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76" w:rsidRDefault="00092976" w:rsidP="00FA4A62">
      <w:pPr>
        <w:ind w:left="284" w:right="-284"/>
        <w:jc w:val="right"/>
        <w:rPr>
          <w:rFonts w:eastAsia="Calibri"/>
          <w:b/>
          <w:bCs/>
          <w:kern w:val="0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b/>
          <w:kern w:val="0"/>
          <w:szCs w:val="28"/>
          <w:lang w:val="uk-UA" w:eastAsia="uk-UA"/>
        </w:rPr>
        <w:t xml:space="preserve">                                                       </w:t>
      </w:r>
      <w:r>
        <w:rPr>
          <w:rFonts w:eastAsia="Calibri"/>
          <w:b/>
          <w:bCs/>
          <w:kern w:val="0"/>
          <w:szCs w:val="28"/>
          <w:lang w:val="uk-UA" w:eastAsia="en-US"/>
        </w:rPr>
        <w:t xml:space="preserve"> </w:t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noProof/>
          <w:kern w:val="0"/>
          <w:szCs w:val="28"/>
          <w:lang w:val="uk-UA" w:eastAsia="uk-UA"/>
        </w:rPr>
        <w:drawing>
          <wp:inline distT="0" distB="0" distL="0" distR="0">
            <wp:extent cx="304800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СХІДНИЦЬКА СЕЛИЩНА РАДА</w:t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ЛЬВІВСЬКОЇ ОБЛАСТІ</w:t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ХХІ</w:t>
      </w:r>
      <w:r w:rsidR="00FA4A62">
        <w:rPr>
          <w:rFonts w:eastAsia="Calibri"/>
          <w:b/>
          <w:bCs/>
          <w:kern w:val="0"/>
          <w:szCs w:val="28"/>
          <w:lang w:val="uk-UA" w:eastAsia="en-US"/>
        </w:rPr>
        <w:t>Х</w:t>
      </w:r>
      <w:r>
        <w:rPr>
          <w:rFonts w:eastAsia="Calibri"/>
          <w:b/>
          <w:bCs/>
          <w:kern w:val="0"/>
          <w:szCs w:val="28"/>
          <w:lang w:val="uk-UA" w:eastAsia="en-US"/>
        </w:rPr>
        <w:t xml:space="preserve"> сесія восьмого скликання</w:t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 xml:space="preserve">Р І Ш Е Н </w:t>
      </w:r>
      <w:proofErr w:type="spellStart"/>
      <w:r>
        <w:rPr>
          <w:rFonts w:eastAsia="Calibri"/>
          <w:b/>
          <w:bCs/>
          <w:kern w:val="0"/>
          <w:szCs w:val="28"/>
          <w:lang w:val="uk-UA" w:eastAsia="en-US"/>
        </w:rPr>
        <w:t>Н</w:t>
      </w:r>
      <w:proofErr w:type="spellEnd"/>
      <w:r>
        <w:rPr>
          <w:rFonts w:eastAsia="Calibri"/>
          <w:b/>
          <w:bCs/>
          <w:kern w:val="0"/>
          <w:szCs w:val="28"/>
          <w:lang w:val="uk-UA" w:eastAsia="en-US"/>
        </w:rPr>
        <w:t xml:space="preserve"> Я</w:t>
      </w:r>
    </w:p>
    <w:p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:rsidR="00092976" w:rsidRDefault="00FA4A62" w:rsidP="00FA4A62">
      <w:pPr>
        <w:suppressAutoHyphens/>
        <w:ind w:left="284" w:right="-284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25</w:t>
      </w:r>
      <w:r w:rsidR="00092976">
        <w:rPr>
          <w:rFonts w:eastAsia="Calibri"/>
          <w:b/>
          <w:bCs/>
          <w:kern w:val="0"/>
          <w:szCs w:val="28"/>
          <w:lang w:val="uk-UA" w:eastAsia="en-US"/>
        </w:rPr>
        <w:t xml:space="preserve">.03.2024 року                                </w:t>
      </w:r>
      <w:proofErr w:type="spellStart"/>
      <w:r w:rsidR="00092976">
        <w:rPr>
          <w:rFonts w:eastAsia="Calibri"/>
          <w:b/>
          <w:bCs/>
          <w:kern w:val="0"/>
          <w:szCs w:val="28"/>
          <w:lang w:val="uk-UA" w:eastAsia="en-US"/>
        </w:rPr>
        <w:t>Східниця</w:t>
      </w:r>
      <w:proofErr w:type="spellEnd"/>
      <w:r w:rsidR="00092976">
        <w:rPr>
          <w:rFonts w:eastAsia="Calibri"/>
          <w:b/>
          <w:bCs/>
          <w:kern w:val="0"/>
          <w:szCs w:val="28"/>
          <w:lang w:val="uk-UA" w:eastAsia="en-US"/>
        </w:rPr>
        <w:t xml:space="preserve">                                         № </w:t>
      </w:r>
      <w:r w:rsidR="00E73C82">
        <w:rPr>
          <w:rFonts w:eastAsia="Calibri"/>
          <w:b/>
          <w:bCs/>
          <w:kern w:val="0"/>
          <w:szCs w:val="28"/>
          <w:lang w:val="uk-UA" w:eastAsia="en-US"/>
        </w:rPr>
        <w:t>1644</w:t>
      </w:r>
    </w:p>
    <w:p w:rsidR="00092976" w:rsidRDefault="00092976" w:rsidP="00FA4A62">
      <w:pPr>
        <w:suppressAutoHyphens/>
        <w:ind w:left="284" w:right="-284"/>
        <w:rPr>
          <w:rFonts w:eastAsia="Calibri"/>
          <w:b/>
          <w:bCs/>
          <w:kern w:val="0"/>
          <w:szCs w:val="28"/>
          <w:lang w:val="uk-UA" w:eastAsia="en-US"/>
        </w:rPr>
      </w:pPr>
    </w:p>
    <w:p w:rsidR="00092976" w:rsidRDefault="00092976" w:rsidP="00FA4A62">
      <w:pPr>
        <w:ind w:left="284" w:right="-284"/>
        <w:rPr>
          <w:szCs w:val="28"/>
          <w:lang w:val="uk-UA"/>
        </w:rPr>
      </w:pPr>
      <w:r>
        <w:rPr>
          <w:b/>
          <w:szCs w:val="28"/>
          <w:lang w:val="uk-UA"/>
        </w:rPr>
        <w:t>Про надання грошової допомоги</w:t>
      </w:r>
    </w:p>
    <w:p w:rsidR="00092976" w:rsidRDefault="00092976" w:rsidP="00FA4A62">
      <w:pPr>
        <w:ind w:left="284"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092976" w:rsidRDefault="00092976" w:rsidP="00FA4A62">
      <w:pPr>
        <w:pStyle w:val="a3"/>
        <w:tabs>
          <w:tab w:val="left" w:pos="1843"/>
        </w:tabs>
        <w:autoSpaceDE w:val="0"/>
        <w:autoSpaceDN w:val="0"/>
        <w:adjustRightInd w:val="0"/>
        <w:ind w:left="28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Керуючись підпунктом 4 пункту б статті 34 Закону України “Про місцеве самоврядування в Україні”, </w:t>
      </w:r>
      <w:r>
        <w:rPr>
          <w:rStyle w:val="rvts23"/>
          <w:sz w:val="28"/>
          <w:szCs w:val="28"/>
        </w:rPr>
        <w:t xml:space="preserve">Про внесення зміни до статті 59 Закону України "Про місцеве самоврядування в Україні", </w:t>
      </w:r>
      <w:r>
        <w:rPr>
          <w:sz w:val="28"/>
          <w:szCs w:val="28"/>
        </w:rPr>
        <w:t xml:space="preserve">на виконання Програми надання матеріальної допомоги малозабезпеченим сім’ям і громадянам </w:t>
      </w:r>
      <w:proofErr w:type="spellStart"/>
      <w:r>
        <w:rPr>
          <w:sz w:val="28"/>
          <w:szCs w:val="28"/>
        </w:rPr>
        <w:t>Східницької</w:t>
      </w:r>
      <w:proofErr w:type="spellEnd"/>
      <w:r>
        <w:rPr>
          <w:sz w:val="28"/>
          <w:szCs w:val="28"/>
        </w:rPr>
        <w:t xml:space="preserve"> ТГ на 2024 рік, затвердженої рішенням селищної ради від 02.02.2024 р. № 1508,  селищна рада</w:t>
      </w:r>
    </w:p>
    <w:p w:rsidR="00092976" w:rsidRDefault="00092976" w:rsidP="00FA4A62">
      <w:pPr>
        <w:pStyle w:val="a3"/>
        <w:tabs>
          <w:tab w:val="left" w:pos="1843"/>
        </w:tabs>
        <w:autoSpaceDE w:val="0"/>
        <w:autoSpaceDN w:val="0"/>
        <w:adjustRightInd w:val="0"/>
        <w:ind w:left="284" w:right="-284" w:firstLine="567"/>
        <w:rPr>
          <w:sz w:val="28"/>
          <w:szCs w:val="28"/>
        </w:rPr>
      </w:pPr>
    </w:p>
    <w:p w:rsidR="00092976" w:rsidRDefault="00092976" w:rsidP="00FA4A62">
      <w:pPr>
        <w:ind w:left="284"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</w:p>
    <w:p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1.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Риделю</w:t>
      </w:r>
      <w:proofErr w:type="spellEnd"/>
      <w:r>
        <w:rPr>
          <w:szCs w:val="28"/>
          <w:lang w:val="uk-UA"/>
        </w:rPr>
        <w:t xml:space="preserve"> Богдану Степановичу,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31 А, за участь у чемпіонаті з </w:t>
      </w:r>
      <w:proofErr w:type="spellStart"/>
      <w:r>
        <w:rPr>
          <w:szCs w:val="28"/>
          <w:lang w:val="uk-UA"/>
        </w:rPr>
        <w:t>армрестлінгу</w:t>
      </w:r>
      <w:proofErr w:type="spellEnd"/>
      <w:r>
        <w:rPr>
          <w:szCs w:val="28"/>
          <w:lang w:val="uk-UA"/>
        </w:rPr>
        <w:t xml:space="preserve"> та зайняте ІІ місце серед юніорів.</w:t>
      </w:r>
    </w:p>
    <w:p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2.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Риделю</w:t>
      </w:r>
      <w:proofErr w:type="spellEnd"/>
      <w:r>
        <w:rPr>
          <w:szCs w:val="28"/>
          <w:lang w:val="uk-UA"/>
        </w:rPr>
        <w:t xml:space="preserve"> Максиму Степановичу,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31 А, за участь у чемпіонаті з </w:t>
      </w:r>
      <w:proofErr w:type="spellStart"/>
      <w:r>
        <w:rPr>
          <w:szCs w:val="28"/>
          <w:lang w:val="uk-UA"/>
        </w:rPr>
        <w:t>армрестлінгу</w:t>
      </w:r>
      <w:proofErr w:type="spellEnd"/>
      <w:r>
        <w:rPr>
          <w:szCs w:val="28"/>
          <w:lang w:val="uk-UA"/>
        </w:rPr>
        <w:t xml:space="preserve"> та зайняте ІІІ місце серед юніорів.</w:t>
      </w:r>
    </w:p>
    <w:p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3.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Фецяк</w:t>
      </w:r>
      <w:proofErr w:type="spellEnd"/>
      <w:r>
        <w:rPr>
          <w:szCs w:val="28"/>
          <w:lang w:val="uk-UA"/>
        </w:rPr>
        <w:t xml:space="preserve"> Іванні Ігорівні,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а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125, за участь у чемпіонаті з </w:t>
      </w:r>
      <w:proofErr w:type="spellStart"/>
      <w:r>
        <w:rPr>
          <w:szCs w:val="28"/>
          <w:lang w:val="uk-UA"/>
        </w:rPr>
        <w:t>армрестлінгу</w:t>
      </w:r>
      <w:proofErr w:type="spellEnd"/>
      <w:r>
        <w:rPr>
          <w:szCs w:val="28"/>
          <w:lang w:val="uk-UA"/>
        </w:rPr>
        <w:t xml:space="preserve"> та зайняте І місце серед юніорів.</w:t>
      </w:r>
    </w:p>
    <w:p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4.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Фецяку</w:t>
      </w:r>
      <w:proofErr w:type="spellEnd"/>
      <w:r>
        <w:rPr>
          <w:szCs w:val="28"/>
          <w:lang w:val="uk-UA"/>
        </w:rPr>
        <w:t xml:space="preserve"> Миколі Ігоровичу,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125, за участь у чемпіонаті з </w:t>
      </w:r>
      <w:proofErr w:type="spellStart"/>
      <w:r>
        <w:rPr>
          <w:szCs w:val="28"/>
          <w:lang w:val="uk-UA"/>
        </w:rPr>
        <w:t>армрестлінгу</w:t>
      </w:r>
      <w:proofErr w:type="spellEnd"/>
      <w:r>
        <w:rPr>
          <w:szCs w:val="28"/>
          <w:lang w:val="uk-UA"/>
        </w:rPr>
        <w:t xml:space="preserve"> та зайняте І місце серед юніорів.</w:t>
      </w:r>
    </w:p>
    <w:p w:rsidR="00FA4A62" w:rsidRPr="00FA4A62" w:rsidRDefault="00FA4A62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5</w:t>
      </w:r>
      <w:r w:rsidRPr="00FA4A62">
        <w:rPr>
          <w:szCs w:val="28"/>
          <w:lang w:val="uk-UA"/>
        </w:rPr>
        <w:t xml:space="preserve">. Головному бухгалтеру апарату селищної ради Галині </w:t>
      </w:r>
      <w:proofErr w:type="spellStart"/>
      <w:r w:rsidRPr="00FA4A62">
        <w:rPr>
          <w:szCs w:val="28"/>
          <w:lang w:val="uk-UA"/>
        </w:rPr>
        <w:t>Журавчак</w:t>
      </w:r>
      <w:proofErr w:type="spellEnd"/>
      <w:r w:rsidRPr="00FA4A62">
        <w:rPr>
          <w:szCs w:val="28"/>
          <w:lang w:val="uk-UA"/>
        </w:rPr>
        <w:t xml:space="preserve"> виплатити кошти відповідно до п.1-</w:t>
      </w:r>
      <w:r>
        <w:rPr>
          <w:szCs w:val="28"/>
          <w:lang w:val="uk-UA"/>
        </w:rPr>
        <w:t>4</w:t>
      </w:r>
      <w:r w:rsidRPr="00FA4A62">
        <w:rPr>
          <w:szCs w:val="28"/>
          <w:lang w:val="uk-UA"/>
        </w:rPr>
        <w:t xml:space="preserve"> рішення у встановленому чинним законодавством порядку.</w:t>
      </w:r>
    </w:p>
    <w:p w:rsidR="00FA4A62" w:rsidRPr="00FA4A62" w:rsidRDefault="00FA4A62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6</w:t>
      </w:r>
      <w:r w:rsidRPr="00FA4A62">
        <w:rPr>
          <w:szCs w:val="28"/>
          <w:lang w:val="uk-UA"/>
        </w:rPr>
        <w:t>. Контроль за виконанням цього рішення покласти на комісії з питань фінансів, бюджету, планування соціально-економічного розвитку, інвестицій та міжнародного співробітництва та 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:rsidR="00FA4A62" w:rsidRPr="00663214" w:rsidRDefault="00FA4A62" w:rsidP="00FA4A62">
      <w:pPr>
        <w:tabs>
          <w:tab w:val="left" w:pos="1935"/>
        </w:tabs>
        <w:ind w:right="-284"/>
        <w:jc w:val="both"/>
        <w:rPr>
          <w:bCs/>
          <w:szCs w:val="28"/>
          <w:lang w:val="uk-UA"/>
        </w:rPr>
      </w:pPr>
    </w:p>
    <w:p w:rsidR="00FA4A62" w:rsidRPr="00663214" w:rsidRDefault="00FA4A62" w:rsidP="00FA4A62">
      <w:pPr>
        <w:tabs>
          <w:tab w:val="left" w:pos="7515"/>
        </w:tabs>
        <w:ind w:right="-28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663214">
        <w:rPr>
          <w:b/>
          <w:szCs w:val="28"/>
          <w:lang w:val="uk-UA"/>
        </w:rPr>
        <w:t xml:space="preserve">Селищний голова                         </w:t>
      </w:r>
      <w:r>
        <w:rPr>
          <w:b/>
          <w:szCs w:val="28"/>
          <w:lang w:val="uk-UA"/>
        </w:rPr>
        <w:t xml:space="preserve">          </w:t>
      </w:r>
      <w:r w:rsidRPr="00663214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</w:t>
      </w:r>
      <w:r w:rsidRPr="00663214">
        <w:rPr>
          <w:b/>
          <w:szCs w:val="28"/>
          <w:lang w:val="uk-UA"/>
        </w:rPr>
        <w:t xml:space="preserve">               Іван ПІЛЯК</w:t>
      </w:r>
    </w:p>
    <w:p w:rsidR="00FA4A62" w:rsidRPr="00663214" w:rsidRDefault="00FA4A62" w:rsidP="00FA4A62">
      <w:pPr>
        <w:ind w:right="-284"/>
        <w:rPr>
          <w:szCs w:val="28"/>
        </w:rPr>
      </w:pPr>
    </w:p>
    <w:p w:rsidR="00DD15C9" w:rsidRPr="00FA4A62" w:rsidRDefault="00DD15C9" w:rsidP="00FA4A62">
      <w:pPr>
        <w:ind w:left="284" w:right="-284"/>
        <w:rPr>
          <w:lang w:val="uk-UA"/>
        </w:rPr>
      </w:pPr>
    </w:p>
    <w:sectPr w:rsidR="00DD15C9" w:rsidRPr="00FA4A62" w:rsidSect="00FA4A62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6"/>
    <w:rsid w:val="00092976"/>
    <w:rsid w:val="00762AB1"/>
    <w:rsid w:val="00DD15C9"/>
    <w:rsid w:val="00E73C82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8CE"/>
  <w15:chartTrackingRefBased/>
  <w15:docId w15:val="{85A09A1C-72B1-4DA4-B2A8-60F9C674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7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76"/>
    <w:pPr>
      <w:ind w:left="720" w:firstLine="709"/>
      <w:contextualSpacing/>
      <w:jc w:val="both"/>
    </w:pPr>
    <w:rPr>
      <w:rFonts w:eastAsia="Calibri"/>
      <w:kern w:val="0"/>
      <w:sz w:val="24"/>
      <w:szCs w:val="22"/>
      <w:lang w:val="uk-UA" w:eastAsia="en-US"/>
    </w:rPr>
  </w:style>
  <w:style w:type="character" w:customStyle="1" w:styleId="rvts23">
    <w:name w:val="rvts23"/>
    <w:basedOn w:val="a0"/>
    <w:rsid w:val="0009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2024-03-22T12:44:00Z</dcterms:created>
  <dcterms:modified xsi:type="dcterms:W3CDTF">2024-03-28T13:49:00Z</dcterms:modified>
</cp:coreProperties>
</file>