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3C" w:rsidRDefault="0050364A" w:rsidP="006E29EE">
      <w:pPr>
        <w:spacing w:line="240" w:lineRule="exact"/>
        <w:jc w:val="both"/>
      </w:pPr>
      <w:bookmarkStart w:id="0" w:name="_GoBack"/>
      <w:bookmarkEnd w:id="0"/>
      <w:r>
        <w:rPr>
          <w:rFonts w:ascii="Times New Roman" w:hAnsi="Times New Roman" w:cs="Times New Roman"/>
          <w:noProof/>
          <w:sz w:val="24"/>
          <w:szCs w:val="24"/>
          <w:lang w:eastAsia="uk-UA"/>
        </w:rPr>
        <w:drawing>
          <wp:anchor distT="0" distB="0" distL="114300" distR="114300" simplePos="0" relativeHeight="251658240" behindDoc="1" locked="0" layoutInCell="1" allowOverlap="1" wp14:anchorId="57BD66EC" wp14:editId="18224341">
            <wp:simplePos x="0" y="0"/>
            <wp:positionH relativeFrom="column">
              <wp:posOffset>-690245</wp:posOffset>
            </wp:positionH>
            <wp:positionV relativeFrom="paragraph">
              <wp:posOffset>-261620</wp:posOffset>
            </wp:positionV>
            <wp:extent cx="7229475" cy="10431145"/>
            <wp:effectExtent l="0" t="0" r="9525" b="8255"/>
            <wp:wrapNone/>
            <wp:docPr id="1" name="Picture 1" descr="titl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9475" cy="10431145"/>
                    </a:xfrm>
                    <a:prstGeom prst="rect">
                      <a:avLst/>
                    </a:prstGeom>
                    <a:noFill/>
                  </pic:spPr>
                </pic:pic>
              </a:graphicData>
            </a:graphic>
            <wp14:sizeRelH relativeFrom="page">
              <wp14:pctWidth>0</wp14:pctWidth>
            </wp14:sizeRelH>
            <wp14:sizeRelV relativeFrom="page">
              <wp14:pctHeight>0</wp14:pctHeight>
            </wp14:sizeRelV>
          </wp:anchor>
        </w:drawing>
      </w:r>
    </w:p>
    <w:sdt>
      <w:sdtPr>
        <w:id w:val="-1906751088"/>
        <w:docPartObj>
          <w:docPartGallery w:val="Cover Pages"/>
          <w:docPartUnique/>
        </w:docPartObj>
      </w:sdtPr>
      <w:sdtEndPr>
        <w:rPr>
          <w:rStyle w:val="20"/>
          <w:rFonts w:ascii="Arial" w:eastAsiaTheme="majorEastAsia" w:hAnsi="Arial" w:cstheme="majorBidi"/>
          <w:b/>
          <w:sz w:val="24"/>
          <w:szCs w:val="24"/>
          <w:u w:val="single"/>
        </w:rPr>
      </w:sdtEndPr>
      <w:sdtContent>
        <w:p w:rsidR="006E29EE" w:rsidRDefault="006E29EE" w:rsidP="006E29EE">
          <w:pPr>
            <w:spacing w:line="240" w:lineRule="exact"/>
            <w:jc w:val="both"/>
          </w:pPr>
        </w:p>
        <w:p w:rsidR="006E29EE" w:rsidRDefault="006E29EE" w:rsidP="006E29EE">
          <w:pPr>
            <w:spacing w:line="240" w:lineRule="exact"/>
            <w:jc w:val="both"/>
          </w:pPr>
        </w:p>
        <w:p w:rsidR="006E29EE" w:rsidRDefault="006E29EE" w:rsidP="006E29EE">
          <w:pPr>
            <w:spacing w:line="240" w:lineRule="exact"/>
            <w:jc w:val="both"/>
          </w:pPr>
        </w:p>
        <w:p w:rsidR="006E29EE" w:rsidRDefault="006E29EE" w:rsidP="006E29EE">
          <w:pPr>
            <w:spacing w:line="240" w:lineRule="exact"/>
            <w:jc w:val="both"/>
            <w:rPr>
              <w:rFonts w:ascii="Arial" w:hAnsi="Arial" w:cs="Arial"/>
              <w:b/>
              <w:sz w:val="20"/>
              <w:szCs w:val="20"/>
            </w:rPr>
          </w:pPr>
        </w:p>
        <w:p w:rsidR="006E29EE" w:rsidRDefault="006E29EE" w:rsidP="006E29EE">
          <w:pPr>
            <w:spacing w:line="240" w:lineRule="exact"/>
            <w:jc w:val="both"/>
            <w:rPr>
              <w:rFonts w:ascii="Arial" w:hAnsi="Arial" w:cs="Arial"/>
              <w:b/>
              <w:sz w:val="20"/>
              <w:szCs w:val="20"/>
            </w:rPr>
          </w:pPr>
        </w:p>
        <w:p w:rsidR="006E29EE" w:rsidRDefault="006E29EE" w:rsidP="006E29EE">
          <w:pPr>
            <w:spacing w:line="240" w:lineRule="exact"/>
            <w:jc w:val="both"/>
            <w:rPr>
              <w:rFonts w:ascii="Arial" w:hAnsi="Arial" w:cs="Arial"/>
              <w:b/>
              <w:sz w:val="20"/>
              <w:szCs w:val="20"/>
            </w:rPr>
          </w:pPr>
        </w:p>
        <w:p w:rsidR="006E29EE" w:rsidRDefault="006E29EE" w:rsidP="006E29EE">
          <w:pPr>
            <w:spacing w:line="240" w:lineRule="exact"/>
            <w:jc w:val="both"/>
            <w:rPr>
              <w:rFonts w:ascii="Arial" w:hAnsi="Arial" w:cs="Arial"/>
              <w:b/>
              <w:sz w:val="20"/>
              <w:szCs w:val="20"/>
            </w:rPr>
          </w:pPr>
        </w:p>
        <w:p w:rsidR="006E29EE" w:rsidRPr="00D548B5" w:rsidRDefault="0050364A" w:rsidP="0050364A">
          <w:pPr>
            <w:spacing w:line="240" w:lineRule="exact"/>
            <w:jc w:val="both"/>
            <w:rPr>
              <w:rFonts w:ascii="Arial" w:hAnsi="Arial" w:cs="Arial"/>
            </w:rPr>
          </w:pPr>
          <w:r>
            <w:rPr>
              <w:rFonts w:ascii="Arial" w:hAnsi="Arial" w:cs="Arial"/>
              <w:b/>
              <w:sz w:val="20"/>
              <w:szCs w:val="20"/>
            </w:rPr>
            <w:t xml:space="preserve">           </w:t>
          </w:r>
          <w:r w:rsidR="006E29EE" w:rsidRPr="00FD5517">
            <w:rPr>
              <w:rFonts w:ascii="Arial" w:hAnsi="Arial" w:cs="Arial"/>
              <w:b/>
              <w:sz w:val="20"/>
              <w:szCs w:val="20"/>
            </w:rPr>
            <w:t>Замовник:</w:t>
          </w:r>
          <w:r w:rsidR="006E29EE" w:rsidRPr="006419DC">
            <w:rPr>
              <w:rFonts w:ascii="Arial" w:hAnsi="Arial" w:cs="Arial"/>
              <w:b/>
            </w:rPr>
            <w:t xml:space="preserve"> </w:t>
          </w:r>
          <w:r w:rsidR="00411CF5" w:rsidRPr="00411CF5">
            <w:rPr>
              <w:rFonts w:ascii="Arial" w:hAnsi="Arial" w:cs="Arial"/>
            </w:rPr>
            <w:t>Східницька селищна рада</w:t>
          </w:r>
          <w:r w:rsidR="00B2113C">
            <w:rPr>
              <w:rFonts w:ascii="Arial" w:hAnsi="Arial" w:cs="Arial"/>
            </w:rPr>
            <w:tab/>
          </w:r>
          <w:r w:rsidR="00B2113C">
            <w:rPr>
              <w:rFonts w:ascii="Arial" w:hAnsi="Arial" w:cs="Arial"/>
            </w:rPr>
            <w:tab/>
          </w:r>
          <w:r w:rsidR="00411CF5">
            <w:rPr>
              <w:rFonts w:ascii="Arial" w:hAnsi="Arial" w:cs="Arial"/>
            </w:rPr>
            <w:t xml:space="preserve">      </w:t>
          </w:r>
          <w:r w:rsidR="006E29EE">
            <w:rPr>
              <w:rFonts w:ascii="Arial" w:hAnsi="Arial" w:cs="Arial"/>
              <w:b/>
            </w:rPr>
            <w:t xml:space="preserve"> </w:t>
          </w:r>
          <w:r w:rsidR="006E29EE">
            <w:rPr>
              <w:rFonts w:ascii="Arial" w:hAnsi="Arial" w:cs="Arial"/>
              <w:color w:val="000000"/>
            </w:rPr>
            <w:t xml:space="preserve">  </w:t>
          </w:r>
          <w:r w:rsidR="006E29EE" w:rsidRPr="000F3318">
            <w:rPr>
              <w:rFonts w:ascii="Arial" w:hAnsi="Arial" w:cs="Arial"/>
              <w:color w:val="000000"/>
              <w:lang w:val="ru-RU"/>
            </w:rPr>
            <w:t xml:space="preserve">    </w:t>
          </w:r>
          <w:r w:rsidR="006E29EE">
            <w:rPr>
              <w:rFonts w:ascii="Arial" w:hAnsi="Arial" w:cs="Arial"/>
              <w:color w:val="000000"/>
            </w:rPr>
            <w:t xml:space="preserve">                    </w:t>
          </w:r>
          <w:r w:rsidR="006E29EE" w:rsidRPr="00FD5517">
            <w:rPr>
              <w:rFonts w:ascii="Arial" w:hAnsi="Arial" w:cs="Arial"/>
              <w:b/>
              <w:sz w:val="20"/>
              <w:szCs w:val="20"/>
            </w:rPr>
            <w:t>Об’єкт:</w:t>
          </w:r>
          <w:r w:rsidR="006E29EE" w:rsidRPr="006419DC">
            <w:rPr>
              <w:rFonts w:ascii="Arial" w:hAnsi="Arial" w:cs="Arial"/>
              <w:b/>
            </w:rPr>
            <w:t xml:space="preserve"> </w:t>
          </w:r>
          <w:r w:rsidR="00B6415A">
            <w:rPr>
              <w:rFonts w:ascii="Arial" w:hAnsi="Arial" w:cs="Arial"/>
              <w:lang w:val="ru-RU"/>
            </w:rPr>
            <w:t>07</w:t>
          </w:r>
          <w:r w:rsidR="003E7DF4">
            <w:rPr>
              <w:rFonts w:ascii="Arial" w:hAnsi="Arial" w:cs="Arial"/>
              <w:lang w:val="ru-RU"/>
            </w:rPr>
            <w:t>-</w:t>
          </w:r>
          <w:r w:rsidR="006E29EE">
            <w:rPr>
              <w:rFonts w:ascii="Arial" w:hAnsi="Arial" w:cs="Arial"/>
              <w:lang w:val="ru-RU"/>
            </w:rPr>
            <w:t>20</w:t>
          </w:r>
          <w:r w:rsidR="00B6415A">
            <w:rPr>
              <w:rFonts w:ascii="Arial" w:hAnsi="Arial" w:cs="Arial"/>
              <w:lang w:val="ru-RU"/>
            </w:rPr>
            <w:t>24</w:t>
          </w:r>
        </w:p>
        <w:p w:rsidR="006E29EE" w:rsidRPr="00710802" w:rsidRDefault="006E29EE" w:rsidP="006E29EE">
          <w:pPr>
            <w:spacing w:line="240" w:lineRule="exact"/>
            <w:ind w:firstLine="708"/>
            <w:jc w:val="both"/>
            <w:rPr>
              <w:rFonts w:ascii="Arial" w:hAnsi="Arial" w:cs="Arial"/>
              <w:b/>
              <w:lang w:val="ru-RU"/>
            </w:rPr>
          </w:pPr>
          <w:r>
            <w:rPr>
              <w:rFonts w:ascii="Arial" w:hAnsi="Arial" w:cs="Arial"/>
              <w:b/>
              <w:lang w:val="ru-RU"/>
            </w:rPr>
            <w:t xml:space="preserve">   </w:t>
          </w:r>
        </w:p>
        <w:p w:rsidR="006E29EE" w:rsidRPr="00117CC6" w:rsidRDefault="00C7514A" w:rsidP="006E29EE">
          <w:pPr>
            <w:tabs>
              <w:tab w:val="left" w:pos="1190"/>
            </w:tabs>
            <w:spacing w:line="240" w:lineRule="exact"/>
            <w:jc w:val="both"/>
            <w:rPr>
              <w:rFonts w:ascii="Arial" w:hAnsi="Arial" w:cs="Arial"/>
              <w:b/>
            </w:rPr>
          </w:pPr>
          <w:r>
            <w:rPr>
              <w:rFonts w:ascii="Arial" w:hAnsi="Arial" w:cs="Arial"/>
              <w:b/>
            </w:rPr>
            <w:t xml:space="preserve">           </w:t>
          </w:r>
          <w:r w:rsidR="006E29EE" w:rsidRPr="00FD5517">
            <w:rPr>
              <w:rFonts w:ascii="Arial" w:hAnsi="Arial" w:cs="Arial"/>
              <w:b/>
              <w:sz w:val="20"/>
              <w:szCs w:val="20"/>
            </w:rPr>
            <w:t>Платник:</w:t>
          </w:r>
          <w:r w:rsidR="006E29EE" w:rsidRPr="00FD2F62">
            <w:rPr>
              <w:rFonts w:ascii="Arial" w:hAnsi="Arial" w:cs="Arial"/>
            </w:rPr>
            <w:t xml:space="preserve"> </w:t>
          </w:r>
          <w:r w:rsidR="00123A5E">
            <w:rPr>
              <w:rFonts w:ascii="Arial" w:hAnsi="Arial" w:cs="Arial"/>
            </w:rPr>
            <w:t xml:space="preserve">гр. </w:t>
          </w:r>
          <w:r w:rsidR="00B6415A">
            <w:rPr>
              <w:rFonts w:ascii="Arial" w:hAnsi="Arial" w:cs="Arial"/>
            </w:rPr>
            <w:t xml:space="preserve">Мамедов </w:t>
          </w:r>
          <w:r w:rsidR="00117CC6">
            <w:rPr>
              <w:rFonts w:ascii="Arial" w:hAnsi="Arial" w:cs="Arial"/>
            </w:rPr>
            <w:t>Д.С.</w:t>
          </w:r>
        </w:p>
        <w:p w:rsidR="006E29EE" w:rsidRDefault="006E29EE" w:rsidP="006E29EE">
          <w:pPr>
            <w:spacing w:line="240" w:lineRule="exact"/>
            <w:jc w:val="both"/>
            <w:rPr>
              <w:rFonts w:ascii="Arial" w:hAnsi="Arial" w:cs="Arial"/>
              <w:b/>
            </w:rPr>
          </w:pPr>
        </w:p>
        <w:p w:rsidR="006E29EE" w:rsidRDefault="006E29EE" w:rsidP="006E29EE">
          <w:pPr>
            <w:spacing w:line="240" w:lineRule="exact"/>
            <w:jc w:val="both"/>
            <w:rPr>
              <w:rFonts w:ascii="Arial" w:hAnsi="Arial" w:cs="Arial"/>
              <w:b/>
            </w:rPr>
          </w:pPr>
        </w:p>
        <w:p w:rsidR="006E29EE" w:rsidRDefault="006E29EE" w:rsidP="006E29EE">
          <w:pPr>
            <w:spacing w:line="240" w:lineRule="exact"/>
            <w:jc w:val="both"/>
            <w:rPr>
              <w:rFonts w:ascii="Arial" w:hAnsi="Arial" w:cs="Arial"/>
              <w:b/>
            </w:rPr>
          </w:pPr>
        </w:p>
        <w:p w:rsidR="006E29EE" w:rsidRDefault="006E29EE" w:rsidP="006E29EE">
          <w:pPr>
            <w:spacing w:line="240" w:lineRule="exact"/>
            <w:jc w:val="both"/>
            <w:rPr>
              <w:rFonts w:ascii="Arial" w:hAnsi="Arial" w:cs="Arial"/>
              <w:b/>
            </w:rPr>
          </w:pPr>
        </w:p>
        <w:p w:rsidR="006E29EE" w:rsidRDefault="006E29EE" w:rsidP="006E29EE">
          <w:pPr>
            <w:spacing w:line="240" w:lineRule="exact"/>
            <w:jc w:val="both"/>
            <w:rPr>
              <w:rFonts w:ascii="Arial" w:hAnsi="Arial" w:cs="Arial"/>
              <w:b/>
            </w:rPr>
          </w:pPr>
        </w:p>
        <w:p w:rsidR="006E29EE" w:rsidRDefault="006E29EE" w:rsidP="006E29EE">
          <w:pPr>
            <w:tabs>
              <w:tab w:val="left" w:pos="3585"/>
            </w:tabs>
            <w:spacing w:line="240" w:lineRule="exact"/>
            <w:jc w:val="both"/>
            <w:rPr>
              <w:rFonts w:ascii="Arial" w:hAnsi="Arial" w:cs="Arial"/>
              <w:b/>
            </w:rPr>
          </w:pPr>
          <w:r>
            <w:rPr>
              <w:rFonts w:ascii="Arial" w:hAnsi="Arial" w:cs="Arial"/>
              <w:b/>
            </w:rPr>
            <w:tab/>
          </w:r>
        </w:p>
        <w:p w:rsidR="006E29EE" w:rsidRDefault="006E29EE" w:rsidP="006E29EE">
          <w:pPr>
            <w:spacing w:line="240" w:lineRule="exact"/>
            <w:jc w:val="both"/>
            <w:rPr>
              <w:rFonts w:ascii="Arial" w:hAnsi="Arial" w:cs="Arial"/>
              <w:b/>
            </w:rPr>
          </w:pPr>
        </w:p>
        <w:p w:rsidR="00123A5E" w:rsidRDefault="006E29EE" w:rsidP="00304650">
          <w:pPr>
            <w:spacing w:after="0" w:line="276" w:lineRule="auto"/>
            <w:jc w:val="center"/>
            <w:rPr>
              <w:rFonts w:ascii="Arial" w:hAnsi="Arial" w:cs="Arial"/>
              <w:b/>
              <w:sz w:val="32"/>
              <w:szCs w:val="32"/>
              <w:u w:val="single"/>
            </w:rPr>
          </w:pPr>
          <w:r w:rsidRPr="00DE4336">
            <w:rPr>
              <w:rFonts w:ascii="Arial" w:hAnsi="Arial" w:cs="Arial"/>
              <w:b/>
              <w:sz w:val="32"/>
              <w:szCs w:val="32"/>
              <w:u w:val="single"/>
            </w:rPr>
            <w:t>Детальний план території</w:t>
          </w:r>
        </w:p>
        <w:p w:rsidR="00304650" w:rsidRPr="00304650" w:rsidRDefault="00304650" w:rsidP="00304650">
          <w:pPr>
            <w:autoSpaceDE w:val="0"/>
            <w:autoSpaceDN w:val="0"/>
            <w:adjustRightInd w:val="0"/>
            <w:spacing w:after="0" w:line="276" w:lineRule="auto"/>
            <w:jc w:val="center"/>
            <w:rPr>
              <w:rFonts w:ascii="Arial" w:hAnsi="Arial" w:cs="Arial"/>
              <w:color w:val="000000"/>
              <w:sz w:val="28"/>
              <w:szCs w:val="28"/>
              <w:u w:val="single"/>
            </w:rPr>
          </w:pPr>
          <w:r>
            <w:rPr>
              <w:rFonts w:ascii="Arial" w:hAnsi="Arial" w:cs="Arial"/>
              <w:color w:val="000000"/>
              <w:sz w:val="28"/>
              <w:szCs w:val="28"/>
              <w:u w:val="single"/>
            </w:rPr>
            <w:t>з</w:t>
          </w:r>
          <w:r w:rsidRPr="005C7FB3">
            <w:rPr>
              <w:rFonts w:ascii="Arial" w:hAnsi="Arial" w:cs="Arial"/>
              <w:color w:val="000000"/>
              <w:sz w:val="28"/>
              <w:szCs w:val="28"/>
              <w:u w:val="single"/>
              <w:lang w:val="ru-RU"/>
            </w:rPr>
            <w:t>емельної</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 xml:space="preserve"> ділянки</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 xml:space="preserve"> для</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 xml:space="preserve"> розміщення</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 xml:space="preserve"> об'єктів</w:t>
          </w:r>
          <w:r>
            <w:rPr>
              <w:rFonts w:ascii="Arial" w:hAnsi="Arial" w:cs="Arial"/>
              <w:color w:val="000000"/>
              <w:sz w:val="28"/>
              <w:szCs w:val="28"/>
              <w:u w:val="single"/>
            </w:rPr>
            <w:t xml:space="preserve"> </w:t>
          </w:r>
          <w:r w:rsidRPr="00304650">
            <w:rPr>
              <w:rFonts w:ascii="Arial" w:hAnsi="Arial" w:cs="Arial"/>
              <w:color w:val="000000"/>
              <w:sz w:val="28"/>
              <w:szCs w:val="28"/>
              <w:u w:val="single"/>
            </w:rPr>
            <w:t xml:space="preserve"> </w:t>
          </w:r>
          <w:r w:rsidRPr="005C7FB3">
            <w:rPr>
              <w:rFonts w:ascii="Arial" w:hAnsi="Arial" w:cs="Arial"/>
              <w:color w:val="000000"/>
              <w:sz w:val="28"/>
              <w:szCs w:val="28"/>
              <w:u w:val="single"/>
              <w:lang w:val="ru-RU"/>
            </w:rPr>
            <w:t xml:space="preserve">туристичної </w:t>
          </w:r>
        </w:p>
        <w:p w:rsidR="00304650" w:rsidRPr="00304650" w:rsidRDefault="00304650" w:rsidP="00304650">
          <w:pPr>
            <w:autoSpaceDE w:val="0"/>
            <w:autoSpaceDN w:val="0"/>
            <w:adjustRightInd w:val="0"/>
            <w:spacing w:after="0" w:line="276" w:lineRule="auto"/>
            <w:jc w:val="center"/>
            <w:rPr>
              <w:rFonts w:ascii="Arial" w:hAnsi="Arial" w:cs="Arial"/>
              <w:color w:val="000000"/>
              <w:sz w:val="28"/>
              <w:szCs w:val="28"/>
              <w:u w:val="single"/>
            </w:rPr>
          </w:pPr>
          <w:r w:rsidRPr="005C7FB3">
            <w:rPr>
              <w:rFonts w:ascii="Arial" w:hAnsi="Arial" w:cs="Arial"/>
              <w:color w:val="000000"/>
              <w:sz w:val="28"/>
              <w:szCs w:val="28"/>
              <w:u w:val="single"/>
              <w:lang w:val="ru-RU"/>
            </w:rPr>
            <w:t xml:space="preserve">інфраструктури </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 xml:space="preserve">та </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 xml:space="preserve">закладів </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громадського</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харчування</w:t>
          </w:r>
        </w:p>
        <w:p w:rsidR="00304650" w:rsidRDefault="00304650" w:rsidP="00304650">
          <w:pPr>
            <w:autoSpaceDE w:val="0"/>
            <w:autoSpaceDN w:val="0"/>
            <w:adjustRightInd w:val="0"/>
            <w:spacing w:after="0" w:line="276" w:lineRule="auto"/>
            <w:jc w:val="center"/>
            <w:rPr>
              <w:rFonts w:ascii="Arial" w:hAnsi="Arial" w:cs="Arial"/>
              <w:color w:val="000000"/>
              <w:sz w:val="28"/>
              <w:szCs w:val="28"/>
              <w:u w:val="single"/>
            </w:rPr>
          </w:pPr>
          <w:r w:rsidRPr="005C7FB3">
            <w:rPr>
              <w:rFonts w:ascii="Arial" w:hAnsi="Arial" w:cs="Arial"/>
              <w:color w:val="000000"/>
              <w:sz w:val="28"/>
              <w:szCs w:val="28"/>
              <w:u w:val="single"/>
              <w:lang w:val="ru-RU"/>
            </w:rPr>
            <w:t xml:space="preserve"> в </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с.Рибник,</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 xml:space="preserve">Дрогобицького </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району</w:t>
          </w:r>
          <w:r w:rsidR="0050364A">
            <w:rPr>
              <w:rFonts w:ascii="Arial" w:hAnsi="Arial" w:cs="Arial"/>
              <w:color w:val="000000"/>
              <w:sz w:val="28"/>
              <w:szCs w:val="28"/>
              <w:u w:val="single"/>
              <w:lang w:val="ru-RU"/>
            </w:rPr>
            <w:t>,</w:t>
          </w:r>
          <w:r w:rsidRPr="005C7FB3">
            <w:rPr>
              <w:rFonts w:ascii="Arial" w:hAnsi="Arial" w:cs="Arial"/>
              <w:color w:val="000000"/>
              <w:sz w:val="28"/>
              <w:szCs w:val="28"/>
              <w:u w:val="single"/>
              <w:lang w:val="ru-RU"/>
            </w:rPr>
            <w:t xml:space="preserve"> </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Львівської</w:t>
          </w:r>
          <w:r>
            <w:rPr>
              <w:rFonts w:ascii="Arial" w:hAnsi="Arial" w:cs="Arial"/>
              <w:color w:val="000000"/>
              <w:sz w:val="28"/>
              <w:szCs w:val="28"/>
              <w:u w:val="single"/>
            </w:rPr>
            <w:t xml:space="preserve"> </w:t>
          </w:r>
          <w:r w:rsidRPr="005C7FB3">
            <w:rPr>
              <w:rFonts w:ascii="Arial" w:hAnsi="Arial" w:cs="Arial"/>
              <w:color w:val="000000"/>
              <w:sz w:val="28"/>
              <w:szCs w:val="28"/>
              <w:u w:val="single"/>
              <w:lang w:val="ru-RU"/>
            </w:rPr>
            <w:t xml:space="preserve"> області.</w:t>
          </w:r>
          <w:r w:rsidR="00755F1D" w:rsidRPr="005C7FB3">
            <w:rPr>
              <w:rFonts w:ascii="Arial" w:hAnsi="Arial" w:cs="Arial"/>
              <w:color w:val="000000"/>
              <w:sz w:val="28"/>
              <w:szCs w:val="28"/>
              <w:u w:val="single"/>
              <w:lang w:val="ru-RU"/>
            </w:rPr>
            <w:t xml:space="preserve"> </w:t>
          </w:r>
        </w:p>
        <w:p w:rsidR="006E29EE" w:rsidRPr="006419DC" w:rsidRDefault="006E29EE" w:rsidP="00304650">
          <w:pPr>
            <w:autoSpaceDE w:val="0"/>
            <w:autoSpaceDN w:val="0"/>
            <w:adjustRightInd w:val="0"/>
            <w:spacing w:after="0" w:line="276" w:lineRule="auto"/>
            <w:jc w:val="center"/>
            <w:rPr>
              <w:szCs w:val="28"/>
            </w:rPr>
          </w:pPr>
          <w:r>
            <w:rPr>
              <w:szCs w:val="28"/>
            </w:rPr>
            <w:tab/>
          </w:r>
        </w:p>
        <w:p w:rsidR="00B27939" w:rsidRDefault="00B27939" w:rsidP="006E29EE">
          <w:pPr>
            <w:ind w:left="2832" w:right="180" w:firstLine="48"/>
            <w:rPr>
              <w:rFonts w:ascii="Arial" w:hAnsi="Arial" w:cs="Arial"/>
              <w:szCs w:val="28"/>
            </w:rPr>
          </w:pPr>
        </w:p>
        <w:p w:rsidR="00B27939" w:rsidRDefault="00B27939" w:rsidP="006E29EE">
          <w:pPr>
            <w:ind w:left="2832" w:right="180" w:firstLine="48"/>
            <w:rPr>
              <w:rFonts w:ascii="Arial" w:hAnsi="Arial" w:cs="Arial"/>
              <w:szCs w:val="28"/>
            </w:rPr>
          </w:pPr>
        </w:p>
        <w:p w:rsidR="00B27939" w:rsidRDefault="00B27939" w:rsidP="006E29EE">
          <w:pPr>
            <w:ind w:left="2832" w:right="180" w:firstLine="48"/>
            <w:rPr>
              <w:rFonts w:ascii="Arial" w:hAnsi="Arial" w:cs="Arial"/>
              <w:szCs w:val="28"/>
            </w:rPr>
          </w:pPr>
        </w:p>
        <w:p w:rsidR="00B27939" w:rsidRDefault="00B27939" w:rsidP="006E29EE">
          <w:pPr>
            <w:ind w:left="2832" w:right="180" w:firstLine="48"/>
            <w:rPr>
              <w:rFonts w:ascii="Arial" w:hAnsi="Arial" w:cs="Arial"/>
              <w:szCs w:val="28"/>
            </w:rPr>
          </w:pPr>
        </w:p>
        <w:p w:rsidR="00B27939" w:rsidRDefault="00B27939" w:rsidP="006E29EE">
          <w:pPr>
            <w:ind w:left="2832" w:right="180" w:firstLine="48"/>
            <w:rPr>
              <w:rFonts w:ascii="Arial" w:hAnsi="Arial" w:cs="Arial"/>
              <w:szCs w:val="28"/>
            </w:rPr>
          </w:pPr>
        </w:p>
        <w:p w:rsidR="006E29EE" w:rsidRPr="006419DC" w:rsidRDefault="006E29EE" w:rsidP="006E29EE">
          <w:pPr>
            <w:ind w:left="2832" w:right="180" w:firstLine="48"/>
            <w:rPr>
              <w:rFonts w:ascii="Arial" w:hAnsi="Arial" w:cs="Arial"/>
              <w:szCs w:val="28"/>
            </w:rPr>
          </w:pPr>
          <w:r>
            <w:rPr>
              <w:rFonts w:ascii="Arial" w:hAnsi="Arial" w:cs="Arial"/>
              <w:szCs w:val="28"/>
            </w:rPr>
            <w:t>Виконавець               _________</w:t>
          </w:r>
          <w:r w:rsidR="009964FB">
            <w:rPr>
              <w:rFonts w:ascii="Arial" w:hAnsi="Arial" w:cs="Arial"/>
              <w:szCs w:val="28"/>
            </w:rPr>
            <w:t>_</w:t>
          </w:r>
          <w:r>
            <w:rPr>
              <w:rFonts w:ascii="Arial" w:hAnsi="Arial" w:cs="Arial"/>
              <w:szCs w:val="28"/>
            </w:rPr>
            <w:t xml:space="preserve">  </w:t>
          </w:r>
          <w:r w:rsidRPr="006419DC">
            <w:rPr>
              <w:rFonts w:ascii="Arial" w:hAnsi="Arial" w:cs="Arial"/>
              <w:szCs w:val="28"/>
            </w:rPr>
            <w:t>М</w:t>
          </w:r>
          <w:r w:rsidR="009964FB">
            <w:rPr>
              <w:rFonts w:ascii="Arial" w:hAnsi="Arial" w:cs="Arial"/>
              <w:szCs w:val="28"/>
            </w:rPr>
            <w:t xml:space="preserve">икола </w:t>
          </w:r>
          <w:r w:rsidRPr="006419DC">
            <w:rPr>
              <w:rFonts w:ascii="Arial" w:hAnsi="Arial" w:cs="Arial"/>
              <w:szCs w:val="28"/>
            </w:rPr>
            <w:t xml:space="preserve"> </w:t>
          </w:r>
          <w:r w:rsidR="009964FB" w:rsidRPr="006419DC">
            <w:rPr>
              <w:rFonts w:ascii="Arial" w:hAnsi="Arial" w:cs="Arial"/>
              <w:szCs w:val="28"/>
            </w:rPr>
            <w:t>ЛОПУШАНСЬКИЙ</w:t>
          </w:r>
        </w:p>
        <w:p w:rsidR="006E29EE" w:rsidRPr="006419DC" w:rsidRDefault="006E29EE" w:rsidP="006E29EE">
          <w:pPr>
            <w:ind w:left="1701" w:right="180" w:firstLine="48"/>
            <w:rPr>
              <w:rFonts w:ascii="Arial" w:hAnsi="Arial" w:cs="Arial"/>
              <w:szCs w:val="28"/>
            </w:rPr>
          </w:pPr>
        </w:p>
        <w:p w:rsidR="006E29EE" w:rsidRPr="006419DC" w:rsidRDefault="006E29EE" w:rsidP="006E29EE">
          <w:pPr>
            <w:ind w:left="1701" w:right="180" w:firstLine="48"/>
            <w:rPr>
              <w:rFonts w:ascii="Arial" w:hAnsi="Arial" w:cs="Arial"/>
              <w:szCs w:val="28"/>
            </w:rPr>
          </w:pPr>
        </w:p>
        <w:p w:rsidR="006E29EE" w:rsidRPr="006419DC" w:rsidRDefault="006E29EE" w:rsidP="006E29EE">
          <w:pPr>
            <w:ind w:left="1701" w:right="180" w:firstLine="48"/>
            <w:rPr>
              <w:rFonts w:ascii="Arial" w:hAnsi="Arial" w:cs="Arial"/>
              <w:szCs w:val="28"/>
            </w:rPr>
          </w:pPr>
        </w:p>
        <w:p w:rsidR="006E29EE" w:rsidRPr="006419DC" w:rsidRDefault="006E29EE" w:rsidP="006E29EE">
          <w:pPr>
            <w:ind w:left="708" w:right="180" w:firstLine="48"/>
            <w:jc w:val="both"/>
            <w:rPr>
              <w:rFonts w:ascii="Arial" w:hAnsi="Arial" w:cs="Arial"/>
              <w:szCs w:val="28"/>
            </w:rPr>
          </w:pPr>
          <w:r w:rsidRPr="006419DC">
            <w:rPr>
              <w:rFonts w:ascii="Arial" w:hAnsi="Arial" w:cs="Arial"/>
              <w:szCs w:val="28"/>
            </w:rPr>
            <w:t xml:space="preserve"> </w:t>
          </w:r>
          <w:r w:rsidRPr="006419DC">
            <w:rPr>
              <w:rFonts w:ascii="Arial" w:hAnsi="Arial" w:cs="Arial"/>
              <w:szCs w:val="28"/>
            </w:rPr>
            <w:tab/>
          </w:r>
          <w:r w:rsidRPr="006419DC">
            <w:rPr>
              <w:rFonts w:ascii="Arial" w:hAnsi="Arial" w:cs="Arial"/>
              <w:szCs w:val="28"/>
            </w:rPr>
            <w:tab/>
          </w:r>
          <w:r>
            <w:rPr>
              <w:rFonts w:ascii="Arial" w:hAnsi="Arial" w:cs="Arial"/>
              <w:szCs w:val="28"/>
            </w:rPr>
            <w:t xml:space="preserve">           </w:t>
          </w:r>
          <w:r w:rsidRPr="006419DC">
            <w:rPr>
              <w:rFonts w:ascii="Arial" w:hAnsi="Arial" w:cs="Arial"/>
              <w:szCs w:val="28"/>
            </w:rPr>
            <w:t>Головний архітектор</w:t>
          </w:r>
        </w:p>
        <w:p w:rsidR="00160426" w:rsidRDefault="009964FB" w:rsidP="00724857">
          <w:pPr>
            <w:ind w:left="2124" w:right="180" w:firstLine="708"/>
            <w:rPr>
              <w:rFonts w:ascii="Arial" w:hAnsi="Arial" w:cs="Arial"/>
              <w:i/>
              <w:szCs w:val="28"/>
            </w:rPr>
          </w:pPr>
          <w:r>
            <w:rPr>
              <w:rFonts w:ascii="Arial" w:hAnsi="Arial" w:cs="Arial"/>
              <w:szCs w:val="28"/>
            </w:rPr>
            <w:t xml:space="preserve">проекту                      </w:t>
          </w:r>
          <w:r w:rsidR="006E29EE" w:rsidRPr="006419DC">
            <w:rPr>
              <w:rFonts w:ascii="Arial" w:hAnsi="Arial" w:cs="Arial"/>
              <w:szCs w:val="28"/>
            </w:rPr>
            <w:t xml:space="preserve"> _________</w:t>
          </w:r>
          <w:r>
            <w:rPr>
              <w:rFonts w:ascii="Arial" w:hAnsi="Arial" w:cs="Arial"/>
              <w:szCs w:val="28"/>
            </w:rPr>
            <w:t>_</w:t>
          </w:r>
          <w:r w:rsidR="006E29EE" w:rsidRPr="006419DC">
            <w:rPr>
              <w:rFonts w:ascii="Arial" w:hAnsi="Arial" w:cs="Arial"/>
              <w:szCs w:val="28"/>
            </w:rPr>
            <w:t xml:space="preserve">  </w:t>
          </w:r>
          <w:r>
            <w:rPr>
              <w:rFonts w:ascii="Arial" w:hAnsi="Arial" w:cs="Arial"/>
              <w:szCs w:val="28"/>
            </w:rPr>
            <w:t>Микола  ЛОПУШАНСЬКИЙ</w:t>
          </w:r>
        </w:p>
        <w:p w:rsidR="00160426" w:rsidRDefault="00160426" w:rsidP="006E29EE">
          <w:pPr>
            <w:ind w:left="708" w:right="118" w:firstLine="48"/>
            <w:rPr>
              <w:rFonts w:ascii="Arial" w:hAnsi="Arial" w:cs="Arial"/>
              <w:i/>
              <w:szCs w:val="28"/>
            </w:rPr>
          </w:pPr>
        </w:p>
        <w:p w:rsidR="00160426" w:rsidRDefault="00160426" w:rsidP="006E29EE">
          <w:pPr>
            <w:ind w:left="708" w:right="118" w:firstLine="48"/>
            <w:rPr>
              <w:rFonts w:ascii="Arial" w:hAnsi="Arial" w:cs="Arial"/>
              <w:i/>
              <w:szCs w:val="28"/>
            </w:rPr>
          </w:pPr>
        </w:p>
        <w:p w:rsidR="00160426" w:rsidRDefault="00160426" w:rsidP="006E29EE">
          <w:pPr>
            <w:ind w:left="708" w:right="118" w:firstLine="48"/>
            <w:rPr>
              <w:rFonts w:ascii="Arial" w:hAnsi="Arial" w:cs="Arial"/>
              <w:i/>
              <w:szCs w:val="28"/>
            </w:rPr>
          </w:pPr>
        </w:p>
        <w:p w:rsidR="006E29EE" w:rsidRDefault="006E29EE"/>
        <w:p w:rsidR="006E29EE" w:rsidRDefault="006E29EE">
          <w:pPr>
            <w:rPr>
              <w:rStyle w:val="20"/>
              <w:szCs w:val="24"/>
              <w:u w:val="none"/>
              <w:lang w:eastAsia="uk-UA"/>
            </w:rPr>
          </w:pPr>
          <w:r>
            <w:rPr>
              <w:rStyle w:val="20"/>
              <w:szCs w:val="24"/>
              <w:u w:val="none"/>
            </w:rPr>
            <w:br w:type="page"/>
          </w:r>
        </w:p>
      </w:sdtContent>
    </w:sdt>
    <w:sdt>
      <w:sdtPr>
        <w:rPr>
          <w:rFonts w:asciiTheme="minorHAnsi" w:eastAsiaTheme="minorHAnsi" w:hAnsiTheme="minorHAnsi" w:cstheme="minorBidi"/>
          <w:b/>
          <w:color w:val="auto"/>
          <w:sz w:val="22"/>
          <w:szCs w:val="22"/>
          <w:u w:val="single"/>
          <w:lang w:val="ru-RU" w:eastAsia="en-US"/>
        </w:rPr>
        <w:id w:val="-1508909740"/>
        <w:docPartObj>
          <w:docPartGallery w:val="Table of Contents"/>
          <w:docPartUnique/>
        </w:docPartObj>
      </w:sdtPr>
      <w:sdtEndPr>
        <w:rPr>
          <w:bCs/>
        </w:rPr>
      </w:sdtEndPr>
      <w:sdtContent>
        <w:p w:rsidR="001529AF" w:rsidRPr="00BA19D5" w:rsidRDefault="001529AF" w:rsidP="001529AF">
          <w:pPr>
            <w:pStyle w:val="a5"/>
            <w:jc w:val="center"/>
            <w:rPr>
              <w:rStyle w:val="20"/>
              <w:color w:val="auto"/>
              <w:szCs w:val="24"/>
              <w:u w:val="none"/>
            </w:rPr>
          </w:pPr>
          <w:r w:rsidRPr="00BA19D5">
            <w:rPr>
              <w:rStyle w:val="20"/>
              <w:color w:val="auto"/>
              <w:szCs w:val="24"/>
              <w:u w:val="none"/>
            </w:rPr>
            <w:t>Зміст пояснювальної записки:</w:t>
          </w:r>
        </w:p>
        <w:p w:rsidR="0015599A" w:rsidRDefault="001529AF">
          <w:pPr>
            <w:pStyle w:val="21"/>
            <w:tabs>
              <w:tab w:val="right" w:leader="dot" w:pos="9913"/>
            </w:tabs>
            <w:rPr>
              <w:rFonts w:eastAsiaTheme="minorEastAsia"/>
              <w:noProof/>
              <w:lang w:val="en-US"/>
            </w:rPr>
          </w:pPr>
          <w:r>
            <w:fldChar w:fldCharType="begin"/>
          </w:r>
          <w:r>
            <w:instrText xml:space="preserve"> TOC \o "1-3" \h \z \u </w:instrText>
          </w:r>
          <w:r>
            <w:fldChar w:fldCharType="separate"/>
          </w:r>
          <w:hyperlink w:anchor="_Toc163134941" w:history="1">
            <w:r w:rsidR="0015599A" w:rsidRPr="001F7013">
              <w:rPr>
                <w:rStyle w:val="a6"/>
                <w:i/>
                <w:noProof/>
              </w:rPr>
              <w:t>Стратегія просторового розвитку території територіальної громади</w:t>
            </w:r>
            <w:r w:rsidR="0015599A">
              <w:rPr>
                <w:noProof/>
                <w:webHidden/>
              </w:rPr>
              <w:tab/>
            </w:r>
            <w:r w:rsidR="0015599A">
              <w:rPr>
                <w:noProof/>
                <w:webHidden/>
              </w:rPr>
              <w:fldChar w:fldCharType="begin"/>
            </w:r>
            <w:r w:rsidR="0015599A">
              <w:rPr>
                <w:noProof/>
                <w:webHidden/>
              </w:rPr>
              <w:instrText xml:space="preserve"> PAGEREF _Toc163134941 \h </w:instrText>
            </w:r>
            <w:r w:rsidR="0015599A">
              <w:rPr>
                <w:noProof/>
                <w:webHidden/>
              </w:rPr>
            </w:r>
            <w:r w:rsidR="0015599A">
              <w:rPr>
                <w:noProof/>
                <w:webHidden/>
              </w:rPr>
              <w:fldChar w:fldCharType="separate"/>
            </w:r>
            <w:r w:rsidR="00724857">
              <w:rPr>
                <w:noProof/>
                <w:webHidden/>
              </w:rPr>
              <w:t>2</w:t>
            </w:r>
            <w:r w:rsidR="0015599A">
              <w:rPr>
                <w:noProof/>
                <w:webHidden/>
              </w:rPr>
              <w:fldChar w:fldCharType="end"/>
            </w:r>
          </w:hyperlink>
        </w:p>
        <w:p w:rsidR="0015599A" w:rsidRDefault="00E35C0A">
          <w:pPr>
            <w:pStyle w:val="21"/>
            <w:tabs>
              <w:tab w:val="right" w:leader="dot" w:pos="9913"/>
            </w:tabs>
            <w:rPr>
              <w:rFonts w:eastAsiaTheme="minorEastAsia"/>
              <w:noProof/>
              <w:lang w:val="en-US"/>
            </w:rPr>
          </w:pPr>
          <w:hyperlink w:anchor="_Toc163134942" w:history="1">
            <w:r w:rsidR="0015599A" w:rsidRPr="001F7013">
              <w:rPr>
                <w:rStyle w:val="a6"/>
                <w:noProof/>
              </w:rPr>
              <w:t>ЧАСТИНА I Комплексна оцінка території.</w:t>
            </w:r>
            <w:r w:rsidR="0015599A">
              <w:rPr>
                <w:noProof/>
                <w:webHidden/>
              </w:rPr>
              <w:tab/>
            </w:r>
            <w:r w:rsidR="0015599A">
              <w:rPr>
                <w:noProof/>
                <w:webHidden/>
              </w:rPr>
              <w:fldChar w:fldCharType="begin"/>
            </w:r>
            <w:r w:rsidR="0015599A">
              <w:rPr>
                <w:noProof/>
                <w:webHidden/>
              </w:rPr>
              <w:instrText xml:space="preserve"> PAGEREF _Toc163134942 \h </w:instrText>
            </w:r>
            <w:r w:rsidR="0015599A">
              <w:rPr>
                <w:noProof/>
                <w:webHidden/>
              </w:rPr>
            </w:r>
            <w:r w:rsidR="0015599A">
              <w:rPr>
                <w:noProof/>
                <w:webHidden/>
              </w:rPr>
              <w:fldChar w:fldCharType="separate"/>
            </w:r>
            <w:r w:rsidR="00724857">
              <w:rPr>
                <w:noProof/>
                <w:webHidden/>
              </w:rPr>
              <w:t>2</w:t>
            </w:r>
            <w:r w:rsidR="0015599A">
              <w:rPr>
                <w:noProof/>
                <w:webHidden/>
              </w:rPr>
              <w:fldChar w:fldCharType="end"/>
            </w:r>
          </w:hyperlink>
        </w:p>
        <w:p w:rsidR="0015599A" w:rsidRDefault="00E35C0A">
          <w:pPr>
            <w:pStyle w:val="31"/>
            <w:rPr>
              <w:rFonts w:asciiTheme="minorHAnsi" w:eastAsiaTheme="minorEastAsia" w:hAnsiTheme="minorHAnsi" w:cstheme="minorBidi"/>
              <w:lang w:val="en-US"/>
            </w:rPr>
          </w:pPr>
          <w:hyperlink w:anchor="_Toc163134943" w:history="1">
            <w:r w:rsidR="0015599A" w:rsidRPr="001F7013">
              <w:rPr>
                <w:rStyle w:val="a6"/>
              </w:rPr>
              <w:t>1.</w:t>
            </w:r>
            <w:r w:rsidR="0015599A">
              <w:rPr>
                <w:rFonts w:asciiTheme="minorHAnsi" w:eastAsiaTheme="minorEastAsia" w:hAnsiTheme="minorHAnsi" w:cstheme="minorBidi"/>
                <w:lang w:val="en-US"/>
              </w:rPr>
              <w:tab/>
            </w:r>
            <w:r w:rsidR="0015599A" w:rsidRPr="001F7013">
              <w:rPr>
                <w:rStyle w:val="a6"/>
              </w:rPr>
              <w:t>Просторово-планувальна організація території</w:t>
            </w:r>
            <w:r w:rsidR="0015599A">
              <w:rPr>
                <w:webHidden/>
              </w:rPr>
              <w:tab/>
            </w:r>
            <w:r w:rsidR="0015599A">
              <w:rPr>
                <w:webHidden/>
              </w:rPr>
              <w:fldChar w:fldCharType="begin"/>
            </w:r>
            <w:r w:rsidR="0015599A">
              <w:rPr>
                <w:webHidden/>
              </w:rPr>
              <w:instrText xml:space="preserve"> PAGEREF _Toc163134943 \h </w:instrText>
            </w:r>
            <w:r w:rsidR="0015599A">
              <w:rPr>
                <w:webHidden/>
              </w:rPr>
            </w:r>
            <w:r w:rsidR="0015599A">
              <w:rPr>
                <w:webHidden/>
              </w:rPr>
              <w:fldChar w:fldCharType="separate"/>
            </w:r>
            <w:r w:rsidR="00724857">
              <w:rPr>
                <w:webHidden/>
              </w:rPr>
              <w:t>2</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44" w:history="1">
            <w:r w:rsidR="0015599A" w:rsidRPr="001F7013">
              <w:rPr>
                <w:rStyle w:val="a6"/>
              </w:rPr>
              <w:t>2.</w:t>
            </w:r>
            <w:r w:rsidR="0015599A">
              <w:rPr>
                <w:rFonts w:asciiTheme="minorHAnsi" w:eastAsiaTheme="minorEastAsia" w:hAnsiTheme="minorHAnsi" w:cstheme="minorBidi"/>
                <w:lang w:val="en-US"/>
              </w:rPr>
              <w:tab/>
            </w:r>
            <w:r w:rsidR="0015599A" w:rsidRPr="001F7013">
              <w:rPr>
                <w:rStyle w:val="a6"/>
              </w:rPr>
              <w:t>Планувальний каркас та система розселення</w:t>
            </w:r>
            <w:r w:rsidR="0015599A">
              <w:rPr>
                <w:webHidden/>
              </w:rPr>
              <w:tab/>
            </w:r>
            <w:r w:rsidR="0015599A">
              <w:rPr>
                <w:webHidden/>
              </w:rPr>
              <w:fldChar w:fldCharType="begin"/>
            </w:r>
            <w:r w:rsidR="0015599A">
              <w:rPr>
                <w:webHidden/>
              </w:rPr>
              <w:instrText xml:space="preserve"> PAGEREF _Toc163134944 \h </w:instrText>
            </w:r>
            <w:r w:rsidR="0015599A">
              <w:rPr>
                <w:webHidden/>
              </w:rPr>
            </w:r>
            <w:r w:rsidR="0015599A">
              <w:rPr>
                <w:webHidden/>
              </w:rPr>
              <w:fldChar w:fldCharType="separate"/>
            </w:r>
            <w:r w:rsidR="00724857">
              <w:rPr>
                <w:webHidden/>
              </w:rPr>
              <w:t>2</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45" w:history="1">
            <w:r w:rsidR="0015599A" w:rsidRPr="001F7013">
              <w:rPr>
                <w:rStyle w:val="a6"/>
              </w:rPr>
              <w:t>3.</w:t>
            </w:r>
            <w:r w:rsidR="0015599A">
              <w:rPr>
                <w:rFonts w:asciiTheme="minorHAnsi" w:eastAsiaTheme="minorEastAsia" w:hAnsiTheme="minorHAnsi" w:cstheme="minorBidi"/>
                <w:lang w:val="en-US"/>
              </w:rPr>
              <w:tab/>
            </w:r>
            <w:r w:rsidR="0015599A" w:rsidRPr="001F7013">
              <w:rPr>
                <w:rStyle w:val="a6"/>
              </w:rPr>
              <w:t>Землеустрій та землекористування</w:t>
            </w:r>
            <w:r w:rsidR="0015599A">
              <w:rPr>
                <w:webHidden/>
              </w:rPr>
              <w:tab/>
            </w:r>
            <w:r w:rsidR="0015599A">
              <w:rPr>
                <w:webHidden/>
              </w:rPr>
              <w:fldChar w:fldCharType="begin"/>
            </w:r>
            <w:r w:rsidR="0015599A">
              <w:rPr>
                <w:webHidden/>
              </w:rPr>
              <w:instrText xml:space="preserve"> PAGEREF _Toc163134945 \h </w:instrText>
            </w:r>
            <w:r w:rsidR="0015599A">
              <w:rPr>
                <w:webHidden/>
              </w:rPr>
            </w:r>
            <w:r w:rsidR="0015599A">
              <w:rPr>
                <w:webHidden/>
              </w:rPr>
              <w:fldChar w:fldCharType="separate"/>
            </w:r>
            <w:r w:rsidR="00724857">
              <w:rPr>
                <w:webHidden/>
              </w:rPr>
              <w:t>4</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46" w:history="1">
            <w:r w:rsidR="0015599A" w:rsidRPr="001F7013">
              <w:rPr>
                <w:rStyle w:val="a6"/>
              </w:rPr>
              <w:t>4.</w:t>
            </w:r>
            <w:r w:rsidR="0015599A">
              <w:rPr>
                <w:rFonts w:asciiTheme="minorHAnsi" w:eastAsiaTheme="minorEastAsia" w:hAnsiTheme="minorHAnsi" w:cstheme="minorBidi"/>
                <w:lang w:val="en-US"/>
              </w:rPr>
              <w:tab/>
            </w:r>
            <w:r w:rsidR="0015599A" w:rsidRPr="001F7013">
              <w:rPr>
                <w:rStyle w:val="a6"/>
              </w:rPr>
              <w:t>Природоохоронні та ландшафтно-рекреаційні території</w:t>
            </w:r>
            <w:r w:rsidR="0015599A">
              <w:rPr>
                <w:webHidden/>
              </w:rPr>
              <w:tab/>
            </w:r>
            <w:r w:rsidR="0015599A">
              <w:rPr>
                <w:webHidden/>
              </w:rPr>
              <w:fldChar w:fldCharType="begin"/>
            </w:r>
            <w:r w:rsidR="0015599A">
              <w:rPr>
                <w:webHidden/>
              </w:rPr>
              <w:instrText xml:space="preserve"> PAGEREF _Toc163134946 \h </w:instrText>
            </w:r>
            <w:r w:rsidR="0015599A">
              <w:rPr>
                <w:webHidden/>
              </w:rPr>
            </w:r>
            <w:r w:rsidR="0015599A">
              <w:rPr>
                <w:webHidden/>
              </w:rPr>
              <w:fldChar w:fldCharType="separate"/>
            </w:r>
            <w:r w:rsidR="00724857">
              <w:rPr>
                <w:webHidden/>
              </w:rPr>
              <w:t>4</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47" w:history="1">
            <w:r w:rsidR="0015599A" w:rsidRPr="001F7013">
              <w:rPr>
                <w:rStyle w:val="a6"/>
              </w:rPr>
              <w:t>5.</w:t>
            </w:r>
            <w:r w:rsidR="0015599A">
              <w:rPr>
                <w:rFonts w:asciiTheme="minorHAnsi" w:eastAsiaTheme="minorEastAsia" w:hAnsiTheme="minorHAnsi" w:cstheme="minorBidi"/>
                <w:lang w:val="en-US"/>
              </w:rPr>
              <w:tab/>
            </w:r>
            <w:r w:rsidR="0015599A" w:rsidRPr="001F7013">
              <w:rPr>
                <w:rStyle w:val="a6"/>
              </w:rPr>
              <w:t>Обмеження у використанні земельних ділянок</w:t>
            </w:r>
            <w:r w:rsidR="0015599A">
              <w:rPr>
                <w:webHidden/>
              </w:rPr>
              <w:tab/>
            </w:r>
            <w:r w:rsidR="0015599A">
              <w:rPr>
                <w:webHidden/>
              </w:rPr>
              <w:fldChar w:fldCharType="begin"/>
            </w:r>
            <w:r w:rsidR="0015599A">
              <w:rPr>
                <w:webHidden/>
              </w:rPr>
              <w:instrText xml:space="preserve"> PAGEREF _Toc163134947 \h </w:instrText>
            </w:r>
            <w:r w:rsidR="0015599A">
              <w:rPr>
                <w:webHidden/>
              </w:rPr>
            </w:r>
            <w:r w:rsidR="0015599A">
              <w:rPr>
                <w:webHidden/>
              </w:rPr>
              <w:fldChar w:fldCharType="separate"/>
            </w:r>
            <w:r w:rsidR="00724857">
              <w:rPr>
                <w:webHidden/>
              </w:rPr>
              <w:t>5</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48" w:history="1">
            <w:r w:rsidR="0015599A" w:rsidRPr="001F7013">
              <w:rPr>
                <w:rStyle w:val="a6"/>
              </w:rPr>
              <w:t>6.</w:t>
            </w:r>
            <w:r w:rsidR="0015599A">
              <w:rPr>
                <w:rFonts w:asciiTheme="minorHAnsi" w:eastAsiaTheme="minorEastAsia" w:hAnsiTheme="minorHAnsi" w:cstheme="minorBidi"/>
                <w:lang w:val="en-US"/>
              </w:rPr>
              <w:tab/>
            </w:r>
            <w:r w:rsidR="0015599A" w:rsidRPr="001F7013">
              <w:rPr>
                <w:rStyle w:val="a6"/>
              </w:rPr>
              <w:t>Забудова територій та господарська діяльність</w:t>
            </w:r>
            <w:r w:rsidR="0015599A">
              <w:rPr>
                <w:webHidden/>
              </w:rPr>
              <w:tab/>
            </w:r>
            <w:r w:rsidR="0015599A">
              <w:rPr>
                <w:webHidden/>
              </w:rPr>
              <w:fldChar w:fldCharType="begin"/>
            </w:r>
            <w:r w:rsidR="0015599A">
              <w:rPr>
                <w:webHidden/>
              </w:rPr>
              <w:instrText xml:space="preserve"> PAGEREF _Toc163134948 \h </w:instrText>
            </w:r>
            <w:r w:rsidR="0015599A">
              <w:rPr>
                <w:webHidden/>
              </w:rPr>
            </w:r>
            <w:r w:rsidR="0015599A">
              <w:rPr>
                <w:webHidden/>
              </w:rPr>
              <w:fldChar w:fldCharType="separate"/>
            </w:r>
            <w:r w:rsidR="00724857">
              <w:rPr>
                <w:webHidden/>
              </w:rPr>
              <w:t>5</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49" w:history="1">
            <w:r w:rsidR="0015599A" w:rsidRPr="001F7013">
              <w:rPr>
                <w:rStyle w:val="a6"/>
              </w:rPr>
              <w:t>7.</w:t>
            </w:r>
            <w:r w:rsidR="0015599A">
              <w:rPr>
                <w:rFonts w:asciiTheme="minorHAnsi" w:eastAsiaTheme="minorEastAsia" w:hAnsiTheme="minorHAnsi" w:cstheme="minorBidi"/>
                <w:lang w:val="en-US"/>
              </w:rPr>
              <w:tab/>
            </w:r>
            <w:r w:rsidR="0015599A" w:rsidRPr="001F7013">
              <w:rPr>
                <w:rStyle w:val="a6"/>
              </w:rPr>
              <w:t>Обслуговування населення</w:t>
            </w:r>
            <w:r w:rsidR="0015599A">
              <w:rPr>
                <w:webHidden/>
              </w:rPr>
              <w:tab/>
            </w:r>
            <w:r w:rsidR="0015599A">
              <w:rPr>
                <w:webHidden/>
              </w:rPr>
              <w:fldChar w:fldCharType="begin"/>
            </w:r>
            <w:r w:rsidR="0015599A">
              <w:rPr>
                <w:webHidden/>
              </w:rPr>
              <w:instrText xml:space="preserve"> PAGEREF _Toc163134949 \h </w:instrText>
            </w:r>
            <w:r w:rsidR="0015599A">
              <w:rPr>
                <w:webHidden/>
              </w:rPr>
            </w:r>
            <w:r w:rsidR="0015599A">
              <w:rPr>
                <w:webHidden/>
              </w:rPr>
              <w:fldChar w:fldCharType="separate"/>
            </w:r>
            <w:r w:rsidR="00724857">
              <w:rPr>
                <w:webHidden/>
              </w:rPr>
              <w:t>6</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50" w:history="1">
            <w:r w:rsidR="0015599A" w:rsidRPr="001F7013">
              <w:rPr>
                <w:rStyle w:val="a6"/>
              </w:rPr>
              <w:t>8.</w:t>
            </w:r>
            <w:r w:rsidR="0015599A">
              <w:rPr>
                <w:rFonts w:asciiTheme="minorHAnsi" w:eastAsiaTheme="minorEastAsia" w:hAnsiTheme="minorHAnsi" w:cstheme="minorBidi"/>
                <w:lang w:val="en-US"/>
              </w:rPr>
              <w:tab/>
            </w:r>
            <w:r w:rsidR="0015599A" w:rsidRPr="001F7013">
              <w:rPr>
                <w:rStyle w:val="a6"/>
              </w:rPr>
              <w:t>Транспортна мобільність та інфраструктура</w:t>
            </w:r>
            <w:r w:rsidR="0015599A">
              <w:rPr>
                <w:webHidden/>
              </w:rPr>
              <w:tab/>
            </w:r>
            <w:r w:rsidR="0015599A">
              <w:rPr>
                <w:webHidden/>
              </w:rPr>
              <w:fldChar w:fldCharType="begin"/>
            </w:r>
            <w:r w:rsidR="0015599A">
              <w:rPr>
                <w:webHidden/>
              </w:rPr>
              <w:instrText xml:space="preserve"> PAGEREF _Toc163134950 \h </w:instrText>
            </w:r>
            <w:r w:rsidR="0015599A">
              <w:rPr>
                <w:webHidden/>
              </w:rPr>
            </w:r>
            <w:r w:rsidR="0015599A">
              <w:rPr>
                <w:webHidden/>
              </w:rPr>
              <w:fldChar w:fldCharType="separate"/>
            </w:r>
            <w:r w:rsidR="00724857">
              <w:rPr>
                <w:webHidden/>
              </w:rPr>
              <w:t>6</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51" w:history="1">
            <w:r w:rsidR="0015599A" w:rsidRPr="001F7013">
              <w:rPr>
                <w:rStyle w:val="a6"/>
              </w:rPr>
              <w:t>9.</w:t>
            </w:r>
            <w:r w:rsidR="0015599A">
              <w:rPr>
                <w:rFonts w:asciiTheme="minorHAnsi" w:eastAsiaTheme="minorEastAsia" w:hAnsiTheme="minorHAnsi" w:cstheme="minorBidi"/>
                <w:lang w:val="en-US"/>
              </w:rPr>
              <w:tab/>
            </w:r>
            <w:r w:rsidR="0015599A" w:rsidRPr="001F7013">
              <w:rPr>
                <w:rStyle w:val="a6"/>
              </w:rPr>
              <w:t>Інженерне забезпечення території, трубопровідний транспорт та телекомунікації</w:t>
            </w:r>
            <w:r w:rsidR="0015599A">
              <w:rPr>
                <w:webHidden/>
              </w:rPr>
              <w:tab/>
            </w:r>
            <w:r w:rsidR="0015599A">
              <w:rPr>
                <w:webHidden/>
              </w:rPr>
              <w:fldChar w:fldCharType="begin"/>
            </w:r>
            <w:r w:rsidR="0015599A">
              <w:rPr>
                <w:webHidden/>
              </w:rPr>
              <w:instrText xml:space="preserve"> PAGEREF _Toc163134951 \h </w:instrText>
            </w:r>
            <w:r w:rsidR="0015599A">
              <w:rPr>
                <w:webHidden/>
              </w:rPr>
            </w:r>
            <w:r w:rsidR="0015599A">
              <w:rPr>
                <w:webHidden/>
              </w:rPr>
              <w:fldChar w:fldCharType="separate"/>
            </w:r>
            <w:r w:rsidR="00724857">
              <w:rPr>
                <w:webHidden/>
              </w:rPr>
              <w:t>6</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52" w:history="1">
            <w:r w:rsidR="0015599A" w:rsidRPr="001F7013">
              <w:rPr>
                <w:rStyle w:val="a6"/>
              </w:rPr>
              <w:t>10.</w:t>
            </w:r>
            <w:r w:rsidR="0015599A">
              <w:rPr>
                <w:rFonts w:asciiTheme="minorHAnsi" w:eastAsiaTheme="minorEastAsia" w:hAnsiTheme="minorHAnsi" w:cstheme="minorBidi"/>
                <w:lang w:val="en-US"/>
              </w:rPr>
              <w:tab/>
            </w:r>
            <w:r w:rsidR="0015599A" w:rsidRPr="001F7013">
              <w:rPr>
                <w:rStyle w:val="a6"/>
              </w:rPr>
              <w:t>Підготовка та благоустрій території</w:t>
            </w:r>
            <w:r w:rsidR="0015599A">
              <w:rPr>
                <w:webHidden/>
              </w:rPr>
              <w:tab/>
            </w:r>
            <w:r w:rsidR="0015599A">
              <w:rPr>
                <w:webHidden/>
              </w:rPr>
              <w:fldChar w:fldCharType="begin"/>
            </w:r>
            <w:r w:rsidR="0015599A">
              <w:rPr>
                <w:webHidden/>
              </w:rPr>
              <w:instrText xml:space="preserve"> PAGEREF _Toc163134952 \h </w:instrText>
            </w:r>
            <w:r w:rsidR="0015599A">
              <w:rPr>
                <w:webHidden/>
              </w:rPr>
            </w:r>
            <w:r w:rsidR="0015599A">
              <w:rPr>
                <w:webHidden/>
              </w:rPr>
              <w:fldChar w:fldCharType="separate"/>
            </w:r>
            <w:r w:rsidR="00724857">
              <w:rPr>
                <w:webHidden/>
              </w:rPr>
              <w:t>7</w:t>
            </w:r>
            <w:r w:rsidR="0015599A">
              <w:rPr>
                <w:webHidden/>
              </w:rPr>
              <w:fldChar w:fldCharType="end"/>
            </w:r>
          </w:hyperlink>
        </w:p>
        <w:p w:rsidR="0015599A" w:rsidRDefault="00E35C0A">
          <w:pPr>
            <w:pStyle w:val="21"/>
            <w:tabs>
              <w:tab w:val="right" w:leader="dot" w:pos="9913"/>
            </w:tabs>
            <w:rPr>
              <w:rFonts w:eastAsiaTheme="minorEastAsia"/>
              <w:noProof/>
              <w:lang w:val="en-US"/>
            </w:rPr>
          </w:pPr>
          <w:hyperlink w:anchor="_Toc163134953" w:history="1">
            <w:r w:rsidR="0015599A" w:rsidRPr="001F7013">
              <w:rPr>
                <w:rStyle w:val="a6"/>
                <w:noProof/>
              </w:rPr>
              <w:t>ЧАСТИНА ІІ Модель розвитку території детального планування у довгостроковій перспективі</w:t>
            </w:r>
            <w:r w:rsidR="0015599A">
              <w:rPr>
                <w:noProof/>
                <w:webHidden/>
              </w:rPr>
              <w:tab/>
            </w:r>
            <w:r w:rsidR="0015599A">
              <w:rPr>
                <w:noProof/>
                <w:webHidden/>
              </w:rPr>
              <w:fldChar w:fldCharType="begin"/>
            </w:r>
            <w:r w:rsidR="0015599A">
              <w:rPr>
                <w:noProof/>
                <w:webHidden/>
              </w:rPr>
              <w:instrText xml:space="preserve"> PAGEREF _Toc163134953 \h </w:instrText>
            </w:r>
            <w:r w:rsidR="0015599A">
              <w:rPr>
                <w:noProof/>
                <w:webHidden/>
              </w:rPr>
            </w:r>
            <w:r w:rsidR="0015599A">
              <w:rPr>
                <w:noProof/>
                <w:webHidden/>
              </w:rPr>
              <w:fldChar w:fldCharType="separate"/>
            </w:r>
            <w:r w:rsidR="00724857">
              <w:rPr>
                <w:noProof/>
                <w:webHidden/>
              </w:rPr>
              <w:t>7</w:t>
            </w:r>
            <w:r w:rsidR="0015599A">
              <w:rPr>
                <w:noProof/>
                <w:webHidden/>
              </w:rPr>
              <w:fldChar w:fldCharType="end"/>
            </w:r>
          </w:hyperlink>
        </w:p>
        <w:p w:rsidR="0015599A" w:rsidRDefault="00E35C0A">
          <w:pPr>
            <w:pStyle w:val="31"/>
            <w:rPr>
              <w:rFonts w:asciiTheme="minorHAnsi" w:eastAsiaTheme="minorEastAsia" w:hAnsiTheme="minorHAnsi" w:cstheme="minorBidi"/>
              <w:lang w:val="en-US"/>
            </w:rPr>
          </w:pPr>
          <w:hyperlink w:anchor="_Toc163134954" w:history="1">
            <w:r w:rsidR="0015599A" w:rsidRPr="001F7013">
              <w:rPr>
                <w:rStyle w:val="a6"/>
              </w:rPr>
              <w:t>11.</w:t>
            </w:r>
            <w:r w:rsidR="0015599A">
              <w:rPr>
                <w:rFonts w:asciiTheme="minorHAnsi" w:eastAsiaTheme="minorEastAsia" w:hAnsiTheme="minorHAnsi" w:cstheme="minorBidi"/>
                <w:lang w:val="en-US"/>
              </w:rPr>
              <w:tab/>
            </w:r>
            <w:r w:rsidR="0015599A" w:rsidRPr="001F7013">
              <w:rPr>
                <w:rStyle w:val="a6"/>
              </w:rPr>
              <w:t>Основні території пріоритетного розвитку</w:t>
            </w:r>
            <w:r w:rsidR="0015599A">
              <w:rPr>
                <w:webHidden/>
              </w:rPr>
              <w:tab/>
            </w:r>
            <w:r w:rsidR="0015599A">
              <w:rPr>
                <w:webHidden/>
              </w:rPr>
              <w:fldChar w:fldCharType="begin"/>
            </w:r>
            <w:r w:rsidR="0015599A">
              <w:rPr>
                <w:webHidden/>
              </w:rPr>
              <w:instrText xml:space="preserve"> PAGEREF _Toc163134954 \h </w:instrText>
            </w:r>
            <w:r w:rsidR="0015599A">
              <w:rPr>
                <w:webHidden/>
              </w:rPr>
            </w:r>
            <w:r w:rsidR="0015599A">
              <w:rPr>
                <w:webHidden/>
              </w:rPr>
              <w:fldChar w:fldCharType="separate"/>
            </w:r>
            <w:r w:rsidR="00724857">
              <w:rPr>
                <w:webHidden/>
              </w:rPr>
              <w:t>7</w:t>
            </w:r>
            <w:r w:rsidR="0015599A">
              <w:rPr>
                <w:webHidden/>
              </w:rPr>
              <w:fldChar w:fldCharType="end"/>
            </w:r>
          </w:hyperlink>
        </w:p>
        <w:p w:rsidR="0015599A" w:rsidRDefault="00E35C0A">
          <w:pPr>
            <w:pStyle w:val="21"/>
            <w:tabs>
              <w:tab w:val="right" w:leader="dot" w:pos="9913"/>
            </w:tabs>
            <w:rPr>
              <w:rFonts w:eastAsiaTheme="minorEastAsia"/>
              <w:noProof/>
              <w:lang w:val="en-US"/>
            </w:rPr>
          </w:pPr>
          <w:hyperlink w:anchor="_Toc163134955" w:history="1">
            <w:r w:rsidR="0015599A" w:rsidRPr="001F7013">
              <w:rPr>
                <w:rStyle w:val="a6"/>
                <w:noProof/>
              </w:rPr>
              <w:t>ЧАСТИНА ІІІ Обґрунтування проектних рішень</w:t>
            </w:r>
            <w:r w:rsidR="0015599A">
              <w:rPr>
                <w:noProof/>
                <w:webHidden/>
              </w:rPr>
              <w:tab/>
            </w:r>
            <w:r w:rsidR="0015599A">
              <w:rPr>
                <w:noProof/>
                <w:webHidden/>
              </w:rPr>
              <w:fldChar w:fldCharType="begin"/>
            </w:r>
            <w:r w:rsidR="0015599A">
              <w:rPr>
                <w:noProof/>
                <w:webHidden/>
              </w:rPr>
              <w:instrText xml:space="preserve"> PAGEREF _Toc163134955 \h </w:instrText>
            </w:r>
            <w:r w:rsidR="0015599A">
              <w:rPr>
                <w:noProof/>
                <w:webHidden/>
              </w:rPr>
            </w:r>
            <w:r w:rsidR="0015599A">
              <w:rPr>
                <w:noProof/>
                <w:webHidden/>
              </w:rPr>
              <w:fldChar w:fldCharType="separate"/>
            </w:r>
            <w:r w:rsidR="00724857">
              <w:rPr>
                <w:noProof/>
                <w:webHidden/>
              </w:rPr>
              <w:t>7</w:t>
            </w:r>
            <w:r w:rsidR="0015599A">
              <w:rPr>
                <w:noProof/>
                <w:webHidden/>
              </w:rPr>
              <w:fldChar w:fldCharType="end"/>
            </w:r>
          </w:hyperlink>
        </w:p>
        <w:p w:rsidR="0015599A" w:rsidRDefault="00E35C0A">
          <w:pPr>
            <w:pStyle w:val="31"/>
            <w:rPr>
              <w:rFonts w:asciiTheme="minorHAnsi" w:eastAsiaTheme="minorEastAsia" w:hAnsiTheme="minorHAnsi" w:cstheme="minorBidi"/>
              <w:lang w:val="en-US"/>
            </w:rPr>
          </w:pPr>
          <w:hyperlink w:anchor="_Toc163134956" w:history="1">
            <w:r w:rsidR="0015599A" w:rsidRPr="001F7013">
              <w:rPr>
                <w:rStyle w:val="a6"/>
              </w:rPr>
              <w:t>12.</w:t>
            </w:r>
            <w:r w:rsidR="0015599A">
              <w:rPr>
                <w:rFonts w:asciiTheme="minorHAnsi" w:eastAsiaTheme="minorEastAsia" w:hAnsiTheme="minorHAnsi" w:cstheme="minorBidi"/>
                <w:lang w:val="en-US"/>
              </w:rPr>
              <w:tab/>
            </w:r>
            <w:r w:rsidR="0015599A" w:rsidRPr="001F7013">
              <w:rPr>
                <w:rStyle w:val="a6"/>
              </w:rPr>
              <w:t>Просторово-планувальна організація території</w:t>
            </w:r>
            <w:r w:rsidR="0015599A">
              <w:rPr>
                <w:webHidden/>
              </w:rPr>
              <w:tab/>
            </w:r>
            <w:r w:rsidR="0015599A">
              <w:rPr>
                <w:webHidden/>
              </w:rPr>
              <w:fldChar w:fldCharType="begin"/>
            </w:r>
            <w:r w:rsidR="0015599A">
              <w:rPr>
                <w:webHidden/>
              </w:rPr>
              <w:instrText xml:space="preserve"> PAGEREF _Toc163134956 \h </w:instrText>
            </w:r>
            <w:r w:rsidR="0015599A">
              <w:rPr>
                <w:webHidden/>
              </w:rPr>
            </w:r>
            <w:r w:rsidR="0015599A">
              <w:rPr>
                <w:webHidden/>
              </w:rPr>
              <w:fldChar w:fldCharType="separate"/>
            </w:r>
            <w:r w:rsidR="00724857">
              <w:rPr>
                <w:webHidden/>
              </w:rPr>
              <w:t>7</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57" w:history="1">
            <w:r w:rsidR="0015599A" w:rsidRPr="001F7013">
              <w:rPr>
                <w:rStyle w:val="a6"/>
              </w:rPr>
              <w:t>13.</w:t>
            </w:r>
            <w:r w:rsidR="0015599A">
              <w:rPr>
                <w:rFonts w:asciiTheme="minorHAnsi" w:eastAsiaTheme="minorEastAsia" w:hAnsiTheme="minorHAnsi" w:cstheme="minorBidi"/>
                <w:lang w:val="en-US"/>
              </w:rPr>
              <w:tab/>
            </w:r>
            <w:r w:rsidR="0015599A" w:rsidRPr="001F7013">
              <w:rPr>
                <w:rStyle w:val="a6"/>
              </w:rPr>
              <w:t>Природоохоронні та ландшафтно-рекреаційні території</w:t>
            </w:r>
            <w:r w:rsidR="0015599A">
              <w:rPr>
                <w:webHidden/>
              </w:rPr>
              <w:tab/>
            </w:r>
            <w:r w:rsidR="0015599A">
              <w:rPr>
                <w:webHidden/>
              </w:rPr>
              <w:fldChar w:fldCharType="begin"/>
            </w:r>
            <w:r w:rsidR="0015599A">
              <w:rPr>
                <w:webHidden/>
              </w:rPr>
              <w:instrText xml:space="preserve"> PAGEREF _Toc163134957 \h </w:instrText>
            </w:r>
            <w:r w:rsidR="0015599A">
              <w:rPr>
                <w:webHidden/>
              </w:rPr>
            </w:r>
            <w:r w:rsidR="0015599A">
              <w:rPr>
                <w:webHidden/>
              </w:rPr>
              <w:fldChar w:fldCharType="separate"/>
            </w:r>
            <w:r w:rsidR="00724857">
              <w:rPr>
                <w:webHidden/>
              </w:rPr>
              <w:t>8</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58" w:history="1">
            <w:r w:rsidR="0015599A" w:rsidRPr="001F7013">
              <w:rPr>
                <w:rStyle w:val="a6"/>
              </w:rPr>
              <w:t>14.</w:t>
            </w:r>
            <w:r w:rsidR="0015599A">
              <w:rPr>
                <w:rFonts w:asciiTheme="minorHAnsi" w:eastAsiaTheme="minorEastAsia" w:hAnsiTheme="minorHAnsi" w:cstheme="minorBidi"/>
                <w:lang w:val="en-US"/>
              </w:rPr>
              <w:tab/>
            </w:r>
            <w:r w:rsidR="0015599A" w:rsidRPr="001F7013">
              <w:rPr>
                <w:rStyle w:val="a6"/>
              </w:rPr>
              <w:t>Обмеження у використанні земельних ділянок</w:t>
            </w:r>
            <w:r w:rsidR="0015599A">
              <w:rPr>
                <w:webHidden/>
              </w:rPr>
              <w:tab/>
            </w:r>
            <w:r w:rsidR="0015599A">
              <w:rPr>
                <w:webHidden/>
              </w:rPr>
              <w:fldChar w:fldCharType="begin"/>
            </w:r>
            <w:r w:rsidR="0015599A">
              <w:rPr>
                <w:webHidden/>
              </w:rPr>
              <w:instrText xml:space="preserve"> PAGEREF _Toc163134958 \h </w:instrText>
            </w:r>
            <w:r w:rsidR="0015599A">
              <w:rPr>
                <w:webHidden/>
              </w:rPr>
            </w:r>
            <w:r w:rsidR="0015599A">
              <w:rPr>
                <w:webHidden/>
              </w:rPr>
              <w:fldChar w:fldCharType="separate"/>
            </w:r>
            <w:r w:rsidR="00724857">
              <w:rPr>
                <w:webHidden/>
              </w:rPr>
              <w:t>8</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59" w:history="1">
            <w:r w:rsidR="0015599A" w:rsidRPr="001F7013">
              <w:rPr>
                <w:rStyle w:val="a6"/>
              </w:rPr>
              <w:t>15.</w:t>
            </w:r>
            <w:r w:rsidR="0015599A">
              <w:rPr>
                <w:rFonts w:asciiTheme="minorHAnsi" w:eastAsiaTheme="minorEastAsia" w:hAnsiTheme="minorHAnsi" w:cstheme="minorBidi"/>
                <w:lang w:val="en-US"/>
              </w:rPr>
              <w:tab/>
            </w:r>
            <w:r w:rsidR="0015599A" w:rsidRPr="001F7013">
              <w:rPr>
                <w:rStyle w:val="a6"/>
              </w:rPr>
              <w:t>Функціональне зонування території детального планування</w:t>
            </w:r>
            <w:r w:rsidR="0015599A">
              <w:rPr>
                <w:webHidden/>
              </w:rPr>
              <w:tab/>
            </w:r>
            <w:r w:rsidR="0015599A">
              <w:rPr>
                <w:webHidden/>
              </w:rPr>
              <w:fldChar w:fldCharType="begin"/>
            </w:r>
            <w:r w:rsidR="0015599A">
              <w:rPr>
                <w:webHidden/>
              </w:rPr>
              <w:instrText xml:space="preserve"> PAGEREF _Toc163134959 \h </w:instrText>
            </w:r>
            <w:r w:rsidR="0015599A">
              <w:rPr>
                <w:webHidden/>
              </w:rPr>
            </w:r>
            <w:r w:rsidR="0015599A">
              <w:rPr>
                <w:webHidden/>
              </w:rPr>
              <w:fldChar w:fldCharType="separate"/>
            </w:r>
            <w:r w:rsidR="00724857">
              <w:rPr>
                <w:webHidden/>
              </w:rPr>
              <w:t>9</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0" w:history="1">
            <w:r w:rsidR="0015599A" w:rsidRPr="001F7013">
              <w:rPr>
                <w:rStyle w:val="a6"/>
              </w:rPr>
              <w:t>16.</w:t>
            </w:r>
            <w:r w:rsidR="0015599A">
              <w:rPr>
                <w:rFonts w:asciiTheme="minorHAnsi" w:eastAsiaTheme="minorEastAsia" w:hAnsiTheme="minorHAnsi" w:cstheme="minorBidi"/>
                <w:lang w:val="en-US"/>
              </w:rPr>
              <w:tab/>
            </w:r>
            <w:r w:rsidR="0015599A" w:rsidRPr="001F7013">
              <w:rPr>
                <w:rStyle w:val="a6"/>
              </w:rPr>
              <w:t>Забудова територій та господарська діяльність</w:t>
            </w:r>
            <w:r w:rsidR="0015599A">
              <w:rPr>
                <w:webHidden/>
              </w:rPr>
              <w:tab/>
            </w:r>
            <w:r w:rsidR="0015599A">
              <w:rPr>
                <w:webHidden/>
              </w:rPr>
              <w:fldChar w:fldCharType="begin"/>
            </w:r>
            <w:r w:rsidR="0015599A">
              <w:rPr>
                <w:webHidden/>
              </w:rPr>
              <w:instrText xml:space="preserve"> PAGEREF _Toc163134960 \h </w:instrText>
            </w:r>
            <w:r w:rsidR="0015599A">
              <w:rPr>
                <w:webHidden/>
              </w:rPr>
            </w:r>
            <w:r w:rsidR="0015599A">
              <w:rPr>
                <w:webHidden/>
              </w:rPr>
              <w:fldChar w:fldCharType="separate"/>
            </w:r>
            <w:r w:rsidR="00724857">
              <w:rPr>
                <w:webHidden/>
              </w:rPr>
              <w:t>10</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1" w:history="1">
            <w:r w:rsidR="0015599A" w:rsidRPr="001F7013">
              <w:rPr>
                <w:rStyle w:val="a6"/>
              </w:rPr>
              <w:t>17.</w:t>
            </w:r>
            <w:r w:rsidR="0015599A">
              <w:rPr>
                <w:rFonts w:asciiTheme="minorHAnsi" w:eastAsiaTheme="minorEastAsia" w:hAnsiTheme="minorHAnsi" w:cstheme="minorBidi"/>
                <w:lang w:val="en-US"/>
              </w:rPr>
              <w:tab/>
            </w:r>
            <w:r w:rsidR="0015599A" w:rsidRPr="001F7013">
              <w:rPr>
                <w:rStyle w:val="a6"/>
              </w:rPr>
              <w:t>Обслуговування населення</w:t>
            </w:r>
            <w:r w:rsidR="0015599A">
              <w:rPr>
                <w:webHidden/>
              </w:rPr>
              <w:tab/>
            </w:r>
            <w:r w:rsidR="0015599A">
              <w:rPr>
                <w:webHidden/>
              </w:rPr>
              <w:fldChar w:fldCharType="begin"/>
            </w:r>
            <w:r w:rsidR="0015599A">
              <w:rPr>
                <w:webHidden/>
              </w:rPr>
              <w:instrText xml:space="preserve"> PAGEREF _Toc163134961 \h </w:instrText>
            </w:r>
            <w:r w:rsidR="0015599A">
              <w:rPr>
                <w:webHidden/>
              </w:rPr>
            </w:r>
            <w:r w:rsidR="0015599A">
              <w:rPr>
                <w:webHidden/>
              </w:rPr>
              <w:fldChar w:fldCharType="separate"/>
            </w:r>
            <w:r w:rsidR="00724857">
              <w:rPr>
                <w:webHidden/>
              </w:rPr>
              <w:t>11</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2" w:history="1">
            <w:r w:rsidR="0015599A" w:rsidRPr="001F7013">
              <w:rPr>
                <w:rStyle w:val="a6"/>
              </w:rPr>
              <w:t>18.</w:t>
            </w:r>
            <w:r w:rsidR="0015599A">
              <w:rPr>
                <w:rFonts w:asciiTheme="minorHAnsi" w:eastAsiaTheme="minorEastAsia" w:hAnsiTheme="minorHAnsi" w:cstheme="minorBidi"/>
                <w:lang w:val="en-US"/>
              </w:rPr>
              <w:tab/>
            </w:r>
            <w:r w:rsidR="0015599A" w:rsidRPr="001F7013">
              <w:rPr>
                <w:rStyle w:val="a6"/>
              </w:rPr>
              <w:t>Транспортна мобільність та інфраструктура</w:t>
            </w:r>
            <w:r w:rsidR="0015599A">
              <w:rPr>
                <w:webHidden/>
              </w:rPr>
              <w:tab/>
            </w:r>
            <w:r w:rsidR="0015599A">
              <w:rPr>
                <w:webHidden/>
              </w:rPr>
              <w:fldChar w:fldCharType="begin"/>
            </w:r>
            <w:r w:rsidR="0015599A">
              <w:rPr>
                <w:webHidden/>
              </w:rPr>
              <w:instrText xml:space="preserve"> PAGEREF _Toc163134962 \h </w:instrText>
            </w:r>
            <w:r w:rsidR="0015599A">
              <w:rPr>
                <w:webHidden/>
              </w:rPr>
            </w:r>
            <w:r w:rsidR="0015599A">
              <w:rPr>
                <w:webHidden/>
              </w:rPr>
              <w:fldChar w:fldCharType="separate"/>
            </w:r>
            <w:r w:rsidR="00724857">
              <w:rPr>
                <w:webHidden/>
              </w:rPr>
              <w:t>11</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3" w:history="1">
            <w:r w:rsidR="0015599A" w:rsidRPr="001F7013">
              <w:rPr>
                <w:rStyle w:val="a6"/>
              </w:rPr>
              <w:t>19.</w:t>
            </w:r>
            <w:r w:rsidR="0015599A">
              <w:rPr>
                <w:rFonts w:asciiTheme="minorHAnsi" w:eastAsiaTheme="minorEastAsia" w:hAnsiTheme="minorHAnsi" w:cstheme="minorBidi"/>
                <w:lang w:val="en-US"/>
              </w:rPr>
              <w:tab/>
            </w:r>
            <w:r w:rsidR="0015599A" w:rsidRPr="001F7013">
              <w:rPr>
                <w:rStyle w:val="a6"/>
              </w:rPr>
              <w:t>Інженерне забезпечення території, трубопровідний транспорт та телекомунікації</w:t>
            </w:r>
            <w:r w:rsidR="0015599A">
              <w:rPr>
                <w:webHidden/>
              </w:rPr>
              <w:tab/>
            </w:r>
            <w:r w:rsidR="0015599A">
              <w:rPr>
                <w:webHidden/>
              </w:rPr>
              <w:fldChar w:fldCharType="begin"/>
            </w:r>
            <w:r w:rsidR="0015599A">
              <w:rPr>
                <w:webHidden/>
              </w:rPr>
              <w:instrText xml:space="preserve"> PAGEREF _Toc163134963 \h </w:instrText>
            </w:r>
            <w:r w:rsidR="0015599A">
              <w:rPr>
                <w:webHidden/>
              </w:rPr>
            </w:r>
            <w:r w:rsidR="0015599A">
              <w:rPr>
                <w:webHidden/>
              </w:rPr>
              <w:fldChar w:fldCharType="separate"/>
            </w:r>
            <w:r w:rsidR="00724857">
              <w:rPr>
                <w:webHidden/>
              </w:rPr>
              <w:t>12</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4" w:history="1">
            <w:r w:rsidR="0015599A" w:rsidRPr="001F7013">
              <w:rPr>
                <w:rStyle w:val="a6"/>
              </w:rPr>
              <w:t>20.</w:t>
            </w:r>
            <w:r w:rsidR="0015599A">
              <w:rPr>
                <w:rFonts w:asciiTheme="minorHAnsi" w:eastAsiaTheme="minorEastAsia" w:hAnsiTheme="minorHAnsi" w:cstheme="minorBidi"/>
                <w:lang w:val="en-US"/>
              </w:rPr>
              <w:tab/>
            </w:r>
            <w:r w:rsidR="0015599A" w:rsidRPr="001F7013">
              <w:rPr>
                <w:rStyle w:val="a6"/>
              </w:rPr>
              <w:t>Інженерна підготовка та благоустрій території</w:t>
            </w:r>
            <w:r w:rsidR="0015599A">
              <w:rPr>
                <w:webHidden/>
              </w:rPr>
              <w:tab/>
            </w:r>
            <w:r w:rsidR="0015599A">
              <w:rPr>
                <w:webHidden/>
              </w:rPr>
              <w:fldChar w:fldCharType="begin"/>
            </w:r>
            <w:r w:rsidR="0015599A">
              <w:rPr>
                <w:webHidden/>
              </w:rPr>
              <w:instrText xml:space="preserve"> PAGEREF _Toc163134964 \h </w:instrText>
            </w:r>
            <w:r w:rsidR="0015599A">
              <w:rPr>
                <w:webHidden/>
              </w:rPr>
            </w:r>
            <w:r w:rsidR="0015599A">
              <w:rPr>
                <w:webHidden/>
              </w:rPr>
              <w:fldChar w:fldCharType="separate"/>
            </w:r>
            <w:r w:rsidR="00724857">
              <w:rPr>
                <w:webHidden/>
              </w:rPr>
              <w:t>13</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5" w:history="1">
            <w:r w:rsidR="0015599A" w:rsidRPr="001F7013">
              <w:rPr>
                <w:rStyle w:val="a6"/>
              </w:rPr>
              <w:t>21.</w:t>
            </w:r>
            <w:r w:rsidR="0015599A">
              <w:rPr>
                <w:rFonts w:asciiTheme="minorHAnsi" w:eastAsiaTheme="minorEastAsia" w:hAnsiTheme="minorHAnsi" w:cstheme="minorBidi"/>
                <w:lang w:val="en-US"/>
              </w:rPr>
              <w:tab/>
            </w:r>
            <w:r w:rsidR="0015599A" w:rsidRPr="001F7013">
              <w:rPr>
                <w:rStyle w:val="a6"/>
              </w:rPr>
              <w:t>Благоустрій території</w:t>
            </w:r>
            <w:r w:rsidR="0015599A">
              <w:rPr>
                <w:webHidden/>
              </w:rPr>
              <w:tab/>
            </w:r>
            <w:r w:rsidR="0015599A">
              <w:rPr>
                <w:webHidden/>
              </w:rPr>
              <w:fldChar w:fldCharType="begin"/>
            </w:r>
            <w:r w:rsidR="0015599A">
              <w:rPr>
                <w:webHidden/>
              </w:rPr>
              <w:instrText xml:space="preserve"> PAGEREF _Toc163134965 \h </w:instrText>
            </w:r>
            <w:r w:rsidR="0015599A">
              <w:rPr>
                <w:webHidden/>
              </w:rPr>
            </w:r>
            <w:r w:rsidR="0015599A">
              <w:rPr>
                <w:webHidden/>
              </w:rPr>
              <w:fldChar w:fldCharType="separate"/>
            </w:r>
            <w:r w:rsidR="00724857">
              <w:rPr>
                <w:webHidden/>
              </w:rPr>
              <w:t>19</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6" w:history="1">
            <w:r w:rsidR="0015599A" w:rsidRPr="001F7013">
              <w:rPr>
                <w:rStyle w:val="a6"/>
              </w:rPr>
              <w:t>22.</w:t>
            </w:r>
            <w:r w:rsidR="0015599A">
              <w:rPr>
                <w:rFonts w:asciiTheme="minorHAnsi" w:eastAsiaTheme="minorEastAsia" w:hAnsiTheme="minorHAnsi" w:cstheme="minorBidi"/>
                <w:lang w:val="en-US"/>
              </w:rPr>
              <w:tab/>
            </w:r>
            <w:r w:rsidR="0015599A" w:rsidRPr="001F7013">
              <w:rPr>
                <w:rStyle w:val="a6"/>
              </w:rPr>
              <w:t>Землеустрій та землекористування</w:t>
            </w:r>
            <w:r w:rsidR="0015599A">
              <w:rPr>
                <w:webHidden/>
              </w:rPr>
              <w:tab/>
            </w:r>
            <w:r w:rsidR="0015599A">
              <w:rPr>
                <w:webHidden/>
              </w:rPr>
              <w:fldChar w:fldCharType="begin"/>
            </w:r>
            <w:r w:rsidR="0015599A">
              <w:rPr>
                <w:webHidden/>
              </w:rPr>
              <w:instrText xml:space="preserve"> PAGEREF _Toc163134966 \h </w:instrText>
            </w:r>
            <w:r w:rsidR="0015599A">
              <w:rPr>
                <w:webHidden/>
              </w:rPr>
            </w:r>
            <w:r w:rsidR="0015599A">
              <w:rPr>
                <w:webHidden/>
              </w:rPr>
              <w:fldChar w:fldCharType="separate"/>
            </w:r>
            <w:r w:rsidR="00724857">
              <w:rPr>
                <w:webHidden/>
              </w:rPr>
              <w:t>20</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7" w:history="1">
            <w:r w:rsidR="0015599A" w:rsidRPr="001F7013">
              <w:rPr>
                <w:rStyle w:val="a6"/>
              </w:rPr>
              <w:t>23.</w:t>
            </w:r>
            <w:r w:rsidR="0015599A">
              <w:rPr>
                <w:rFonts w:asciiTheme="minorHAnsi" w:eastAsiaTheme="minorEastAsia" w:hAnsiTheme="minorHAnsi" w:cstheme="minorBidi"/>
                <w:lang w:val="en-US"/>
              </w:rPr>
              <w:tab/>
            </w:r>
            <w:r w:rsidR="0015599A" w:rsidRPr="001F7013">
              <w:rPr>
                <w:rStyle w:val="a6"/>
              </w:rPr>
              <w:t>Формування земельних ділянок</w:t>
            </w:r>
            <w:r w:rsidR="0015599A">
              <w:rPr>
                <w:webHidden/>
              </w:rPr>
              <w:tab/>
            </w:r>
            <w:r w:rsidR="0015599A">
              <w:rPr>
                <w:webHidden/>
              </w:rPr>
              <w:fldChar w:fldCharType="begin"/>
            </w:r>
            <w:r w:rsidR="0015599A">
              <w:rPr>
                <w:webHidden/>
              </w:rPr>
              <w:instrText xml:space="preserve"> PAGEREF _Toc163134967 \h </w:instrText>
            </w:r>
            <w:r w:rsidR="0015599A">
              <w:rPr>
                <w:webHidden/>
              </w:rPr>
            </w:r>
            <w:r w:rsidR="0015599A">
              <w:rPr>
                <w:webHidden/>
              </w:rPr>
              <w:fldChar w:fldCharType="separate"/>
            </w:r>
            <w:r w:rsidR="00724857">
              <w:rPr>
                <w:webHidden/>
              </w:rPr>
              <w:t>21</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8" w:history="1">
            <w:r w:rsidR="0015599A" w:rsidRPr="001F7013">
              <w:rPr>
                <w:rStyle w:val="a6"/>
              </w:rPr>
              <w:t>24.</w:t>
            </w:r>
            <w:r w:rsidR="0015599A">
              <w:rPr>
                <w:rFonts w:asciiTheme="minorHAnsi" w:eastAsiaTheme="minorEastAsia" w:hAnsiTheme="minorHAnsi" w:cstheme="minorBidi"/>
                <w:lang w:val="en-US"/>
              </w:rPr>
              <w:tab/>
            </w:r>
            <w:r w:rsidR="0015599A" w:rsidRPr="001F7013">
              <w:rPr>
                <w:rStyle w:val="a6"/>
              </w:rPr>
              <w:t>Реєстрація земельних ділянок</w:t>
            </w:r>
            <w:r w:rsidR="0015599A">
              <w:rPr>
                <w:webHidden/>
              </w:rPr>
              <w:tab/>
            </w:r>
            <w:r w:rsidR="0015599A">
              <w:rPr>
                <w:webHidden/>
              </w:rPr>
              <w:fldChar w:fldCharType="begin"/>
            </w:r>
            <w:r w:rsidR="0015599A">
              <w:rPr>
                <w:webHidden/>
              </w:rPr>
              <w:instrText xml:space="preserve"> PAGEREF _Toc163134968 \h </w:instrText>
            </w:r>
            <w:r w:rsidR="0015599A">
              <w:rPr>
                <w:webHidden/>
              </w:rPr>
            </w:r>
            <w:r w:rsidR="0015599A">
              <w:rPr>
                <w:webHidden/>
              </w:rPr>
              <w:fldChar w:fldCharType="separate"/>
            </w:r>
            <w:r w:rsidR="00724857">
              <w:rPr>
                <w:webHidden/>
              </w:rPr>
              <w:t>22</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69" w:history="1">
            <w:r w:rsidR="0015599A" w:rsidRPr="001F7013">
              <w:rPr>
                <w:rStyle w:val="a6"/>
              </w:rPr>
              <w:t>25.</w:t>
            </w:r>
            <w:r w:rsidR="0015599A">
              <w:rPr>
                <w:rFonts w:asciiTheme="minorHAnsi" w:eastAsiaTheme="minorEastAsia" w:hAnsiTheme="minorHAnsi" w:cstheme="minorBidi"/>
                <w:lang w:val="en-US"/>
              </w:rPr>
              <w:tab/>
            </w:r>
            <w:r w:rsidR="0015599A" w:rsidRPr="001F7013">
              <w:rPr>
                <w:rStyle w:val="a6"/>
              </w:rPr>
              <w:t>План реалізації містобудівної документації</w:t>
            </w:r>
            <w:r w:rsidR="0015599A">
              <w:rPr>
                <w:webHidden/>
              </w:rPr>
              <w:tab/>
            </w:r>
            <w:r w:rsidR="0015599A">
              <w:rPr>
                <w:webHidden/>
              </w:rPr>
              <w:fldChar w:fldCharType="begin"/>
            </w:r>
            <w:r w:rsidR="0015599A">
              <w:rPr>
                <w:webHidden/>
              </w:rPr>
              <w:instrText xml:space="preserve"> PAGEREF _Toc163134969 \h </w:instrText>
            </w:r>
            <w:r w:rsidR="0015599A">
              <w:rPr>
                <w:webHidden/>
              </w:rPr>
            </w:r>
            <w:r w:rsidR="0015599A">
              <w:rPr>
                <w:webHidden/>
              </w:rPr>
              <w:fldChar w:fldCharType="separate"/>
            </w:r>
            <w:r w:rsidR="00724857">
              <w:rPr>
                <w:webHidden/>
              </w:rPr>
              <w:t>22</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70" w:history="1">
            <w:r w:rsidR="0015599A" w:rsidRPr="001F7013">
              <w:rPr>
                <w:rStyle w:val="a6"/>
              </w:rPr>
              <w:t>26.</w:t>
            </w:r>
            <w:r w:rsidR="0015599A">
              <w:rPr>
                <w:rFonts w:asciiTheme="minorHAnsi" w:eastAsiaTheme="minorEastAsia" w:hAnsiTheme="minorHAnsi" w:cstheme="minorBidi"/>
                <w:lang w:val="en-US"/>
              </w:rPr>
              <w:tab/>
            </w:r>
            <w:r w:rsidR="0015599A" w:rsidRPr="001F7013">
              <w:rPr>
                <w:rStyle w:val="a6"/>
              </w:rPr>
              <w:t>Охорона навколишнього природного середовища.</w:t>
            </w:r>
            <w:r w:rsidR="0015599A">
              <w:rPr>
                <w:webHidden/>
              </w:rPr>
              <w:tab/>
            </w:r>
            <w:r w:rsidR="0015599A">
              <w:rPr>
                <w:webHidden/>
              </w:rPr>
              <w:fldChar w:fldCharType="begin"/>
            </w:r>
            <w:r w:rsidR="0015599A">
              <w:rPr>
                <w:webHidden/>
              </w:rPr>
              <w:instrText xml:space="preserve"> PAGEREF _Toc163134970 \h </w:instrText>
            </w:r>
            <w:r w:rsidR="0015599A">
              <w:rPr>
                <w:webHidden/>
              </w:rPr>
            </w:r>
            <w:r w:rsidR="0015599A">
              <w:rPr>
                <w:webHidden/>
              </w:rPr>
              <w:fldChar w:fldCharType="separate"/>
            </w:r>
            <w:r w:rsidR="00724857">
              <w:rPr>
                <w:webHidden/>
              </w:rPr>
              <w:t>23</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71" w:history="1">
            <w:r w:rsidR="0015599A" w:rsidRPr="001F7013">
              <w:rPr>
                <w:rStyle w:val="a6"/>
              </w:rPr>
              <w:t>27.</w:t>
            </w:r>
            <w:r w:rsidR="0015599A">
              <w:rPr>
                <w:rFonts w:asciiTheme="minorHAnsi" w:eastAsiaTheme="minorEastAsia" w:hAnsiTheme="minorHAnsi" w:cstheme="minorBidi"/>
                <w:lang w:val="en-US"/>
              </w:rPr>
              <w:tab/>
            </w:r>
            <w:r w:rsidR="0015599A" w:rsidRPr="001F7013">
              <w:rPr>
                <w:rStyle w:val="a6"/>
              </w:rPr>
              <w:t>Техніко-економічні показники</w:t>
            </w:r>
            <w:r w:rsidR="0015599A">
              <w:rPr>
                <w:webHidden/>
              </w:rPr>
              <w:tab/>
            </w:r>
            <w:r w:rsidR="0015599A">
              <w:rPr>
                <w:webHidden/>
              </w:rPr>
              <w:fldChar w:fldCharType="begin"/>
            </w:r>
            <w:r w:rsidR="0015599A">
              <w:rPr>
                <w:webHidden/>
              </w:rPr>
              <w:instrText xml:space="preserve"> PAGEREF _Toc163134971 \h </w:instrText>
            </w:r>
            <w:r w:rsidR="0015599A">
              <w:rPr>
                <w:webHidden/>
              </w:rPr>
            </w:r>
            <w:r w:rsidR="0015599A">
              <w:rPr>
                <w:webHidden/>
              </w:rPr>
              <w:fldChar w:fldCharType="separate"/>
            </w:r>
            <w:r w:rsidR="00724857">
              <w:rPr>
                <w:webHidden/>
              </w:rPr>
              <w:t>28</w:t>
            </w:r>
            <w:r w:rsidR="0015599A">
              <w:rPr>
                <w:webHidden/>
              </w:rPr>
              <w:fldChar w:fldCharType="end"/>
            </w:r>
          </w:hyperlink>
        </w:p>
        <w:p w:rsidR="0015599A" w:rsidRDefault="00E35C0A">
          <w:pPr>
            <w:pStyle w:val="31"/>
            <w:rPr>
              <w:rFonts w:asciiTheme="minorHAnsi" w:eastAsiaTheme="minorEastAsia" w:hAnsiTheme="minorHAnsi" w:cstheme="minorBidi"/>
              <w:lang w:val="en-US"/>
            </w:rPr>
          </w:pPr>
          <w:hyperlink w:anchor="_Toc163134972" w:history="1">
            <w:r w:rsidR="0015599A" w:rsidRPr="001F7013">
              <w:rPr>
                <w:rStyle w:val="a6"/>
              </w:rPr>
              <w:t>28.</w:t>
            </w:r>
            <w:r w:rsidR="0015599A">
              <w:rPr>
                <w:rFonts w:asciiTheme="minorHAnsi" w:eastAsiaTheme="minorEastAsia" w:hAnsiTheme="minorHAnsi" w:cstheme="minorBidi"/>
                <w:lang w:val="en-US"/>
              </w:rPr>
              <w:tab/>
            </w:r>
            <w:r w:rsidR="0015599A" w:rsidRPr="001F7013">
              <w:rPr>
                <w:rStyle w:val="a6"/>
              </w:rPr>
              <w:t>Додатки</w:t>
            </w:r>
            <w:r w:rsidR="0015599A">
              <w:rPr>
                <w:webHidden/>
              </w:rPr>
              <w:tab/>
            </w:r>
            <w:r w:rsidR="0015599A">
              <w:rPr>
                <w:webHidden/>
              </w:rPr>
              <w:fldChar w:fldCharType="begin"/>
            </w:r>
            <w:r w:rsidR="0015599A">
              <w:rPr>
                <w:webHidden/>
              </w:rPr>
              <w:instrText xml:space="preserve"> PAGEREF _Toc163134972 \h </w:instrText>
            </w:r>
            <w:r w:rsidR="0015599A">
              <w:rPr>
                <w:webHidden/>
              </w:rPr>
            </w:r>
            <w:r w:rsidR="0015599A">
              <w:rPr>
                <w:webHidden/>
              </w:rPr>
              <w:fldChar w:fldCharType="separate"/>
            </w:r>
            <w:r w:rsidR="00724857">
              <w:rPr>
                <w:webHidden/>
              </w:rPr>
              <w:t>28</w:t>
            </w:r>
            <w:r w:rsidR="0015599A">
              <w:rPr>
                <w:webHidden/>
              </w:rPr>
              <w:fldChar w:fldCharType="end"/>
            </w:r>
          </w:hyperlink>
        </w:p>
        <w:p w:rsidR="001529AF" w:rsidRDefault="001529AF" w:rsidP="001529AF">
          <w:pPr>
            <w:rPr>
              <w:b/>
              <w:bCs/>
              <w:lang w:val="ru-RU"/>
            </w:rPr>
          </w:pPr>
          <w:r>
            <w:rPr>
              <w:b/>
              <w:bCs/>
              <w:lang w:val="ru-RU"/>
            </w:rPr>
            <w:fldChar w:fldCharType="end"/>
          </w:r>
        </w:p>
      </w:sdtContent>
    </w:sdt>
    <w:p w:rsidR="008E505E" w:rsidRDefault="008E505E" w:rsidP="008E505E">
      <w:pPr>
        <w:outlineLvl w:val="0"/>
      </w:pPr>
    </w:p>
    <w:p w:rsidR="008E505E" w:rsidRDefault="008E505E" w:rsidP="008E505E"/>
    <w:p w:rsidR="00B306AA" w:rsidRDefault="00B306AA" w:rsidP="008E505E"/>
    <w:p w:rsidR="008E505E" w:rsidRPr="008E505E" w:rsidRDefault="008E505E" w:rsidP="008E505E"/>
    <w:p w:rsidR="006E29EE" w:rsidRPr="006E29EE" w:rsidRDefault="006E29EE" w:rsidP="006E29EE">
      <w:pPr>
        <w:pStyle w:val="2"/>
        <w:rPr>
          <w:i/>
          <w:u w:val="none"/>
        </w:rPr>
      </w:pPr>
      <w:bookmarkStart w:id="1" w:name="_Toc163134941"/>
      <w:r w:rsidRPr="006E29EE">
        <w:rPr>
          <w:i/>
          <w:u w:val="none"/>
        </w:rPr>
        <w:lastRenderedPageBreak/>
        <w:t>Стратегія просторового розвитку території територіальної громади</w:t>
      </w:r>
      <w:bookmarkEnd w:id="1"/>
    </w:p>
    <w:p w:rsidR="00100AF0" w:rsidRDefault="00100AF0" w:rsidP="005E32F0">
      <w:pPr>
        <w:pStyle w:val="2"/>
        <w:jc w:val="center"/>
      </w:pPr>
      <w:bookmarkStart w:id="2" w:name="_Toc163134942"/>
      <w:r w:rsidRPr="007A3D89">
        <w:t xml:space="preserve">ЧАСТИНА I </w:t>
      </w:r>
      <w:r w:rsidRPr="00A945DA">
        <w:t>Комплексна</w:t>
      </w:r>
      <w:r w:rsidRPr="007A3D89">
        <w:t xml:space="preserve"> оцінка території.</w:t>
      </w:r>
      <w:bookmarkEnd w:id="2"/>
    </w:p>
    <w:p w:rsidR="00100AF0" w:rsidRDefault="00100AF0" w:rsidP="001A5852">
      <w:pPr>
        <w:pStyle w:val="3"/>
        <w:numPr>
          <w:ilvl w:val="2"/>
          <w:numId w:val="3"/>
        </w:numPr>
      </w:pPr>
      <w:bookmarkStart w:id="3" w:name="_Toc163134943"/>
      <w:r w:rsidRPr="009A7301">
        <w:t>Просторово-планувальна організація території</w:t>
      </w:r>
      <w:bookmarkEnd w:id="3"/>
    </w:p>
    <w:p w:rsidR="00100AF0" w:rsidRPr="00014570" w:rsidRDefault="00100AF0" w:rsidP="005D0A82">
      <w:pPr>
        <w:pStyle w:val="4"/>
        <w:numPr>
          <w:ilvl w:val="0"/>
          <w:numId w:val="0"/>
        </w:numPr>
        <w:ind w:left="708"/>
        <w:rPr>
          <w:rFonts w:cs="Arial"/>
          <w:b/>
          <w:sz w:val="20"/>
          <w:szCs w:val="20"/>
        </w:rPr>
      </w:pPr>
      <w:r w:rsidRPr="00014570">
        <w:rPr>
          <w:rFonts w:cs="Arial"/>
          <w:b/>
          <w:sz w:val="20"/>
          <w:szCs w:val="20"/>
        </w:rPr>
        <w:t>Ситуаційний план</w:t>
      </w:r>
    </w:p>
    <w:p w:rsidR="00B25085" w:rsidRDefault="00100AF0" w:rsidP="0072546A">
      <w:pPr>
        <w:pStyle w:val="4"/>
        <w:numPr>
          <w:ilvl w:val="1"/>
          <w:numId w:val="5"/>
        </w:numPr>
        <w:jc w:val="both"/>
        <w:rPr>
          <w:rFonts w:cs="Arial"/>
          <w:b/>
        </w:rPr>
      </w:pPr>
      <w:r w:rsidRPr="00014570">
        <w:rPr>
          <w:rFonts w:cs="Arial"/>
          <w:b/>
        </w:rPr>
        <w:t>Місц</w:t>
      </w:r>
      <w:r w:rsidR="00BB327F">
        <w:rPr>
          <w:rFonts w:cs="Arial"/>
          <w:b/>
        </w:rPr>
        <w:t>е</w:t>
      </w:r>
      <w:r w:rsidRPr="00014570">
        <w:rPr>
          <w:rFonts w:cs="Arial"/>
          <w:b/>
        </w:rPr>
        <w:t xml:space="preserve"> території детального планування в планувальній структурі території територіально</w:t>
      </w:r>
      <w:r w:rsidR="007B260E" w:rsidRPr="00014570">
        <w:rPr>
          <w:rFonts w:cs="Arial"/>
          <w:b/>
        </w:rPr>
        <w:t>ї громади</w:t>
      </w:r>
      <w:r w:rsidR="003D63A8">
        <w:rPr>
          <w:rFonts w:cs="Arial"/>
          <w:b/>
        </w:rPr>
        <w:t xml:space="preserve"> (ТГ)</w:t>
      </w:r>
      <w:r w:rsidR="007B260E" w:rsidRPr="00014570">
        <w:rPr>
          <w:rFonts w:cs="Arial"/>
          <w:b/>
        </w:rPr>
        <w:t xml:space="preserve"> або населеного пункту</w:t>
      </w:r>
      <w:r w:rsidR="00C653FE" w:rsidRPr="00014570">
        <w:rPr>
          <w:rFonts w:cs="Arial"/>
          <w:b/>
        </w:rPr>
        <w:t>:</w:t>
      </w:r>
    </w:p>
    <w:p w:rsidR="002041C8" w:rsidRPr="007E3255" w:rsidRDefault="002041C8" w:rsidP="00ED7697">
      <w:pPr>
        <w:pStyle w:val="a3"/>
        <w:ind w:left="0" w:firstLine="465"/>
        <w:rPr>
          <w:rFonts w:ascii="Arial" w:hAnsi="Arial" w:cs="Arial"/>
          <w:sz w:val="24"/>
          <w:szCs w:val="24"/>
        </w:rPr>
      </w:pPr>
      <w:r w:rsidRPr="007E3255">
        <w:rPr>
          <w:rFonts w:ascii="Arial" w:hAnsi="Arial" w:cs="Arial"/>
          <w:color w:val="000000"/>
          <w:sz w:val="24"/>
          <w:szCs w:val="24"/>
        </w:rPr>
        <w:t xml:space="preserve">Села Рибник та Майдан Дрогобицького адміністративного району  Львівської області розташовані  в південно-західній частині області на відстані 115 км від обласного центру – м. Львова і 20 км від районного центру - м. Дрогобича . Відстань до курорту Трускавець - 17 км., до курорту Східниця - 5 км. </w:t>
      </w:r>
      <w:r w:rsidR="007E3255" w:rsidRPr="007E3255">
        <w:rPr>
          <w:rFonts w:ascii="Arial" w:hAnsi="Arial" w:cs="Arial"/>
          <w:color w:val="000000"/>
          <w:sz w:val="24"/>
          <w:szCs w:val="24"/>
        </w:rPr>
        <w:t>Через села проходить територіальна автодорога місцевого значення Т-1413 Турка-Східниця-Трускавець-Дрогобич-Пісочне.</w:t>
      </w:r>
      <w:r w:rsidR="007E3255">
        <w:rPr>
          <w:sz w:val="28"/>
          <w:szCs w:val="28"/>
        </w:rPr>
        <w:t xml:space="preserve"> </w:t>
      </w:r>
      <w:r w:rsidRPr="007E3255">
        <w:rPr>
          <w:rFonts w:ascii="Arial" w:hAnsi="Arial" w:cs="Arial"/>
          <w:color w:val="000000"/>
          <w:sz w:val="24"/>
          <w:szCs w:val="24"/>
        </w:rPr>
        <w:t xml:space="preserve"> Села Рибник та Майдан відносяться до Східницької територіальної громади, яка межує з Національним природним парком «Сколівські Бескиди».</w:t>
      </w:r>
      <w:r w:rsidR="00ED7697" w:rsidRPr="007E3255">
        <w:rPr>
          <w:rFonts w:ascii="Arial" w:hAnsi="Arial" w:cs="Arial"/>
          <w:sz w:val="24"/>
          <w:szCs w:val="24"/>
        </w:rPr>
        <w:t xml:space="preserve"> </w:t>
      </w:r>
    </w:p>
    <w:p w:rsidR="00ED7697" w:rsidRPr="007E3255" w:rsidRDefault="00ED7697" w:rsidP="00ED7697">
      <w:pPr>
        <w:pStyle w:val="a3"/>
        <w:ind w:left="0" w:firstLine="465"/>
        <w:rPr>
          <w:rFonts w:ascii="Arial" w:hAnsi="Arial" w:cs="Arial"/>
          <w:sz w:val="24"/>
          <w:szCs w:val="24"/>
        </w:rPr>
      </w:pPr>
      <w:r w:rsidRPr="007E3255">
        <w:rPr>
          <w:rFonts w:ascii="Arial" w:hAnsi="Arial" w:cs="Arial"/>
          <w:sz w:val="24"/>
          <w:szCs w:val="24"/>
        </w:rPr>
        <w:t xml:space="preserve">Територія ДПТ розташована </w:t>
      </w:r>
      <w:r w:rsidR="002041C8" w:rsidRPr="007E3255">
        <w:rPr>
          <w:rFonts w:ascii="Arial" w:hAnsi="Arial" w:cs="Arial"/>
          <w:color w:val="000000"/>
          <w:sz w:val="24"/>
          <w:szCs w:val="24"/>
        </w:rPr>
        <w:t>в північно-центральній частині с.Рибник</w:t>
      </w:r>
      <w:r w:rsidR="0079287F" w:rsidRPr="007E3255">
        <w:rPr>
          <w:rFonts w:ascii="Arial" w:hAnsi="Arial" w:cs="Arial"/>
          <w:sz w:val="24"/>
          <w:szCs w:val="24"/>
        </w:rPr>
        <w:t>.</w:t>
      </w:r>
      <w:r w:rsidRPr="007E3255">
        <w:rPr>
          <w:rFonts w:ascii="Arial" w:hAnsi="Arial" w:cs="Arial"/>
          <w:sz w:val="24"/>
          <w:szCs w:val="24"/>
        </w:rPr>
        <w:t xml:space="preserve">  </w:t>
      </w:r>
    </w:p>
    <w:p w:rsidR="00BB327F" w:rsidRDefault="008339C5" w:rsidP="00E3644F">
      <w:pPr>
        <w:ind w:left="567" w:right="-283" w:hanging="567"/>
        <w:rPr>
          <w:rFonts w:ascii="Arial" w:hAnsi="Arial" w:cs="Arial"/>
          <w:noProof/>
          <w:sz w:val="24"/>
          <w:szCs w:val="24"/>
          <w:lang w:eastAsia="uk-UA"/>
        </w:rPr>
      </w:pPr>
      <w:r>
        <w:rPr>
          <w:rFonts w:ascii="Arial" w:hAnsi="Arial" w:cs="Arial"/>
          <w:noProof/>
          <w:sz w:val="24"/>
          <w:szCs w:val="24"/>
          <w:lang w:eastAsia="uk-UA"/>
        </w:rPr>
        <w:drawing>
          <wp:inline distT="0" distB="0" distL="0" distR="0">
            <wp:extent cx="2971800" cy="3028950"/>
            <wp:effectExtent l="0" t="0" r="0" b="0"/>
            <wp:docPr id="4" name="Рисунок 1" descr="Східницька ТГ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ідницька ТГ_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3028950"/>
                    </a:xfrm>
                    <a:prstGeom prst="rect">
                      <a:avLst/>
                    </a:prstGeom>
                    <a:noFill/>
                    <a:ln>
                      <a:noFill/>
                    </a:ln>
                  </pic:spPr>
                </pic:pic>
              </a:graphicData>
            </a:graphic>
          </wp:inline>
        </w:drawing>
      </w:r>
      <w:r>
        <w:rPr>
          <w:rFonts w:ascii="Arial" w:hAnsi="Arial" w:cs="Arial"/>
          <w:noProof/>
          <w:sz w:val="24"/>
          <w:szCs w:val="24"/>
          <w:lang w:eastAsia="uk-UA"/>
        </w:rPr>
        <w:drawing>
          <wp:inline distT="0" distB="0" distL="0" distR="0">
            <wp:extent cx="3441700" cy="3003550"/>
            <wp:effectExtent l="0" t="0" r="6350" b="6350"/>
            <wp:docPr id="3" name="Рисунок 2" descr="Рибник_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бник_goog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1700" cy="3003550"/>
                    </a:xfrm>
                    <a:prstGeom prst="rect">
                      <a:avLst/>
                    </a:prstGeom>
                    <a:noFill/>
                    <a:ln>
                      <a:noFill/>
                    </a:ln>
                  </pic:spPr>
                </pic:pic>
              </a:graphicData>
            </a:graphic>
          </wp:inline>
        </w:drawing>
      </w:r>
    </w:p>
    <w:p w:rsidR="00E3644F" w:rsidRPr="008C649E" w:rsidRDefault="00E3644F" w:rsidP="00014570">
      <w:pPr>
        <w:pStyle w:val="4"/>
        <w:numPr>
          <w:ilvl w:val="0"/>
          <w:numId w:val="0"/>
        </w:numPr>
        <w:jc w:val="both"/>
        <w:rPr>
          <w:rFonts w:cs="Arial"/>
          <w:b/>
          <w:sz w:val="16"/>
          <w:szCs w:val="16"/>
        </w:rPr>
      </w:pPr>
    </w:p>
    <w:p w:rsidR="0050540C" w:rsidRPr="00014570" w:rsidRDefault="00C653FE" w:rsidP="00014570">
      <w:pPr>
        <w:pStyle w:val="4"/>
        <w:numPr>
          <w:ilvl w:val="0"/>
          <w:numId w:val="0"/>
        </w:numPr>
        <w:jc w:val="both"/>
        <w:rPr>
          <w:rFonts w:cs="Arial"/>
          <w:b/>
        </w:rPr>
      </w:pPr>
      <w:r w:rsidRPr="00014570">
        <w:rPr>
          <w:rFonts w:cs="Arial"/>
          <w:b/>
        </w:rPr>
        <w:t>1.2. Мережі загальнодержавних, регіональних та місцевих комунікацій і споруд інженерно-транспортної інфраструктури, розташованих за межами території детального планування, що впливають на її розвиток</w:t>
      </w:r>
      <w:r w:rsidR="0050540C" w:rsidRPr="00014570">
        <w:rPr>
          <w:rFonts w:cs="Arial"/>
          <w:b/>
        </w:rPr>
        <w:t>:</w:t>
      </w:r>
    </w:p>
    <w:p w:rsidR="00C653FE" w:rsidRPr="00014570" w:rsidRDefault="00C653FE" w:rsidP="0072546A">
      <w:pPr>
        <w:pStyle w:val="a3"/>
        <w:numPr>
          <w:ilvl w:val="0"/>
          <w:numId w:val="4"/>
        </w:numPr>
        <w:rPr>
          <w:rFonts w:ascii="Arial" w:hAnsi="Arial" w:cs="Arial"/>
          <w:sz w:val="24"/>
          <w:szCs w:val="24"/>
        </w:rPr>
      </w:pPr>
      <w:r w:rsidRPr="00014570">
        <w:rPr>
          <w:rFonts w:ascii="Arial" w:hAnsi="Arial" w:cs="Arial"/>
          <w:sz w:val="24"/>
          <w:szCs w:val="24"/>
        </w:rPr>
        <w:t xml:space="preserve"> відсутні.</w:t>
      </w:r>
    </w:p>
    <w:p w:rsidR="0050540C" w:rsidRPr="009A7301" w:rsidRDefault="0050540C" w:rsidP="0050540C">
      <w:pPr>
        <w:pStyle w:val="3"/>
        <w:numPr>
          <w:ilvl w:val="2"/>
          <w:numId w:val="3"/>
        </w:numPr>
      </w:pPr>
      <w:bookmarkStart w:id="4" w:name="_Toc163134944"/>
      <w:r w:rsidRPr="009A7301">
        <w:t>Планувальний каркас та система розселення</w:t>
      </w:r>
      <w:bookmarkEnd w:id="4"/>
    </w:p>
    <w:p w:rsidR="0050540C" w:rsidRDefault="0050540C" w:rsidP="00014570">
      <w:pPr>
        <w:pStyle w:val="4"/>
        <w:numPr>
          <w:ilvl w:val="0"/>
          <w:numId w:val="0"/>
        </w:numPr>
        <w:jc w:val="both"/>
        <w:rPr>
          <w:rFonts w:cs="Arial"/>
          <w:b/>
        </w:rPr>
      </w:pPr>
      <w:r w:rsidRPr="00014570">
        <w:rPr>
          <w:rFonts w:cs="Arial"/>
          <w:b/>
        </w:rPr>
        <w:t>2.1. Існуюча планувальна структура (характеристика осей та вузлів, просторова композиція):</w:t>
      </w:r>
    </w:p>
    <w:p w:rsidR="00536BEE" w:rsidRDefault="00F91EC0" w:rsidP="00821425">
      <w:pPr>
        <w:spacing w:after="0"/>
        <w:ind w:firstLine="708"/>
        <w:jc w:val="both"/>
        <w:rPr>
          <w:rFonts w:ascii="Arial" w:hAnsi="Arial" w:cs="Arial"/>
          <w:sz w:val="24"/>
          <w:szCs w:val="24"/>
        </w:rPr>
      </w:pPr>
      <w:r w:rsidRPr="00F91EC0">
        <w:rPr>
          <w:rFonts w:ascii="Arial" w:hAnsi="Arial" w:cs="Arial"/>
          <w:sz w:val="24"/>
          <w:szCs w:val="24"/>
        </w:rPr>
        <w:t>Планувальн</w:t>
      </w:r>
      <w:r w:rsidR="00536BEE">
        <w:rPr>
          <w:rFonts w:ascii="Arial" w:hAnsi="Arial" w:cs="Arial"/>
          <w:sz w:val="24"/>
          <w:szCs w:val="24"/>
        </w:rPr>
        <w:t>а</w:t>
      </w:r>
      <w:r w:rsidRPr="00F91EC0">
        <w:rPr>
          <w:rFonts w:ascii="Arial" w:hAnsi="Arial" w:cs="Arial"/>
          <w:sz w:val="24"/>
          <w:szCs w:val="24"/>
        </w:rPr>
        <w:t xml:space="preserve"> </w:t>
      </w:r>
      <w:r w:rsidR="00536BEE">
        <w:rPr>
          <w:rFonts w:ascii="Arial" w:hAnsi="Arial" w:cs="Arial"/>
          <w:sz w:val="24"/>
          <w:szCs w:val="24"/>
        </w:rPr>
        <w:t>структура</w:t>
      </w:r>
      <w:r w:rsidRPr="00F91EC0">
        <w:rPr>
          <w:rFonts w:ascii="Arial" w:hAnsi="Arial" w:cs="Arial"/>
          <w:sz w:val="24"/>
          <w:szCs w:val="24"/>
        </w:rPr>
        <w:t xml:space="preserve"> базується на і</w:t>
      </w:r>
      <w:r>
        <w:rPr>
          <w:rFonts w:ascii="Arial" w:hAnsi="Arial" w:cs="Arial"/>
          <w:sz w:val="24"/>
          <w:szCs w:val="24"/>
        </w:rPr>
        <w:t>снуюч</w:t>
      </w:r>
      <w:r w:rsidR="002110E9">
        <w:rPr>
          <w:rFonts w:ascii="Arial" w:hAnsi="Arial" w:cs="Arial"/>
          <w:sz w:val="24"/>
          <w:szCs w:val="24"/>
        </w:rPr>
        <w:t>ому</w:t>
      </w:r>
      <w:r>
        <w:rPr>
          <w:rFonts w:ascii="Arial" w:hAnsi="Arial" w:cs="Arial"/>
          <w:sz w:val="24"/>
          <w:szCs w:val="24"/>
        </w:rPr>
        <w:t xml:space="preserve"> планувальн</w:t>
      </w:r>
      <w:r w:rsidR="002110E9">
        <w:rPr>
          <w:rFonts w:ascii="Arial" w:hAnsi="Arial" w:cs="Arial"/>
          <w:sz w:val="24"/>
          <w:szCs w:val="24"/>
        </w:rPr>
        <w:t>ому</w:t>
      </w:r>
      <w:r>
        <w:rPr>
          <w:rFonts w:ascii="Arial" w:hAnsi="Arial" w:cs="Arial"/>
          <w:sz w:val="24"/>
          <w:szCs w:val="24"/>
        </w:rPr>
        <w:t xml:space="preserve"> </w:t>
      </w:r>
      <w:r w:rsidR="002110E9">
        <w:rPr>
          <w:rFonts w:ascii="Arial" w:hAnsi="Arial" w:cs="Arial"/>
          <w:sz w:val="24"/>
          <w:szCs w:val="24"/>
        </w:rPr>
        <w:t>каркасі</w:t>
      </w:r>
      <w:r>
        <w:rPr>
          <w:rFonts w:ascii="Arial" w:hAnsi="Arial" w:cs="Arial"/>
          <w:sz w:val="24"/>
          <w:szCs w:val="24"/>
        </w:rPr>
        <w:t xml:space="preserve"> </w:t>
      </w:r>
      <w:r w:rsidR="00014570" w:rsidRPr="00F91EC0">
        <w:rPr>
          <w:rFonts w:ascii="Arial" w:hAnsi="Arial" w:cs="Arial"/>
          <w:sz w:val="24"/>
          <w:szCs w:val="24"/>
        </w:rPr>
        <w:t>вулиць (</w:t>
      </w:r>
      <w:r w:rsidR="0010523A">
        <w:rPr>
          <w:rFonts w:ascii="Arial" w:hAnsi="Arial" w:cs="Arial"/>
          <w:sz w:val="24"/>
          <w:szCs w:val="24"/>
        </w:rPr>
        <w:t>в тому числі</w:t>
      </w:r>
      <w:r w:rsidR="008E353A">
        <w:rPr>
          <w:rFonts w:ascii="Arial" w:hAnsi="Arial" w:cs="Arial"/>
          <w:sz w:val="24"/>
          <w:szCs w:val="24"/>
        </w:rPr>
        <w:t xml:space="preserve"> </w:t>
      </w:r>
      <w:r w:rsidR="00433381">
        <w:rPr>
          <w:rFonts w:ascii="Arial" w:hAnsi="Arial" w:cs="Arial"/>
          <w:sz w:val="24"/>
          <w:szCs w:val="24"/>
        </w:rPr>
        <w:t>Надгірна</w:t>
      </w:r>
      <w:r w:rsidR="008E353A">
        <w:rPr>
          <w:rFonts w:ascii="Arial" w:hAnsi="Arial" w:cs="Arial"/>
          <w:sz w:val="24"/>
          <w:szCs w:val="24"/>
        </w:rPr>
        <w:t>,</w:t>
      </w:r>
      <w:r w:rsidR="0010523A">
        <w:rPr>
          <w:rFonts w:ascii="Arial" w:hAnsi="Arial" w:cs="Arial"/>
          <w:sz w:val="24"/>
          <w:szCs w:val="24"/>
        </w:rPr>
        <w:t xml:space="preserve"> </w:t>
      </w:r>
      <w:r w:rsidR="00433381">
        <w:rPr>
          <w:rFonts w:ascii="Arial" w:hAnsi="Arial" w:cs="Arial"/>
          <w:sz w:val="24"/>
          <w:szCs w:val="24"/>
        </w:rPr>
        <w:t xml:space="preserve">Нескорених), р.Стрий, територіями </w:t>
      </w:r>
      <w:r w:rsidR="00433381" w:rsidRPr="00433381">
        <w:rPr>
          <w:rFonts w:ascii="Arial" w:hAnsi="Arial" w:cs="Arial"/>
          <w:sz w:val="24"/>
          <w:szCs w:val="24"/>
        </w:rPr>
        <w:t>національного природного парку «Сколівські Бескиди»</w:t>
      </w:r>
      <w:r w:rsidR="00433381">
        <w:rPr>
          <w:rFonts w:ascii="Arial" w:hAnsi="Arial" w:cs="Arial"/>
          <w:sz w:val="24"/>
          <w:szCs w:val="24"/>
        </w:rPr>
        <w:t xml:space="preserve"> </w:t>
      </w:r>
      <w:r>
        <w:rPr>
          <w:rFonts w:ascii="Arial" w:hAnsi="Arial" w:cs="Arial"/>
          <w:sz w:val="24"/>
          <w:szCs w:val="24"/>
        </w:rPr>
        <w:t>та сформован</w:t>
      </w:r>
      <w:r w:rsidR="00536BEE">
        <w:rPr>
          <w:rFonts w:ascii="Arial" w:hAnsi="Arial" w:cs="Arial"/>
          <w:sz w:val="24"/>
          <w:szCs w:val="24"/>
        </w:rPr>
        <w:t>а</w:t>
      </w:r>
      <w:r w:rsidR="0050540C" w:rsidRPr="00F91EC0">
        <w:rPr>
          <w:rFonts w:ascii="Arial" w:hAnsi="Arial" w:cs="Arial"/>
          <w:sz w:val="24"/>
          <w:szCs w:val="24"/>
        </w:rPr>
        <w:t xml:space="preserve"> </w:t>
      </w:r>
      <w:r>
        <w:rPr>
          <w:rFonts w:ascii="Arial" w:hAnsi="Arial" w:cs="Arial"/>
          <w:sz w:val="24"/>
          <w:szCs w:val="24"/>
        </w:rPr>
        <w:t>здебільшого</w:t>
      </w:r>
      <w:r w:rsidR="00536BEE">
        <w:rPr>
          <w:rFonts w:ascii="Arial" w:hAnsi="Arial" w:cs="Arial"/>
          <w:sz w:val="24"/>
          <w:szCs w:val="24"/>
        </w:rPr>
        <w:t xml:space="preserve"> </w:t>
      </w:r>
      <w:r w:rsidR="007348AD">
        <w:rPr>
          <w:rFonts w:ascii="Arial" w:hAnsi="Arial" w:cs="Arial"/>
          <w:sz w:val="24"/>
          <w:szCs w:val="24"/>
        </w:rPr>
        <w:t xml:space="preserve">житловою садибною територією, </w:t>
      </w:r>
      <w:r w:rsidR="00536BEE">
        <w:rPr>
          <w:rFonts w:ascii="Arial" w:hAnsi="Arial" w:cs="Arial"/>
          <w:sz w:val="24"/>
          <w:szCs w:val="24"/>
        </w:rPr>
        <w:t>громадськими територіями (соціально-побутов</w:t>
      </w:r>
      <w:r w:rsidR="007E1F58">
        <w:rPr>
          <w:rFonts w:ascii="Arial" w:hAnsi="Arial" w:cs="Arial"/>
          <w:sz w:val="24"/>
          <w:szCs w:val="24"/>
        </w:rPr>
        <w:t>ого обслуговування населення)</w:t>
      </w:r>
      <w:r w:rsidR="00433381">
        <w:rPr>
          <w:rFonts w:ascii="Arial" w:hAnsi="Arial" w:cs="Arial"/>
          <w:sz w:val="24"/>
          <w:szCs w:val="24"/>
        </w:rPr>
        <w:t>, сільськогосподарськими територіями</w:t>
      </w:r>
      <w:r w:rsidR="007348AD">
        <w:rPr>
          <w:rFonts w:ascii="Arial" w:hAnsi="Arial" w:cs="Arial"/>
          <w:sz w:val="24"/>
          <w:szCs w:val="24"/>
        </w:rPr>
        <w:t xml:space="preserve">, санаторно-відпочинковими </w:t>
      </w:r>
      <w:r w:rsidR="00433381">
        <w:rPr>
          <w:rFonts w:ascii="Arial" w:hAnsi="Arial" w:cs="Arial"/>
          <w:sz w:val="24"/>
          <w:szCs w:val="24"/>
        </w:rPr>
        <w:t>об</w:t>
      </w:r>
      <w:r w:rsidR="00433381" w:rsidRPr="005C7FB3">
        <w:rPr>
          <w:rFonts w:ascii="Arial" w:hAnsi="Arial" w:cs="Arial"/>
          <w:sz w:val="24"/>
          <w:szCs w:val="24"/>
          <w:lang w:val="ru-RU"/>
        </w:rPr>
        <w:t>’</w:t>
      </w:r>
      <w:r w:rsidR="00433381">
        <w:rPr>
          <w:rFonts w:ascii="Arial" w:hAnsi="Arial" w:cs="Arial"/>
          <w:sz w:val="24"/>
          <w:szCs w:val="24"/>
        </w:rPr>
        <w:t>єктами</w:t>
      </w:r>
      <w:r w:rsidR="007348AD">
        <w:rPr>
          <w:rFonts w:ascii="Arial" w:hAnsi="Arial" w:cs="Arial"/>
          <w:sz w:val="24"/>
          <w:szCs w:val="24"/>
        </w:rPr>
        <w:t xml:space="preserve">. </w:t>
      </w:r>
      <w:r w:rsidR="002B698D">
        <w:rPr>
          <w:rFonts w:ascii="Arial" w:hAnsi="Arial" w:cs="Arial"/>
          <w:sz w:val="24"/>
          <w:szCs w:val="24"/>
        </w:rPr>
        <w:t>С</w:t>
      </w:r>
      <w:r w:rsidR="00433381">
        <w:rPr>
          <w:rFonts w:ascii="Arial" w:hAnsi="Arial" w:cs="Arial"/>
          <w:sz w:val="24"/>
          <w:szCs w:val="24"/>
        </w:rPr>
        <w:t>.</w:t>
      </w:r>
      <w:r w:rsidR="002B698D">
        <w:rPr>
          <w:rFonts w:ascii="Arial" w:hAnsi="Arial" w:cs="Arial"/>
          <w:sz w:val="24"/>
          <w:szCs w:val="24"/>
        </w:rPr>
        <w:t xml:space="preserve"> </w:t>
      </w:r>
      <w:r w:rsidR="00433381">
        <w:rPr>
          <w:rFonts w:ascii="Arial" w:hAnsi="Arial" w:cs="Arial"/>
          <w:sz w:val="24"/>
          <w:szCs w:val="24"/>
        </w:rPr>
        <w:t>Рибник</w:t>
      </w:r>
      <w:r w:rsidR="002B698D">
        <w:rPr>
          <w:rFonts w:ascii="Arial" w:hAnsi="Arial" w:cs="Arial"/>
          <w:sz w:val="24"/>
          <w:szCs w:val="24"/>
        </w:rPr>
        <w:t xml:space="preserve"> оточен</w:t>
      </w:r>
      <w:r w:rsidR="00433381">
        <w:rPr>
          <w:rFonts w:ascii="Arial" w:hAnsi="Arial" w:cs="Arial"/>
          <w:sz w:val="24"/>
          <w:szCs w:val="24"/>
        </w:rPr>
        <w:t>ий</w:t>
      </w:r>
      <w:r w:rsidR="002B698D">
        <w:rPr>
          <w:rFonts w:ascii="Arial" w:hAnsi="Arial" w:cs="Arial"/>
          <w:sz w:val="24"/>
          <w:szCs w:val="24"/>
        </w:rPr>
        <w:t xml:space="preserve"> </w:t>
      </w:r>
      <w:r w:rsidR="00433381">
        <w:rPr>
          <w:rFonts w:ascii="Arial" w:hAnsi="Arial" w:cs="Arial"/>
          <w:sz w:val="24"/>
          <w:szCs w:val="24"/>
        </w:rPr>
        <w:t xml:space="preserve">річкою Стрий зі сходу, </w:t>
      </w:r>
      <w:r w:rsidR="002B698D">
        <w:rPr>
          <w:rFonts w:ascii="Arial" w:hAnsi="Arial" w:cs="Arial"/>
          <w:sz w:val="24"/>
          <w:szCs w:val="24"/>
        </w:rPr>
        <w:t>територіями</w:t>
      </w:r>
      <w:r w:rsidR="00433381" w:rsidRPr="00433381">
        <w:rPr>
          <w:rFonts w:ascii="Arial" w:hAnsi="Arial" w:cs="Arial"/>
          <w:sz w:val="24"/>
          <w:szCs w:val="24"/>
        </w:rPr>
        <w:t xml:space="preserve"> лісогосподарського призначення</w:t>
      </w:r>
      <w:r w:rsidR="00821425">
        <w:rPr>
          <w:rFonts w:ascii="Arial" w:hAnsi="Arial" w:cs="Arial"/>
          <w:sz w:val="24"/>
          <w:szCs w:val="24"/>
        </w:rPr>
        <w:t xml:space="preserve">, </w:t>
      </w:r>
      <w:r w:rsidR="002B698D">
        <w:rPr>
          <w:rFonts w:ascii="Arial" w:hAnsi="Arial" w:cs="Arial"/>
          <w:sz w:val="24"/>
          <w:szCs w:val="24"/>
        </w:rPr>
        <w:t xml:space="preserve">зокрема </w:t>
      </w:r>
      <w:r w:rsidR="002B698D" w:rsidRPr="002B698D">
        <w:rPr>
          <w:rFonts w:ascii="Arial" w:hAnsi="Arial" w:cs="Arial"/>
          <w:sz w:val="24"/>
          <w:szCs w:val="24"/>
        </w:rPr>
        <w:t xml:space="preserve">національним природним парком "Сколівські Бескиди"  </w:t>
      </w:r>
      <w:r w:rsidR="002B698D">
        <w:rPr>
          <w:rFonts w:ascii="Arial" w:hAnsi="Arial" w:cs="Arial"/>
          <w:sz w:val="24"/>
          <w:szCs w:val="24"/>
        </w:rPr>
        <w:t>з півдня.</w:t>
      </w:r>
    </w:p>
    <w:p w:rsidR="004B7519" w:rsidRDefault="00FA0A21" w:rsidP="00E72EFB">
      <w:pPr>
        <w:spacing w:after="0"/>
        <w:ind w:firstLine="708"/>
        <w:jc w:val="both"/>
        <w:rPr>
          <w:rFonts w:ascii="Arial" w:hAnsi="Arial" w:cs="Arial"/>
          <w:sz w:val="24"/>
          <w:szCs w:val="24"/>
        </w:rPr>
      </w:pPr>
      <w:r>
        <w:rPr>
          <w:rFonts w:ascii="Arial" w:hAnsi="Arial" w:cs="Arial"/>
          <w:sz w:val="24"/>
          <w:szCs w:val="24"/>
        </w:rPr>
        <w:t>Більшість території сел</w:t>
      </w:r>
      <w:r w:rsidR="00E72EFB">
        <w:rPr>
          <w:rFonts w:ascii="Arial" w:hAnsi="Arial" w:cs="Arial"/>
          <w:sz w:val="24"/>
          <w:szCs w:val="24"/>
        </w:rPr>
        <w:t>а</w:t>
      </w:r>
      <w:r>
        <w:rPr>
          <w:rFonts w:ascii="Arial" w:hAnsi="Arial" w:cs="Arial"/>
          <w:sz w:val="24"/>
          <w:szCs w:val="24"/>
        </w:rPr>
        <w:t xml:space="preserve"> має вже встановлен</w:t>
      </w:r>
      <w:r w:rsidR="002110E9">
        <w:rPr>
          <w:rFonts w:ascii="Arial" w:hAnsi="Arial" w:cs="Arial"/>
          <w:sz w:val="24"/>
          <w:szCs w:val="24"/>
        </w:rPr>
        <w:t>у</w:t>
      </w:r>
      <w:r>
        <w:rPr>
          <w:rFonts w:ascii="Arial" w:hAnsi="Arial" w:cs="Arial"/>
          <w:sz w:val="24"/>
          <w:szCs w:val="24"/>
        </w:rPr>
        <w:t xml:space="preserve"> планувальн</w:t>
      </w:r>
      <w:r w:rsidR="002110E9">
        <w:rPr>
          <w:rFonts w:ascii="Arial" w:hAnsi="Arial" w:cs="Arial"/>
          <w:sz w:val="24"/>
          <w:szCs w:val="24"/>
        </w:rPr>
        <w:t>у</w:t>
      </w:r>
      <w:r>
        <w:rPr>
          <w:rFonts w:ascii="Arial" w:hAnsi="Arial" w:cs="Arial"/>
          <w:sz w:val="24"/>
          <w:szCs w:val="24"/>
        </w:rPr>
        <w:t xml:space="preserve"> </w:t>
      </w:r>
      <w:r w:rsidR="002110E9">
        <w:rPr>
          <w:rFonts w:ascii="Arial" w:hAnsi="Arial" w:cs="Arial"/>
          <w:sz w:val="24"/>
          <w:szCs w:val="24"/>
        </w:rPr>
        <w:t>структуру</w:t>
      </w:r>
      <w:r>
        <w:rPr>
          <w:rFonts w:ascii="Arial" w:hAnsi="Arial" w:cs="Arial"/>
          <w:sz w:val="24"/>
          <w:szCs w:val="24"/>
        </w:rPr>
        <w:t xml:space="preserve"> осей та вузлів.</w:t>
      </w:r>
      <w:r w:rsidR="00536BEE">
        <w:rPr>
          <w:rFonts w:ascii="Arial" w:hAnsi="Arial" w:cs="Arial"/>
          <w:sz w:val="24"/>
          <w:szCs w:val="24"/>
        </w:rPr>
        <w:t xml:space="preserve"> </w:t>
      </w:r>
    </w:p>
    <w:p w:rsidR="00536BEE" w:rsidRDefault="004B7519" w:rsidP="004B7519">
      <w:pPr>
        <w:spacing w:after="0"/>
        <w:ind w:firstLine="708"/>
        <w:jc w:val="both"/>
        <w:rPr>
          <w:rFonts w:ascii="Arial" w:hAnsi="Arial" w:cs="Arial"/>
          <w:sz w:val="24"/>
          <w:szCs w:val="24"/>
        </w:rPr>
      </w:pPr>
      <w:r w:rsidRPr="004B7519">
        <w:rPr>
          <w:rFonts w:ascii="Arial" w:hAnsi="Arial" w:cs="Arial"/>
          <w:sz w:val="24"/>
          <w:szCs w:val="24"/>
        </w:rPr>
        <w:t xml:space="preserve">Основною композиційною віссю села є вул. Нескорених вздовж р. Рибник, що переходить в вул. Надгірну, і проходить через всю територію села. Системою вулиць сельбищна територія села Рибник ділиться та п'ять житлових кварталів. </w:t>
      </w:r>
      <w:r w:rsidR="00536BEE">
        <w:rPr>
          <w:rFonts w:ascii="Arial" w:hAnsi="Arial" w:cs="Arial"/>
          <w:sz w:val="24"/>
          <w:szCs w:val="24"/>
        </w:rPr>
        <w:t xml:space="preserve">Основною композиційною віссю території ДПТ є вулиця </w:t>
      </w:r>
      <w:r w:rsidR="005D3BC2">
        <w:rPr>
          <w:rFonts w:ascii="Arial" w:hAnsi="Arial" w:cs="Arial"/>
          <w:sz w:val="24"/>
          <w:szCs w:val="24"/>
        </w:rPr>
        <w:t>Надгірна</w:t>
      </w:r>
      <w:r w:rsidR="00964844">
        <w:rPr>
          <w:rFonts w:ascii="Arial" w:hAnsi="Arial" w:cs="Arial"/>
          <w:sz w:val="24"/>
          <w:szCs w:val="24"/>
        </w:rPr>
        <w:t xml:space="preserve"> (відгалуж.)</w:t>
      </w:r>
      <w:r w:rsidR="00536BEE">
        <w:rPr>
          <w:rFonts w:ascii="Arial" w:hAnsi="Arial" w:cs="Arial"/>
          <w:sz w:val="24"/>
          <w:szCs w:val="24"/>
        </w:rPr>
        <w:t>.</w:t>
      </w:r>
    </w:p>
    <w:p w:rsidR="00F91EC0" w:rsidRDefault="008918B1" w:rsidP="00E72EFB">
      <w:pPr>
        <w:spacing w:after="0"/>
        <w:ind w:firstLine="708"/>
        <w:jc w:val="both"/>
        <w:rPr>
          <w:rFonts w:ascii="Arial" w:hAnsi="Arial" w:cs="Arial"/>
          <w:sz w:val="24"/>
          <w:szCs w:val="24"/>
        </w:rPr>
      </w:pPr>
      <w:r>
        <w:rPr>
          <w:rFonts w:ascii="Arial" w:hAnsi="Arial" w:cs="Arial"/>
          <w:sz w:val="24"/>
          <w:szCs w:val="24"/>
        </w:rPr>
        <w:lastRenderedPageBreak/>
        <w:t>Планувальн</w:t>
      </w:r>
      <w:r w:rsidR="002110E9">
        <w:rPr>
          <w:rFonts w:ascii="Arial" w:hAnsi="Arial" w:cs="Arial"/>
          <w:sz w:val="24"/>
          <w:szCs w:val="24"/>
        </w:rPr>
        <w:t>а</w:t>
      </w:r>
      <w:r>
        <w:rPr>
          <w:rFonts w:ascii="Arial" w:hAnsi="Arial" w:cs="Arial"/>
          <w:sz w:val="24"/>
          <w:szCs w:val="24"/>
        </w:rPr>
        <w:t xml:space="preserve"> </w:t>
      </w:r>
      <w:r w:rsidR="002110E9">
        <w:rPr>
          <w:rFonts w:ascii="Arial" w:hAnsi="Arial" w:cs="Arial"/>
          <w:sz w:val="24"/>
          <w:szCs w:val="24"/>
        </w:rPr>
        <w:t>структура сел</w:t>
      </w:r>
      <w:r w:rsidR="00E72EFB">
        <w:rPr>
          <w:rFonts w:ascii="Arial" w:hAnsi="Arial" w:cs="Arial"/>
          <w:sz w:val="24"/>
          <w:szCs w:val="24"/>
        </w:rPr>
        <w:t>а</w:t>
      </w:r>
      <w:r>
        <w:rPr>
          <w:rFonts w:ascii="Arial" w:hAnsi="Arial" w:cs="Arial"/>
          <w:sz w:val="24"/>
          <w:szCs w:val="24"/>
        </w:rPr>
        <w:t xml:space="preserve"> забезпечує сприятливі умови для проживання населення, раціональне в</w:t>
      </w:r>
      <w:r w:rsidR="00B306AA">
        <w:rPr>
          <w:rFonts w:ascii="Arial" w:hAnsi="Arial" w:cs="Arial"/>
          <w:sz w:val="24"/>
          <w:szCs w:val="24"/>
        </w:rPr>
        <w:t>икористання природних ресурсів з</w:t>
      </w:r>
      <w:r>
        <w:rPr>
          <w:rFonts w:ascii="Arial" w:hAnsi="Arial" w:cs="Arial"/>
          <w:sz w:val="24"/>
          <w:szCs w:val="24"/>
        </w:rPr>
        <w:t xml:space="preserve"> наявн</w:t>
      </w:r>
      <w:r w:rsidR="00B306AA">
        <w:rPr>
          <w:rFonts w:ascii="Arial" w:hAnsi="Arial" w:cs="Arial"/>
          <w:sz w:val="24"/>
          <w:szCs w:val="24"/>
        </w:rPr>
        <w:t>ими</w:t>
      </w:r>
      <w:r>
        <w:rPr>
          <w:rFonts w:ascii="Arial" w:hAnsi="Arial" w:cs="Arial"/>
          <w:sz w:val="24"/>
          <w:szCs w:val="24"/>
        </w:rPr>
        <w:t xml:space="preserve"> територі</w:t>
      </w:r>
      <w:r w:rsidR="00B306AA">
        <w:rPr>
          <w:rFonts w:ascii="Arial" w:hAnsi="Arial" w:cs="Arial"/>
          <w:sz w:val="24"/>
          <w:szCs w:val="24"/>
        </w:rPr>
        <w:t>ями</w:t>
      </w:r>
      <w:r>
        <w:rPr>
          <w:rFonts w:ascii="Arial" w:hAnsi="Arial" w:cs="Arial"/>
          <w:sz w:val="24"/>
          <w:szCs w:val="24"/>
        </w:rPr>
        <w:t xml:space="preserve"> </w:t>
      </w:r>
      <w:r w:rsidR="002110E9">
        <w:rPr>
          <w:rFonts w:ascii="Arial" w:hAnsi="Arial" w:cs="Arial"/>
          <w:sz w:val="24"/>
          <w:szCs w:val="24"/>
        </w:rPr>
        <w:t xml:space="preserve">для </w:t>
      </w:r>
      <w:r>
        <w:rPr>
          <w:rFonts w:ascii="Arial" w:hAnsi="Arial" w:cs="Arial"/>
          <w:sz w:val="24"/>
          <w:szCs w:val="24"/>
        </w:rPr>
        <w:t>масового відпочинку населення (</w:t>
      </w:r>
      <w:r w:rsidR="0084648A">
        <w:rPr>
          <w:rFonts w:ascii="Arial" w:hAnsi="Arial" w:cs="Arial"/>
          <w:sz w:val="24"/>
          <w:szCs w:val="24"/>
        </w:rPr>
        <w:t xml:space="preserve">відпочинковий комплекс «Рибничанка» та ін бази відпочинку, гірсько-лижний спуск, </w:t>
      </w:r>
      <w:r w:rsidR="0084648A" w:rsidRPr="0084648A">
        <w:rPr>
          <w:rFonts w:ascii="Arial" w:hAnsi="Arial" w:cs="Arial"/>
          <w:sz w:val="24"/>
          <w:szCs w:val="24"/>
        </w:rPr>
        <w:t>національний природний парк «Сколівські Бескиди»</w:t>
      </w:r>
      <w:r w:rsidR="00E72EFB">
        <w:rPr>
          <w:rFonts w:ascii="Arial" w:hAnsi="Arial" w:cs="Arial"/>
          <w:sz w:val="24"/>
          <w:szCs w:val="24"/>
        </w:rPr>
        <w:t xml:space="preserve"> та ін.</w:t>
      </w:r>
      <w:r>
        <w:rPr>
          <w:rFonts w:ascii="Arial" w:hAnsi="Arial" w:cs="Arial"/>
          <w:sz w:val="24"/>
          <w:szCs w:val="24"/>
        </w:rPr>
        <w:t>).</w:t>
      </w:r>
    </w:p>
    <w:p w:rsidR="002110E9" w:rsidRPr="009B4F26" w:rsidRDefault="002110E9" w:rsidP="009B4F26">
      <w:pPr>
        <w:pStyle w:val="4"/>
        <w:numPr>
          <w:ilvl w:val="0"/>
          <w:numId w:val="0"/>
        </w:numPr>
        <w:spacing w:line="360" w:lineRule="auto"/>
        <w:ind w:firstLine="709"/>
        <w:jc w:val="both"/>
        <w:rPr>
          <w:rFonts w:cs="Arial"/>
          <w:b/>
          <w:color w:val="auto"/>
          <w:sz w:val="24"/>
          <w:szCs w:val="24"/>
        </w:rPr>
      </w:pPr>
      <w:r w:rsidRPr="009B4F26">
        <w:rPr>
          <w:rFonts w:cs="Arial"/>
          <w:b/>
          <w:color w:val="auto"/>
          <w:sz w:val="24"/>
          <w:szCs w:val="24"/>
        </w:rPr>
        <w:t>Система розселення:</w:t>
      </w:r>
    </w:p>
    <w:p w:rsidR="009B4F26" w:rsidRPr="009B4F26" w:rsidRDefault="009B4F26" w:rsidP="009B4F26">
      <w:pPr>
        <w:spacing w:after="0"/>
        <w:ind w:firstLine="708"/>
        <w:jc w:val="both"/>
        <w:rPr>
          <w:rFonts w:ascii="Arial" w:hAnsi="Arial" w:cs="Arial"/>
          <w:sz w:val="24"/>
          <w:szCs w:val="24"/>
        </w:rPr>
      </w:pPr>
      <w:r w:rsidRPr="009B4F26">
        <w:rPr>
          <w:rFonts w:ascii="Arial" w:hAnsi="Arial" w:cs="Arial"/>
          <w:sz w:val="24"/>
          <w:szCs w:val="24"/>
        </w:rPr>
        <w:t xml:space="preserve">Села Рибник та Майдан розташовані на території курортно-рекреаційного району Трускавець – Східниця </w:t>
      </w:r>
      <w:r w:rsidR="007E3255">
        <w:rPr>
          <w:rFonts w:ascii="Arial" w:hAnsi="Arial" w:cs="Arial"/>
          <w:sz w:val="24"/>
          <w:szCs w:val="24"/>
        </w:rPr>
        <w:t>–</w:t>
      </w:r>
      <w:r w:rsidRPr="009B4F26">
        <w:rPr>
          <w:rFonts w:ascii="Arial" w:hAnsi="Arial" w:cs="Arial"/>
          <w:sz w:val="24"/>
          <w:szCs w:val="24"/>
        </w:rPr>
        <w:t xml:space="preserve"> Борислав</w:t>
      </w:r>
      <w:r w:rsidR="007E3255">
        <w:rPr>
          <w:rFonts w:ascii="Arial" w:hAnsi="Arial" w:cs="Arial"/>
          <w:sz w:val="24"/>
          <w:szCs w:val="24"/>
        </w:rPr>
        <w:t>.</w:t>
      </w:r>
    </w:p>
    <w:p w:rsidR="009B4F26" w:rsidRPr="009B4F26" w:rsidRDefault="009B4F26" w:rsidP="009B4F26">
      <w:pPr>
        <w:spacing w:after="0"/>
        <w:ind w:firstLine="708"/>
        <w:jc w:val="both"/>
        <w:rPr>
          <w:rFonts w:ascii="Arial" w:hAnsi="Arial" w:cs="Arial"/>
          <w:sz w:val="24"/>
          <w:szCs w:val="24"/>
        </w:rPr>
      </w:pPr>
      <w:r w:rsidRPr="009B4F26">
        <w:rPr>
          <w:rFonts w:ascii="Arial" w:hAnsi="Arial" w:cs="Arial"/>
          <w:sz w:val="24"/>
          <w:szCs w:val="24"/>
        </w:rPr>
        <w:t>По підсумках факторного аналізу та оцінки умов перспективного розвитку міських поселень Львівської області , розробленого на стаді</w:t>
      </w:r>
      <w:r>
        <w:rPr>
          <w:rFonts w:ascii="Arial" w:hAnsi="Arial" w:cs="Arial"/>
          <w:sz w:val="24"/>
          <w:szCs w:val="24"/>
        </w:rPr>
        <w:t>ї районної планіро</w:t>
      </w:r>
      <w:r w:rsidRPr="009B4F26">
        <w:rPr>
          <w:rFonts w:ascii="Arial" w:hAnsi="Arial" w:cs="Arial"/>
          <w:sz w:val="24"/>
          <w:szCs w:val="24"/>
        </w:rPr>
        <w:t>вки області ( інститут «Діпроміст» м. Київ, 1974 рік) см</w:t>
      </w:r>
      <w:r>
        <w:rPr>
          <w:rFonts w:ascii="Arial" w:hAnsi="Arial" w:cs="Arial"/>
          <w:sz w:val="24"/>
          <w:szCs w:val="24"/>
        </w:rPr>
        <w:t xml:space="preserve">т </w:t>
      </w:r>
      <w:r w:rsidRPr="009B4F26">
        <w:rPr>
          <w:rFonts w:ascii="Arial" w:hAnsi="Arial" w:cs="Arial"/>
          <w:sz w:val="24"/>
          <w:szCs w:val="24"/>
        </w:rPr>
        <w:t>Східниця з врахуванням очікуваних напрямків та особливостей розвитку його містоутворюючої бази віднесений до катег</w:t>
      </w:r>
      <w:r>
        <w:rPr>
          <w:rFonts w:ascii="Arial" w:hAnsi="Arial" w:cs="Arial"/>
          <w:sz w:val="24"/>
          <w:szCs w:val="24"/>
        </w:rPr>
        <w:t>орії курортно-рекреаційних посе</w:t>
      </w:r>
      <w:r w:rsidRPr="009B4F26">
        <w:rPr>
          <w:rFonts w:ascii="Arial" w:hAnsi="Arial" w:cs="Arial"/>
          <w:sz w:val="24"/>
          <w:szCs w:val="24"/>
        </w:rPr>
        <w:t>лень . Проектом коригування генерального плану курорту Східниця (інст.»Містопроект» 2003р.) села Рибни</w:t>
      </w:r>
      <w:r w:rsidR="007E3255">
        <w:rPr>
          <w:rFonts w:ascii="Arial" w:hAnsi="Arial" w:cs="Arial"/>
          <w:sz w:val="24"/>
          <w:szCs w:val="24"/>
        </w:rPr>
        <w:t>к</w:t>
      </w:r>
      <w:r w:rsidRPr="009B4F26">
        <w:rPr>
          <w:rFonts w:ascii="Arial" w:hAnsi="Arial" w:cs="Arial"/>
          <w:sz w:val="24"/>
          <w:szCs w:val="24"/>
        </w:rPr>
        <w:t xml:space="preserve"> </w:t>
      </w:r>
      <w:r w:rsidR="007E3255">
        <w:rPr>
          <w:rFonts w:ascii="Arial" w:hAnsi="Arial" w:cs="Arial"/>
          <w:sz w:val="24"/>
          <w:szCs w:val="24"/>
        </w:rPr>
        <w:t>та Майдан</w:t>
      </w:r>
      <w:r w:rsidRPr="009B4F26">
        <w:rPr>
          <w:rFonts w:ascii="Arial" w:hAnsi="Arial" w:cs="Arial"/>
          <w:sz w:val="24"/>
          <w:szCs w:val="24"/>
        </w:rPr>
        <w:t xml:space="preserve"> належать до пунктів позаселищного розселення с</w:t>
      </w:r>
      <w:r>
        <w:rPr>
          <w:rFonts w:ascii="Arial" w:hAnsi="Arial" w:cs="Arial"/>
          <w:sz w:val="24"/>
          <w:szCs w:val="24"/>
        </w:rPr>
        <w:t>м</w:t>
      </w:r>
      <w:r w:rsidRPr="009B4F26">
        <w:rPr>
          <w:rFonts w:ascii="Arial" w:hAnsi="Arial" w:cs="Arial"/>
          <w:sz w:val="24"/>
          <w:szCs w:val="24"/>
        </w:rPr>
        <w:t>т</w:t>
      </w:r>
      <w:r>
        <w:rPr>
          <w:rFonts w:ascii="Arial" w:hAnsi="Arial" w:cs="Arial"/>
          <w:sz w:val="24"/>
          <w:szCs w:val="24"/>
        </w:rPr>
        <w:t xml:space="preserve"> </w:t>
      </w:r>
      <w:r w:rsidRPr="009B4F26">
        <w:rPr>
          <w:rFonts w:ascii="Arial" w:hAnsi="Arial" w:cs="Arial"/>
          <w:sz w:val="24"/>
          <w:szCs w:val="24"/>
        </w:rPr>
        <w:t xml:space="preserve"> Східниця. Це означає забезпечення робочими місцями на курортних об’єктах Східниці працездатного населення названих сіл. Крім того , заклади відпочинку та туризму за останні роки  з’явилися і в с. Майдан та с. Рибник</w:t>
      </w:r>
      <w:r>
        <w:rPr>
          <w:rFonts w:ascii="Arial" w:hAnsi="Arial" w:cs="Arial"/>
          <w:sz w:val="24"/>
          <w:szCs w:val="24"/>
        </w:rPr>
        <w:t>, що розташовані в</w:t>
      </w:r>
      <w:r w:rsidRPr="009B4F26">
        <w:rPr>
          <w:rFonts w:ascii="Arial" w:hAnsi="Arial" w:cs="Arial"/>
          <w:sz w:val="24"/>
          <w:szCs w:val="24"/>
        </w:rPr>
        <w:t xml:space="preserve"> долинах річок Стрий та Рибниця і межу</w:t>
      </w:r>
      <w:r>
        <w:rPr>
          <w:rFonts w:ascii="Arial" w:hAnsi="Arial" w:cs="Arial"/>
          <w:sz w:val="24"/>
          <w:szCs w:val="24"/>
        </w:rPr>
        <w:t>ють</w:t>
      </w:r>
      <w:r w:rsidRPr="009B4F26">
        <w:rPr>
          <w:rFonts w:ascii="Arial" w:hAnsi="Arial" w:cs="Arial"/>
          <w:sz w:val="24"/>
          <w:szCs w:val="24"/>
        </w:rPr>
        <w:t xml:space="preserve"> з Національним парком «Сколівські Бескиди». Розвиток туристичної та курортної галузі в даній місцевості визначається економічною доцільністю та наявністю виняткових природніх ресурсів. Територія сіл знаходиться в (заг.площа-35684 га ) </w:t>
      </w:r>
      <w:r>
        <w:rPr>
          <w:rFonts w:ascii="Arial" w:hAnsi="Arial" w:cs="Arial"/>
          <w:sz w:val="24"/>
          <w:szCs w:val="24"/>
        </w:rPr>
        <w:t>в</w:t>
      </w:r>
      <w:r w:rsidR="007E3255">
        <w:rPr>
          <w:rFonts w:ascii="Arial" w:hAnsi="Arial" w:cs="Arial"/>
          <w:sz w:val="24"/>
          <w:szCs w:val="24"/>
        </w:rPr>
        <w:t xml:space="preserve"> </w:t>
      </w:r>
      <w:r w:rsidRPr="009B4F26">
        <w:rPr>
          <w:rFonts w:ascii="Arial" w:hAnsi="Arial" w:cs="Arial"/>
          <w:sz w:val="24"/>
          <w:szCs w:val="24"/>
        </w:rPr>
        <w:t>гірськ</w:t>
      </w:r>
      <w:r>
        <w:rPr>
          <w:rFonts w:ascii="Arial" w:hAnsi="Arial" w:cs="Arial"/>
          <w:sz w:val="24"/>
          <w:szCs w:val="24"/>
        </w:rPr>
        <w:t>ій</w:t>
      </w:r>
      <w:r w:rsidRPr="009B4F26">
        <w:rPr>
          <w:rFonts w:ascii="Arial" w:hAnsi="Arial" w:cs="Arial"/>
          <w:sz w:val="24"/>
          <w:szCs w:val="24"/>
        </w:rPr>
        <w:t xml:space="preserve"> місцев</w:t>
      </w:r>
      <w:r>
        <w:rPr>
          <w:rFonts w:ascii="Arial" w:hAnsi="Arial" w:cs="Arial"/>
          <w:sz w:val="24"/>
          <w:szCs w:val="24"/>
        </w:rPr>
        <w:t>ості</w:t>
      </w:r>
      <w:r w:rsidRPr="009B4F26">
        <w:rPr>
          <w:rFonts w:ascii="Arial" w:hAnsi="Arial" w:cs="Arial"/>
          <w:sz w:val="24"/>
          <w:szCs w:val="24"/>
        </w:rPr>
        <w:t>, вкрит</w:t>
      </w:r>
      <w:r>
        <w:rPr>
          <w:rFonts w:ascii="Arial" w:hAnsi="Arial" w:cs="Arial"/>
          <w:sz w:val="24"/>
          <w:szCs w:val="24"/>
        </w:rPr>
        <w:t>ій</w:t>
      </w:r>
      <w:r w:rsidRPr="009B4F26">
        <w:rPr>
          <w:rFonts w:ascii="Arial" w:hAnsi="Arial" w:cs="Arial"/>
          <w:sz w:val="24"/>
          <w:szCs w:val="24"/>
        </w:rPr>
        <w:t xml:space="preserve"> потужними мішаними лісами. Характер мікрорельєфу та схили гір придатні для облаштування гірськолижних витягів та  організації комфортного викату лижних трас.</w:t>
      </w:r>
    </w:p>
    <w:p w:rsidR="007E3255" w:rsidRPr="007E3255" w:rsidRDefault="007E3255" w:rsidP="008F2799">
      <w:pPr>
        <w:spacing w:after="0"/>
        <w:ind w:firstLine="708"/>
        <w:jc w:val="both"/>
        <w:rPr>
          <w:rFonts w:ascii="Arial" w:hAnsi="Arial" w:cs="Arial"/>
          <w:sz w:val="24"/>
          <w:szCs w:val="24"/>
        </w:rPr>
      </w:pPr>
      <w:r w:rsidRPr="007E3255">
        <w:rPr>
          <w:rFonts w:ascii="Arial" w:hAnsi="Arial" w:cs="Arial"/>
          <w:sz w:val="24"/>
          <w:szCs w:val="24"/>
        </w:rPr>
        <w:t>Згідно даних  головного управління статистики у Львівській області чисельність постійного населення с. Рибник станом на 01.01.2006 року  становила 670 осіб ,тобто село по чисельності населення ,згідно ДБН Б.2.4-1-94 , відноситься до великих сільських населених пунктів  ( від 0,5-3,0 тис.осіб) .</w:t>
      </w:r>
    </w:p>
    <w:p w:rsidR="007E3255" w:rsidRDefault="00AB60D5" w:rsidP="007E3255">
      <w:pPr>
        <w:spacing w:after="0"/>
        <w:ind w:firstLine="708"/>
        <w:jc w:val="both"/>
        <w:rPr>
          <w:rFonts w:ascii="Arial" w:hAnsi="Arial" w:cs="Arial"/>
          <w:sz w:val="24"/>
          <w:szCs w:val="24"/>
        </w:rPr>
      </w:pPr>
      <w:r w:rsidRPr="00AB60D5">
        <w:rPr>
          <w:rFonts w:ascii="Arial" w:hAnsi="Arial" w:cs="Arial"/>
          <w:sz w:val="24"/>
          <w:szCs w:val="24"/>
        </w:rPr>
        <w:t>Існуючий житловий фонд села складає 19 793 м2.</w:t>
      </w:r>
      <w:r>
        <w:rPr>
          <w:sz w:val="28"/>
          <w:szCs w:val="28"/>
        </w:rPr>
        <w:t xml:space="preserve"> </w:t>
      </w:r>
      <w:r w:rsidR="007E3255" w:rsidRPr="007E3255">
        <w:rPr>
          <w:rFonts w:ascii="Arial" w:hAnsi="Arial" w:cs="Arial"/>
          <w:sz w:val="24"/>
          <w:szCs w:val="24"/>
        </w:rPr>
        <w:t xml:space="preserve">Територіальні ресурси села досить значні і дозволяють розмістити в селі 240 будинків, загальною площею 28,8 тис. м2 житлового фонду. Це забезпечить певні резерви житла на перспективу (170 будинків, загальною площею 20,4 тис.м2). Згідно генплану с.Рибник та с.Майдан  приймається чисельність населення с. Рибник на перспективу в кількості 720 осіб. Така кількість населення підтверджується розрахунками, проведеними з врахуванням перспективи розвитку економічної бази села, а також показників природного приросту і міграції. </w:t>
      </w:r>
      <w:r w:rsidR="007E3255">
        <w:rPr>
          <w:rFonts w:ascii="Arial" w:hAnsi="Arial" w:cs="Arial"/>
          <w:sz w:val="24"/>
          <w:szCs w:val="24"/>
        </w:rPr>
        <w:t>Згідно генплану з</w:t>
      </w:r>
      <w:r w:rsidR="007E3255" w:rsidRPr="007E3255">
        <w:rPr>
          <w:rFonts w:ascii="Arial" w:hAnsi="Arial" w:cs="Arial"/>
          <w:sz w:val="24"/>
          <w:szCs w:val="24"/>
        </w:rPr>
        <w:t>агальний обсяг нового житлового будівництва в с. Рибник на перспективу складає 70 будинків загальною площею 8 400 м2.</w:t>
      </w:r>
      <w:r w:rsidR="007E3255">
        <w:rPr>
          <w:rFonts w:ascii="Arial" w:hAnsi="Arial" w:cs="Arial"/>
          <w:sz w:val="24"/>
          <w:szCs w:val="24"/>
        </w:rPr>
        <w:t xml:space="preserve"> </w:t>
      </w:r>
      <w:r w:rsidR="007E3255" w:rsidRPr="007E3255">
        <w:rPr>
          <w:rFonts w:ascii="Arial" w:hAnsi="Arial" w:cs="Arial"/>
          <w:sz w:val="24"/>
          <w:szCs w:val="24"/>
        </w:rPr>
        <w:t xml:space="preserve">В результаті реалізації зазначених вище обсягів нового житлового будівництва села, середня житлова забезпеченість на перспективу </w:t>
      </w:r>
      <w:r w:rsidR="007E3255">
        <w:rPr>
          <w:rFonts w:ascii="Arial" w:hAnsi="Arial" w:cs="Arial"/>
          <w:sz w:val="24"/>
          <w:szCs w:val="24"/>
        </w:rPr>
        <w:t>становитиме</w:t>
      </w:r>
      <w:r w:rsidR="007E3255" w:rsidRPr="007E3255">
        <w:rPr>
          <w:rFonts w:ascii="Arial" w:hAnsi="Arial" w:cs="Arial"/>
          <w:sz w:val="24"/>
          <w:szCs w:val="24"/>
        </w:rPr>
        <w:t xml:space="preserve"> 26,6м</w:t>
      </w:r>
      <w:r w:rsidR="007E3255" w:rsidRPr="007E3255">
        <w:rPr>
          <w:rFonts w:ascii="Arial" w:hAnsi="Arial" w:cs="Arial"/>
          <w:sz w:val="24"/>
          <w:szCs w:val="24"/>
          <w:vertAlign w:val="superscript"/>
        </w:rPr>
        <w:t>2</w:t>
      </w:r>
      <w:r w:rsidR="007E3255" w:rsidRPr="007E3255">
        <w:rPr>
          <w:rFonts w:ascii="Arial" w:hAnsi="Arial" w:cs="Arial"/>
          <w:sz w:val="24"/>
          <w:szCs w:val="24"/>
        </w:rPr>
        <w:t xml:space="preserve"> на одну людину.</w:t>
      </w:r>
    </w:p>
    <w:p w:rsidR="00856BE5" w:rsidRPr="00856BE5" w:rsidRDefault="00856BE5" w:rsidP="00856BE5">
      <w:pPr>
        <w:spacing w:after="0"/>
        <w:ind w:firstLine="708"/>
        <w:jc w:val="both"/>
        <w:rPr>
          <w:rFonts w:ascii="Arial" w:hAnsi="Arial" w:cs="Arial"/>
          <w:sz w:val="24"/>
          <w:szCs w:val="24"/>
        </w:rPr>
      </w:pPr>
      <w:r w:rsidRPr="00856BE5">
        <w:rPr>
          <w:rFonts w:ascii="Arial" w:hAnsi="Arial" w:cs="Arial"/>
          <w:sz w:val="24"/>
          <w:szCs w:val="24"/>
        </w:rPr>
        <w:t>Згідно генплану чисельність населення с. Рибник на перспективу становить:</w:t>
      </w:r>
    </w:p>
    <w:p w:rsidR="00856BE5" w:rsidRPr="00856BE5" w:rsidRDefault="00856BE5" w:rsidP="00856BE5">
      <w:pPr>
        <w:spacing w:after="0"/>
        <w:ind w:firstLine="708"/>
        <w:jc w:val="both"/>
        <w:rPr>
          <w:rFonts w:ascii="Arial" w:hAnsi="Arial" w:cs="Arial"/>
          <w:sz w:val="24"/>
          <w:szCs w:val="24"/>
        </w:rPr>
      </w:pPr>
      <w:r>
        <w:rPr>
          <w:rFonts w:ascii="Arial" w:hAnsi="Arial" w:cs="Arial"/>
          <w:sz w:val="24"/>
          <w:szCs w:val="24"/>
        </w:rPr>
        <w:t>-</w:t>
      </w:r>
      <w:r w:rsidRPr="00856BE5">
        <w:rPr>
          <w:rFonts w:ascii="Arial" w:hAnsi="Arial" w:cs="Arial"/>
          <w:sz w:val="24"/>
          <w:szCs w:val="24"/>
        </w:rPr>
        <w:t xml:space="preserve"> населення, яке постійно проживатиме в с. Рибник – 720 осіб;</w:t>
      </w:r>
    </w:p>
    <w:p w:rsidR="00856BE5" w:rsidRPr="007E3255" w:rsidRDefault="00856BE5" w:rsidP="00856BE5">
      <w:pPr>
        <w:spacing w:after="0"/>
        <w:ind w:firstLine="708"/>
        <w:jc w:val="both"/>
        <w:rPr>
          <w:rFonts w:ascii="Arial" w:hAnsi="Arial" w:cs="Arial"/>
          <w:sz w:val="24"/>
          <w:szCs w:val="24"/>
        </w:rPr>
      </w:pPr>
      <w:r>
        <w:rPr>
          <w:rFonts w:ascii="Arial" w:hAnsi="Arial" w:cs="Arial"/>
          <w:sz w:val="24"/>
          <w:szCs w:val="24"/>
        </w:rPr>
        <w:t>-</w:t>
      </w:r>
      <w:r w:rsidRPr="00856BE5">
        <w:rPr>
          <w:rFonts w:ascii="Arial" w:hAnsi="Arial" w:cs="Arial"/>
          <w:sz w:val="24"/>
          <w:szCs w:val="24"/>
        </w:rPr>
        <w:t xml:space="preserve"> населення (відпочиваючі), яке тимчасово перебуватиме на території села – 2300 особи.</w:t>
      </w:r>
    </w:p>
    <w:p w:rsidR="007E3255" w:rsidRPr="007E3255" w:rsidRDefault="007E3255" w:rsidP="007E3255">
      <w:pPr>
        <w:spacing w:after="0"/>
        <w:ind w:firstLine="708"/>
        <w:jc w:val="both"/>
        <w:rPr>
          <w:rFonts w:ascii="Arial" w:hAnsi="Arial" w:cs="Arial"/>
          <w:sz w:val="24"/>
          <w:szCs w:val="24"/>
        </w:rPr>
      </w:pPr>
      <w:r w:rsidRPr="007E3255">
        <w:rPr>
          <w:rFonts w:ascii="Arial" w:hAnsi="Arial" w:cs="Arial"/>
          <w:sz w:val="24"/>
          <w:szCs w:val="24"/>
        </w:rPr>
        <w:t>Сучасна мережа об'єктів культурно-побутового призначення с.Рибник розвинена незадовільно і не забезпечує потреб,  проживаючого в селі населення. Крім того, перспективний розвиток відпочинкового комплексу в даному населеному пункті, додатково породжує необхідність проектування і розвитку установ і підприємств для обслуговування відпочиваючих.</w:t>
      </w:r>
    </w:p>
    <w:p w:rsidR="002761A1" w:rsidRDefault="002071DC" w:rsidP="008F2799">
      <w:pPr>
        <w:spacing w:after="0"/>
        <w:ind w:firstLine="708"/>
        <w:jc w:val="both"/>
        <w:rPr>
          <w:rFonts w:ascii="Arial" w:hAnsi="Arial" w:cs="Arial"/>
          <w:sz w:val="24"/>
          <w:szCs w:val="24"/>
        </w:rPr>
      </w:pPr>
      <w:r w:rsidRPr="008F2799">
        <w:rPr>
          <w:rFonts w:ascii="Arial" w:hAnsi="Arial" w:cs="Arial"/>
          <w:sz w:val="24"/>
          <w:szCs w:val="24"/>
        </w:rPr>
        <w:t>Сучасна мережа об’єктів культурно-побутового обслуговування зосереджена, в основному, в центральній частині села</w:t>
      </w:r>
      <w:r w:rsidR="00D310F7">
        <w:rPr>
          <w:rFonts w:ascii="Arial" w:hAnsi="Arial" w:cs="Arial"/>
          <w:sz w:val="24"/>
          <w:szCs w:val="24"/>
        </w:rPr>
        <w:t xml:space="preserve"> вздовж вул. </w:t>
      </w:r>
      <w:r w:rsidR="00E00190">
        <w:rPr>
          <w:rFonts w:ascii="Arial" w:hAnsi="Arial" w:cs="Arial"/>
          <w:sz w:val="24"/>
          <w:szCs w:val="24"/>
        </w:rPr>
        <w:t>Нескорених.</w:t>
      </w:r>
      <w:r w:rsidRPr="008F2799">
        <w:rPr>
          <w:rFonts w:ascii="Arial" w:hAnsi="Arial" w:cs="Arial"/>
          <w:sz w:val="24"/>
          <w:szCs w:val="24"/>
        </w:rPr>
        <w:t xml:space="preserve"> </w:t>
      </w:r>
    </w:p>
    <w:p w:rsidR="000631D4" w:rsidRPr="00821425" w:rsidRDefault="000631D4" w:rsidP="008F2799">
      <w:pPr>
        <w:spacing w:after="0"/>
        <w:ind w:firstLine="708"/>
        <w:jc w:val="both"/>
        <w:rPr>
          <w:rFonts w:ascii="Arial" w:hAnsi="Arial" w:cs="Arial"/>
          <w:sz w:val="16"/>
          <w:szCs w:val="16"/>
        </w:rPr>
      </w:pPr>
    </w:p>
    <w:p w:rsidR="0050540C" w:rsidRPr="00917BC6" w:rsidRDefault="0050540C" w:rsidP="0050540C">
      <w:pPr>
        <w:pStyle w:val="3"/>
        <w:numPr>
          <w:ilvl w:val="2"/>
          <w:numId w:val="3"/>
        </w:numPr>
      </w:pPr>
      <w:bookmarkStart w:id="5" w:name="_Toc163134945"/>
      <w:r w:rsidRPr="00917BC6">
        <w:lastRenderedPageBreak/>
        <w:t>Землеустрій та землекористування</w:t>
      </w:r>
      <w:bookmarkEnd w:id="5"/>
    </w:p>
    <w:p w:rsidR="00856743" w:rsidRPr="00856743" w:rsidRDefault="00856743" w:rsidP="00856743">
      <w:pPr>
        <w:pStyle w:val="4"/>
        <w:numPr>
          <w:ilvl w:val="0"/>
          <w:numId w:val="0"/>
        </w:numPr>
        <w:jc w:val="both"/>
        <w:rPr>
          <w:rFonts w:cs="Arial"/>
          <w:b/>
        </w:rPr>
      </w:pPr>
      <w:r>
        <w:rPr>
          <w:b/>
        </w:rPr>
        <w:t xml:space="preserve">3.1. </w:t>
      </w:r>
      <w:r w:rsidRPr="00856743">
        <w:rPr>
          <w:b/>
        </w:rPr>
        <w:t>Сучасне використання земель</w:t>
      </w:r>
    </w:p>
    <w:p w:rsidR="003340B6" w:rsidRDefault="00E46456" w:rsidP="003340B6">
      <w:pPr>
        <w:spacing w:after="0"/>
        <w:ind w:firstLine="708"/>
        <w:jc w:val="both"/>
        <w:rPr>
          <w:rFonts w:ascii="Arial" w:hAnsi="Arial" w:cs="Arial"/>
          <w:sz w:val="24"/>
          <w:szCs w:val="24"/>
        </w:rPr>
      </w:pPr>
      <w:r>
        <w:rPr>
          <w:rFonts w:ascii="Arial" w:hAnsi="Arial" w:cs="Arial"/>
          <w:sz w:val="24"/>
          <w:szCs w:val="24"/>
        </w:rPr>
        <w:t>Д</w:t>
      </w:r>
      <w:r w:rsidR="00CF245A" w:rsidRPr="00CF245A">
        <w:rPr>
          <w:rFonts w:ascii="Arial" w:hAnsi="Arial" w:cs="Arial"/>
          <w:sz w:val="24"/>
          <w:szCs w:val="24"/>
        </w:rPr>
        <w:t>ілянка</w:t>
      </w:r>
      <w:r w:rsidR="00821425">
        <w:rPr>
          <w:rFonts w:ascii="Arial" w:hAnsi="Arial" w:cs="Arial"/>
          <w:sz w:val="24"/>
          <w:szCs w:val="24"/>
        </w:rPr>
        <w:t xml:space="preserve"> №1</w:t>
      </w:r>
      <w:r>
        <w:rPr>
          <w:rFonts w:ascii="Arial" w:hAnsi="Arial" w:cs="Arial"/>
          <w:sz w:val="24"/>
          <w:szCs w:val="24"/>
        </w:rPr>
        <w:t>а</w:t>
      </w:r>
      <w:r w:rsidR="008C649E">
        <w:rPr>
          <w:rFonts w:ascii="Arial" w:hAnsi="Arial" w:cs="Arial"/>
          <w:sz w:val="24"/>
          <w:szCs w:val="24"/>
        </w:rPr>
        <w:t xml:space="preserve"> з кадастровим номером </w:t>
      </w:r>
      <w:r w:rsidR="008C649E" w:rsidRPr="008C649E">
        <w:rPr>
          <w:rFonts w:ascii="Arial" w:hAnsi="Arial" w:cs="Arial"/>
          <w:sz w:val="24"/>
          <w:szCs w:val="24"/>
        </w:rPr>
        <w:t xml:space="preserve">4621286500:01:002:0116, </w:t>
      </w:r>
      <w:r w:rsidR="008C649E">
        <w:rPr>
          <w:rFonts w:ascii="Arial" w:hAnsi="Arial" w:cs="Arial"/>
          <w:sz w:val="24"/>
          <w:szCs w:val="24"/>
        </w:rPr>
        <w:t xml:space="preserve">площею </w:t>
      </w:r>
      <w:r w:rsidR="008C649E" w:rsidRPr="008C649E">
        <w:rPr>
          <w:rFonts w:ascii="Arial" w:hAnsi="Arial" w:cs="Arial"/>
          <w:sz w:val="24"/>
          <w:szCs w:val="24"/>
        </w:rPr>
        <w:t>0.0598га</w:t>
      </w:r>
      <w:r w:rsidR="00CF245A" w:rsidRPr="00CF245A">
        <w:rPr>
          <w:rFonts w:ascii="Arial" w:hAnsi="Arial" w:cs="Arial"/>
          <w:sz w:val="24"/>
          <w:szCs w:val="24"/>
        </w:rPr>
        <w:t xml:space="preserve"> </w:t>
      </w:r>
      <w:r w:rsidR="008C649E">
        <w:rPr>
          <w:rFonts w:ascii="Arial" w:hAnsi="Arial" w:cs="Arial"/>
          <w:sz w:val="24"/>
          <w:szCs w:val="24"/>
        </w:rPr>
        <w:t xml:space="preserve">є </w:t>
      </w:r>
      <w:r w:rsidR="00FC62A2">
        <w:rPr>
          <w:rFonts w:ascii="Arial" w:hAnsi="Arial" w:cs="Arial"/>
          <w:sz w:val="24"/>
          <w:szCs w:val="24"/>
        </w:rPr>
        <w:t xml:space="preserve">територією </w:t>
      </w:r>
      <w:r w:rsidR="008C649E">
        <w:rPr>
          <w:rFonts w:ascii="Arial" w:hAnsi="Arial" w:cs="Arial"/>
          <w:sz w:val="24"/>
          <w:szCs w:val="24"/>
        </w:rPr>
        <w:t>д</w:t>
      </w:r>
      <w:r w:rsidR="008C649E" w:rsidRPr="008C649E">
        <w:rPr>
          <w:rFonts w:ascii="Arial" w:hAnsi="Arial" w:cs="Arial"/>
          <w:sz w:val="24"/>
          <w:szCs w:val="24"/>
        </w:rPr>
        <w:t>ля будівництва і обслуговування житлового будинку, господарських будівель і споруд (присадибна ділянка)</w:t>
      </w:r>
      <w:r w:rsidR="008C649E">
        <w:rPr>
          <w:rFonts w:ascii="Arial" w:hAnsi="Arial" w:cs="Arial"/>
          <w:sz w:val="24"/>
          <w:szCs w:val="24"/>
        </w:rPr>
        <w:t xml:space="preserve"> </w:t>
      </w:r>
      <w:r w:rsidR="00FC62A2">
        <w:rPr>
          <w:rFonts w:ascii="Arial" w:hAnsi="Arial" w:cs="Arial"/>
          <w:sz w:val="24"/>
          <w:szCs w:val="24"/>
        </w:rPr>
        <w:t xml:space="preserve">у </w:t>
      </w:r>
      <w:r w:rsidR="008C649E">
        <w:rPr>
          <w:rFonts w:ascii="Arial" w:hAnsi="Arial" w:cs="Arial"/>
          <w:sz w:val="24"/>
          <w:szCs w:val="24"/>
        </w:rPr>
        <w:t>приватній</w:t>
      </w:r>
      <w:r w:rsidR="00FC62A2">
        <w:rPr>
          <w:rFonts w:ascii="Arial" w:hAnsi="Arial" w:cs="Arial"/>
          <w:sz w:val="24"/>
          <w:szCs w:val="24"/>
        </w:rPr>
        <w:t xml:space="preserve"> власності</w:t>
      </w:r>
      <w:r w:rsidR="008C649E" w:rsidRPr="008C649E">
        <w:rPr>
          <w:rFonts w:ascii="Arial" w:hAnsi="Arial" w:cs="Arial"/>
          <w:sz w:val="24"/>
          <w:szCs w:val="24"/>
        </w:rPr>
        <w:t xml:space="preserve"> </w:t>
      </w:r>
      <w:r w:rsidR="008C649E" w:rsidRPr="00242BCB">
        <w:rPr>
          <w:rFonts w:ascii="Arial" w:hAnsi="Arial" w:cs="Arial"/>
          <w:sz w:val="24"/>
          <w:szCs w:val="24"/>
        </w:rPr>
        <w:t xml:space="preserve">гр. </w:t>
      </w:r>
      <w:r w:rsidR="008C649E">
        <w:rPr>
          <w:rFonts w:ascii="Arial" w:hAnsi="Arial" w:cs="Arial"/>
          <w:sz w:val="24"/>
          <w:szCs w:val="24"/>
        </w:rPr>
        <w:t>Мамедова Д.С</w:t>
      </w:r>
      <w:r w:rsidR="008C649E" w:rsidRPr="00242BCB">
        <w:rPr>
          <w:rFonts w:ascii="Arial" w:hAnsi="Arial" w:cs="Arial"/>
          <w:sz w:val="24"/>
          <w:szCs w:val="24"/>
        </w:rPr>
        <w:t>.</w:t>
      </w:r>
      <w:r w:rsidR="00964844">
        <w:rPr>
          <w:rFonts w:ascii="Arial" w:hAnsi="Arial" w:cs="Arial"/>
          <w:sz w:val="24"/>
          <w:szCs w:val="24"/>
        </w:rPr>
        <w:t xml:space="preserve">. </w:t>
      </w:r>
    </w:p>
    <w:p w:rsidR="0090226D" w:rsidRDefault="00E46456" w:rsidP="0090226D">
      <w:pPr>
        <w:spacing w:after="0"/>
        <w:ind w:firstLine="708"/>
        <w:jc w:val="both"/>
        <w:rPr>
          <w:rFonts w:ascii="Arial" w:hAnsi="Arial" w:cs="Arial"/>
          <w:sz w:val="24"/>
          <w:szCs w:val="24"/>
        </w:rPr>
      </w:pPr>
      <w:r>
        <w:rPr>
          <w:rFonts w:ascii="Arial" w:hAnsi="Arial" w:cs="Arial"/>
          <w:sz w:val="24"/>
          <w:szCs w:val="24"/>
        </w:rPr>
        <w:t>Д</w:t>
      </w:r>
      <w:r w:rsidR="0090226D">
        <w:rPr>
          <w:rFonts w:ascii="Arial" w:hAnsi="Arial" w:cs="Arial"/>
          <w:sz w:val="24"/>
          <w:szCs w:val="24"/>
        </w:rPr>
        <w:t>ілянка №</w:t>
      </w:r>
      <w:r>
        <w:rPr>
          <w:rFonts w:ascii="Arial" w:hAnsi="Arial" w:cs="Arial"/>
          <w:sz w:val="24"/>
          <w:szCs w:val="24"/>
        </w:rPr>
        <w:t>1б</w:t>
      </w:r>
      <w:r w:rsidR="0090226D">
        <w:rPr>
          <w:rFonts w:ascii="Arial" w:hAnsi="Arial" w:cs="Arial"/>
          <w:sz w:val="24"/>
          <w:szCs w:val="24"/>
        </w:rPr>
        <w:t xml:space="preserve"> з кадастровим номером </w:t>
      </w:r>
      <w:r w:rsidR="0090226D" w:rsidRPr="0090226D">
        <w:rPr>
          <w:rFonts w:ascii="Arial" w:hAnsi="Arial" w:cs="Arial"/>
          <w:sz w:val="24"/>
          <w:szCs w:val="24"/>
        </w:rPr>
        <w:t xml:space="preserve">4621286500:01:002:1083, </w:t>
      </w:r>
      <w:r w:rsidR="0090226D">
        <w:rPr>
          <w:rFonts w:ascii="Arial" w:hAnsi="Arial" w:cs="Arial"/>
          <w:sz w:val="24"/>
          <w:szCs w:val="24"/>
        </w:rPr>
        <w:t xml:space="preserve">площею </w:t>
      </w:r>
      <w:r w:rsidR="0090226D" w:rsidRPr="0090226D">
        <w:rPr>
          <w:rFonts w:ascii="Arial" w:hAnsi="Arial" w:cs="Arial"/>
          <w:sz w:val="24"/>
          <w:szCs w:val="24"/>
        </w:rPr>
        <w:t>0.0698 га</w:t>
      </w:r>
      <w:r w:rsidR="0090226D">
        <w:rPr>
          <w:rFonts w:ascii="Arial" w:hAnsi="Arial" w:cs="Arial"/>
          <w:sz w:val="24"/>
          <w:szCs w:val="24"/>
        </w:rPr>
        <w:t xml:space="preserve"> є територією для будівництва і обслуговування житлового будинку, господарських будівель і споруд (присадибна ділянка) у приватній власності гр. Мамедова Д.С.. </w:t>
      </w:r>
    </w:p>
    <w:p w:rsidR="0090226D" w:rsidRDefault="0090226D" w:rsidP="003340B6">
      <w:pPr>
        <w:spacing w:after="0"/>
        <w:ind w:firstLine="708"/>
        <w:jc w:val="both"/>
        <w:rPr>
          <w:rFonts w:ascii="Arial" w:hAnsi="Arial" w:cs="Arial"/>
          <w:sz w:val="24"/>
          <w:szCs w:val="24"/>
        </w:rPr>
      </w:pPr>
      <w:r>
        <w:rPr>
          <w:rFonts w:ascii="Arial" w:hAnsi="Arial" w:cs="Arial"/>
          <w:sz w:val="24"/>
          <w:szCs w:val="24"/>
        </w:rPr>
        <w:t>На ділянці №1</w:t>
      </w:r>
      <w:r w:rsidR="00E46456">
        <w:rPr>
          <w:rFonts w:ascii="Arial" w:hAnsi="Arial" w:cs="Arial"/>
          <w:sz w:val="24"/>
          <w:szCs w:val="24"/>
        </w:rPr>
        <w:t>а</w:t>
      </w:r>
      <w:r>
        <w:rPr>
          <w:rFonts w:ascii="Arial" w:hAnsi="Arial" w:cs="Arial"/>
          <w:sz w:val="24"/>
          <w:szCs w:val="24"/>
        </w:rPr>
        <w:t xml:space="preserve"> розташований капітальний нежитловий дерев</w:t>
      </w:r>
      <w:r w:rsidRPr="005C7FB3">
        <w:rPr>
          <w:rFonts w:ascii="Arial" w:hAnsi="Arial" w:cs="Arial"/>
          <w:sz w:val="24"/>
          <w:szCs w:val="24"/>
          <w:lang w:val="ru-RU"/>
        </w:rPr>
        <w:t>’</w:t>
      </w:r>
      <w:r>
        <w:rPr>
          <w:rFonts w:ascii="Arial" w:hAnsi="Arial" w:cs="Arial"/>
          <w:sz w:val="24"/>
          <w:szCs w:val="24"/>
        </w:rPr>
        <w:t>яний будинок – заклад</w:t>
      </w:r>
      <w:r w:rsidR="00270C2B">
        <w:rPr>
          <w:rFonts w:ascii="Arial" w:hAnsi="Arial" w:cs="Arial"/>
          <w:sz w:val="24"/>
          <w:szCs w:val="24"/>
        </w:rPr>
        <w:t xml:space="preserve"> громадського </w:t>
      </w:r>
      <w:r>
        <w:rPr>
          <w:rFonts w:ascii="Arial" w:hAnsi="Arial" w:cs="Arial"/>
          <w:sz w:val="24"/>
          <w:szCs w:val="24"/>
        </w:rPr>
        <w:t xml:space="preserve">харчування. </w:t>
      </w:r>
    </w:p>
    <w:p w:rsidR="0090226D" w:rsidRPr="0090226D" w:rsidRDefault="0090226D" w:rsidP="003340B6">
      <w:pPr>
        <w:spacing w:after="0"/>
        <w:ind w:firstLine="708"/>
        <w:jc w:val="both"/>
        <w:rPr>
          <w:rFonts w:ascii="Arial" w:hAnsi="Arial" w:cs="Arial"/>
          <w:sz w:val="24"/>
          <w:szCs w:val="24"/>
        </w:rPr>
      </w:pPr>
      <w:r>
        <w:rPr>
          <w:rFonts w:ascii="Arial" w:hAnsi="Arial" w:cs="Arial"/>
          <w:sz w:val="24"/>
          <w:szCs w:val="24"/>
        </w:rPr>
        <w:t xml:space="preserve">На ділянці № </w:t>
      </w:r>
      <w:r w:rsidR="00E46456">
        <w:rPr>
          <w:rFonts w:ascii="Arial" w:hAnsi="Arial" w:cs="Arial"/>
          <w:sz w:val="24"/>
          <w:szCs w:val="24"/>
        </w:rPr>
        <w:t>1б</w:t>
      </w:r>
      <w:r w:rsidR="00F55EF9">
        <w:rPr>
          <w:rFonts w:ascii="Arial" w:hAnsi="Arial" w:cs="Arial"/>
          <w:sz w:val="24"/>
          <w:szCs w:val="24"/>
        </w:rPr>
        <w:t xml:space="preserve"> розташовані тимчасові дерев</w:t>
      </w:r>
      <w:r w:rsidR="00F55EF9" w:rsidRPr="005C7FB3">
        <w:rPr>
          <w:rFonts w:ascii="Arial" w:hAnsi="Arial" w:cs="Arial"/>
          <w:sz w:val="24"/>
          <w:szCs w:val="24"/>
        </w:rPr>
        <w:t>’</w:t>
      </w:r>
      <w:r w:rsidR="00F55EF9">
        <w:rPr>
          <w:rFonts w:ascii="Arial" w:hAnsi="Arial" w:cs="Arial"/>
          <w:sz w:val="24"/>
          <w:szCs w:val="24"/>
        </w:rPr>
        <w:t xml:space="preserve">яні </w:t>
      </w:r>
      <w:r w:rsidR="0015599A">
        <w:rPr>
          <w:rFonts w:ascii="Arial" w:hAnsi="Arial" w:cs="Arial"/>
          <w:sz w:val="24"/>
          <w:szCs w:val="24"/>
        </w:rPr>
        <w:t>МАФи</w:t>
      </w:r>
      <w:r w:rsidR="00F55EF9">
        <w:rPr>
          <w:rFonts w:ascii="Arial" w:hAnsi="Arial" w:cs="Arial"/>
          <w:sz w:val="24"/>
          <w:szCs w:val="24"/>
        </w:rPr>
        <w:t xml:space="preserve"> (альтанки).</w:t>
      </w:r>
    </w:p>
    <w:p w:rsidR="00D91240" w:rsidRPr="00856743" w:rsidRDefault="00D91240" w:rsidP="00CF245A">
      <w:pPr>
        <w:spacing w:after="0"/>
        <w:ind w:firstLine="708"/>
        <w:jc w:val="both"/>
        <w:rPr>
          <w:rFonts w:ascii="Arial" w:hAnsi="Arial" w:cs="Arial"/>
          <w:sz w:val="16"/>
          <w:szCs w:val="16"/>
        </w:rPr>
      </w:pPr>
    </w:p>
    <w:p w:rsidR="0001258C" w:rsidRPr="00100AF0" w:rsidRDefault="0001258C" w:rsidP="0001258C">
      <w:pPr>
        <w:pStyle w:val="3"/>
        <w:numPr>
          <w:ilvl w:val="2"/>
          <w:numId w:val="3"/>
        </w:numPr>
      </w:pPr>
      <w:bookmarkStart w:id="6" w:name="_Toc163134946"/>
      <w:r w:rsidRPr="009A7301">
        <w:t>Природоохоронні та ландшафтно-рекреаційні території</w:t>
      </w:r>
      <w:bookmarkEnd w:id="6"/>
    </w:p>
    <w:p w:rsidR="00B306AA" w:rsidRPr="00A64476" w:rsidRDefault="00CF7B61" w:rsidP="00E627F9">
      <w:pPr>
        <w:spacing w:after="0"/>
        <w:ind w:firstLine="567"/>
        <w:jc w:val="both"/>
        <w:rPr>
          <w:rFonts w:ascii="Arial" w:hAnsi="Arial" w:cs="Arial"/>
          <w:sz w:val="24"/>
          <w:szCs w:val="24"/>
        </w:rPr>
      </w:pPr>
      <w:r>
        <w:rPr>
          <w:rFonts w:ascii="Arial" w:hAnsi="Arial" w:cs="Arial"/>
          <w:sz w:val="24"/>
          <w:szCs w:val="24"/>
        </w:rPr>
        <w:t>До природоохоронних територій сел</w:t>
      </w:r>
      <w:r w:rsidR="00761025">
        <w:rPr>
          <w:rFonts w:ascii="Arial" w:hAnsi="Arial" w:cs="Arial"/>
          <w:sz w:val="24"/>
          <w:szCs w:val="24"/>
        </w:rPr>
        <w:t>а</w:t>
      </w:r>
      <w:r>
        <w:rPr>
          <w:rFonts w:ascii="Arial" w:hAnsi="Arial" w:cs="Arial"/>
          <w:sz w:val="24"/>
          <w:szCs w:val="24"/>
        </w:rPr>
        <w:t xml:space="preserve"> відноситься</w:t>
      </w:r>
      <w:r w:rsidR="00761025">
        <w:rPr>
          <w:rFonts w:ascii="Arial" w:hAnsi="Arial" w:cs="Arial"/>
          <w:sz w:val="24"/>
          <w:szCs w:val="24"/>
        </w:rPr>
        <w:t xml:space="preserve"> </w:t>
      </w:r>
      <w:r w:rsidR="00AB60D5" w:rsidRPr="00761025">
        <w:rPr>
          <w:rFonts w:ascii="Arial" w:hAnsi="Arial" w:cs="Arial"/>
          <w:sz w:val="24"/>
          <w:szCs w:val="24"/>
        </w:rPr>
        <w:t>національн</w:t>
      </w:r>
      <w:r w:rsidR="00AB60D5">
        <w:rPr>
          <w:rFonts w:ascii="Arial" w:hAnsi="Arial" w:cs="Arial"/>
          <w:sz w:val="24"/>
          <w:szCs w:val="24"/>
        </w:rPr>
        <w:t>ий</w:t>
      </w:r>
      <w:r w:rsidR="00AB60D5" w:rsidRPr="00761025">
        <w:rPr>
          <w:rFonts w:ascii="Arial" w:hAnsi="Arial" w:cs="Arial"/>
          <w:sz w:val="24"/>
          <w:szCs w:val="24"/>
        </w:rPr>
        <w:t xml:space="preserve"> природн</w:t>
      </w:r>
      <w:r w:rsidR="00AB60D5">
        <w:rPr>
          <w:rFonts w:ascii="Arial" w:hAnsi="Arial" w:cs="Arial"/>
          <w:sz w:val="24"/>
          <w:szCs w:val="24"/>
        </w:rPr>
        <w:t>ий</w:t>
      </w:r>
      <w:r w:rsidR="00AB60D5" w:rsidRPr="00761025">
        <w:rPr>
          <w:rFonts w:ascii="Arial" w:hAnsi="Arial" w:cs="Arial"/>
          <w:sz w:val="24"/>
          <w:szCs w:val="24"/>
        </w:rPr>
        <w:t xml:space="preserve"> парк</w:t>
      </w:r>
      <w:r w:rsidR="00AB60D5">
        <w:rPr>
          <w:rFonts w:ascii="Arial" w:hAnsi="Arial" w:cs="Arial"/>
          <w:sz w:val="24"/>
          <w:szCs w:val="24"/>
        </w:rPr>
        <w:t xml:space="preserve"> "Сколівські Бескиди"</w:t>
      </w:r>
      <w:r w:rsidR="00761025">
        <w:rPr>
          <w:rFonts w:ascii="Arial" w:hAnsi="Arial" w:cs="Arial"/>
          <w:sz w:val="24"/>
          <w:szCs w:val="24"/>
        </w:rPr>
        <w:t xml:space="preserve">, </w:t>
      </w:r>
      <w:r>
        <w:rPr>
          <w:rFonts w:ascii="Arial" w:hAnsi="Arial" w:cs="Arial"/>
          <w:sz w:val="24"/>
          <w:szCs w:val="24"/>
        </w:rPr>
        <w:t xml:space="preserve"> річка </w:t>
      </w:r>
      <w:r w:rsidR="00AB60D5">
        <w:rPr>
          <w:rFonts w:ascii="Arial" w:hAnsi="Arial" w:cs="Arial"/>
          <w:sz w:val="24"/>
          <w:szCs w:val="24"/>
        </w:rPr>
        <w:t>Рибник, прибережна захисна смуга р. Стрий, зелені насадження загального користування</w:t>
      </w:r>
      <w:r w:rsidR="00761025">
        <w:rPr>
          <w:rFonts w:ascii="Arial" w:hAnsi="Arial" w:cs="Arial"/>
          <w:sz w:val="24"/>
          <w:szCs w:val="24"/>
        </w:rPr>
        <w:t xml:space="preserve"> </w:t>
      </w:r>
      <w:r w:rsidR="00244595">
        <w:rPr>
          <w:rFonts w:ascii="Arial" w:hAnsi="Arial" w:cs="Arial"/>
          <w:sz w:val="24"/>
          <w:szCs w:val="24"/>
        </w:rPr>
        <w:t>та ін.</w:t>
      </w:r>
    </w:p>
    <w:p w:rsidR="001549F3" w:rsidRDefault="00127799" w:rsidP="00E627F9">
      <w:pPr>
        <w:spacing w:after="0"/>
        <w:ind w:firstLine="567"/>
        <w:jc w:val="both"/>
        <w:rPr>
          <w:rFonts w:ascii="Arial" w:hAnsi="Arial" w:cs="Arial"/>
          <w:sz w:val="24"/>
          <w:szCs w:val="24"/>
        </w:rPr>
      </w:pPr>
      <w:r>
        <w:rPr>
          <w:rFonts w:ascii="Arial" w:hAnsi="Arial" w:cs="Arial"/>
          <w:sz w:val="24"/>
          <w:szCs w:val="24"/>
        </w:rPr>
        <w:t>С</w:t>
      </w:r>
      <w:r w:rsidR="00AB60D5">
        <w:rPr>
          <w:rFonts w:ascii="Arial" w:hAnsi="Arial" w:cs="Arial"/>
          <w:sz w:val="24"/>
          <w:szCs w:val="24"/>
        </w:rPr>
        <w:t>.</w:t>
      </w:r>
      <w:r w:rsidR="001549F3">
        <w:rPr>
          <w:rFonts w:ascii="Arial" w:hAnsi="Arial" w:cs="Arial"/>
          <w:sz w:val="24"/>
          <w:szCs w:val="24"/>
        </w:rPr>
        <w:t xml:space="preserve"> </w:t>
      </w:r>
      <w:r w:rsidR="00AB60D5">
        <w:rPr>
          <w:rFonts w:ascii="Arial" w:hAnsi="Arial" w:cs="Arial"/>
          <w:sz w:val="24"/>
          <w:szCs w:val="24"/>
        </w:rPr>
        <w:t>Рибник</w:t>
      </w:r>
      <w:r w:rsidR="001549F3">
        <w:rPr>
          <w:rFonts w:ascii="Arial" w:hAnsi="Arial" w:cs="Arial"/>
          <w:sz w:val="24"/>
          <w:szCs w:val="24"/>
        </w:rPr>
        <w:t xml:space="preserve"> оточен</w:t>
      </w:r>
      <w:r w:rsidR="00AB60D5">
        <w:rPr>
          <w:rFonts w:ascii="Arial" w:hAnsi="Arial" w:cs="Arial"/>
          <w:sz w:val="24"/>
          <w:szCs w:val="24"/>
        </w:rPr>
        <w:t>ий</w:t>
      </w:r>
      <w:r w:rsidR="001549F3">
        <w:rPr>
          <w:rFonts w:ascii="Arial" w:hAnsi="Arial" w:cs="Arial"/>
          <w:sz w:val="24"/>
          <w:szCs w:val="24"/>
        </w:rPr>
        <w:t xml:space="preserve"> територіями</w:t>
      </w:r>
      <w:r w:rsidR="00AB60D5">
        <w:rPr>
          <w:rFonts w:ascii="Arial" w:hAnsi="Arial" w:cs="Arial"/>
          <w:sz w:val="24"/>
          <w:szCs w:val="24"/>
        </w:rPr>
        <w:t xml:space="preserve"> лісогосподарського призначення</w:t>
      </w:r>
      <w:r w:rsidR="001549F3">
        <w:rPr>
          <w:rFonts w:ascii="Arial" w:hAnsi="Arial" w:cs="Arial"/>
          <w:sz w:val="24"/>
          <w:szCs w:val="24"/>
        </w:rPr>
        <w:t xml:space="preserve">, зокрема </w:t>
      </w:r>
      <w:r w:rsidR="001549F3" w:rsidRPr="002B698D">
        <w:rPr>
          <w:rFonts w:ascii="Arial" w:hAnsi="Arial" w:cs="Arial"/>
          <w:sz w:val="24"/>
          <w:szCs w:val="24"/>
        </w:rPr>
        <w:t>національним природн</w:t>
      </w:r>
      <w:r w:rsidR="00214446">
        <w:rPr>
          <w:rFonts w:ascii="Arial" w:hAnsi="Arial" w:cs="Arial"/>
          <w:sz w:val="24"/>
          <w:szCs w:val="24"/>
        </w:rPr>
        <w:t>им парком "Сколівські Бескиди"</w:t>
      </w:r>
      <w:r w:rsidR="00AB60D5">
        <w:rPr>
          <w:rFonts w:ascii="Arial" w:hAnsi="Arial" w:cs="Arial"/>
          <w:sz w:val="24"/>
          <w:szCs w:val="24"/>
        </w:rPr>
        <w:t>, річкою Стрий</w:t>
      </w:r>
      <w:r w:rsidR="001549F3">
        <w:rPr>
          <w:rFonts w:ascii="Arial" w:hAnsi="Arial" w:cs="Arial"/>
          <w:sz w:val="24"/>
          <w:szCs w:val="24"/>
        </w:rPr>
        <w:t>.</w:t>
      </w:r>
    </w:p>
    <w:p w:rsidR="008378B6" w:rsidRPr="005C7FB3" w:rsidRDefault="008378B6" w:rsidP="00E627F9">
      <w:pPr>
        <w:spacing w:after="0"/>
        <w:ind w:firstLine="567"/>
        <w:jc w:val="both"/>
        <w:rPr>
          <w:rFonts w:ascii="Arial" w:hAnsi="Arial" w:cs="Arial"/>
          <w:sz w:val="24"/>
          <w:szCs w:val="24"/>
          <w:lang w:val="ru-RU"/>
        </w:rPr>
      </w:pPr>
      <w:r w:rsidRPr="008378B6">
        <w:rPr>
          <w:rFonts w:ascii="Arial" w:hAnsi="Arial" w:cs="Arial"/>
          <w:sz w:val="24"/>
          <w:szCs w:val="24"/>
        </w:rPr>
        <w:t>Санаторій «Дніпро-Бескид» має лиж</w:t>
      </w:r>
      <w:r w:rsidR="00214446">
        <w:rPr>
          <w:rFonts w:ascii="Arial" w:hAnsi="Arial" w:cs="Arial"/>
          <w:sz w:val="24"/>
          <w:szCs w:val="24"/>
        </w:rPr>
        <w:t>ний витяг та лижне поле</w:t>
      </w:r>
      <w:r w:rsidRPr="008378B6">
        <w:rPr>
          <w:rFonts w:ascii="Arial" w:hAnsi="Arial" w:cs="Arial"/>
          <w:sz w:val="24"/>
          <w:szCs w:val="24"/>
        </w:rPr>
        <w:t>. У підніжжя гори</w:t>
      </w:r>
      <w:r>
        <w:rPr>
          <w:rFonts w:ascii="Arial" w:hAnsi="Arial" w:cs="Arial"/>
          <w:sz w:val="24"/>
          <w:szCs w:val="24"/>
        </w:rPr>
        <w:t xml:space="preserve"> Батинець</w:t>
      </w:r>
      <w:r w:rsidRPr="008378B6">
        <w:rPr>
          <w:rFonts w:ascii="Arial" w:hAnsi="Arial" w:cs="Arial"/>
          <w:sz w:val="24"/>
          <w:szCs w:val="24"/>
        </w:rPr>
        <w:t xml:space="preserve"> з північної </w:t>
      </w:r>
      <w:r w:rsidR="00214446">
        <w:rPr>
          <w:rFonts w:ascii="Arial" w:hAnsi="Arial" w:cs="Arial"/>
          <w:sz w:val="24"/>
          <w:szCs w:val="24"/>
        </w:rPr>
        <w:t>та північно-західної її сторони</w:t>
      </w:r>
      <w:r w:rsidRPr="008378B6">
        <w:rPr>
          <w:rFonts w:ascii="Arial" w:hAnsi="Arial" w:cs="Arial"/>
          <w:sz w:val="24"/>
          <w:szCs w:val="24"/>
        </w:rPr>
        <w:t xml:space="preserve">,  поряд  з існуючими об'єктами відпочинку, </w:t>
      </w:r>
      <w:r>
        <w:rPr>
          <w:rFonts w:ascii="Arial" w:hAnsi="Arial" w:cs="Arial"/>
          <w:sz w:val="24"/>
          <w:szCs w:val="24"/>
        </w:rPr>
        <w:t xml:space="preserve">генпланом </w:t>
      </w:r>
      <w:r w:rsidRPr="008378B6">
        <w:rPr>
          <w:rFonts w:ascii="Arial" w:hAnsi="Arial" w:cs="Arial"/>
          <w:sz w:val="24"/>
          <w:szCs w:val="24"/>
        </w:rPr>
        <w:t>пропонується розміщення проектованих відпо</w:t>
      </w:r>
      <w:r w:rsidR="00214446">
        <w:rPr>
          <w:rFonts w:ascii="Arial" w:hAnsi="Arial" w:cs="Arial"/>
          <w:sz w:val="24"/>
          <w:szCs w:val="24"/>
        </w:rPr>
        <w:t>чинкових баз, закладів торгівлі</w:t>
      </w:r>
      <w:r w:rsidRPr="008378B6">
        <w:rPr>
          <w:rFonts w:ascii="Arial" w:hAnsi="Arial" w:cs="Arial"/>
          <w:sz w:val="24"/>
          <w:szCs w:val="24"/>
        </w:rPr>
        <w:t xml:space="preserve">, обслуговування з розважальними </w:t>
      </w:r>
      <w:r w:rsidR="00214446">
        <w:rPr>
          <w:rFonts w:ascii="Arial" w:hAnsi="Arial" w:cs="Arial"/>
          <w:sz w:val="24"/>
          <w:szCs w:val="24"/>
        </w:rPr>
        <w:t>майданчиками</w:t>
      </w:r>
      <w:r w:rsidRPr="008378B6">
        <w:rPr>
          <w:rFonts w:ascii="Arial" w:hAnsi="Arial" w:cs="Arial"/>
          <w:sz w:val="24"/>
          <w:szCs w:val="24"/>
        </w:rPr>
        <w:t>. Рекреаційні зони також розміщені на південно-східних схилах гір</w:t>
      </w:r>
      <w:r w:rsidR="00214446">
        <w:rPr>
          <w:rFonts w:ascii="Arial" w:hAnsi="Arial" w:cs="Arial"/>
          <w:sz w:val="24"/>
          <w:szCs w:val="24"/>
        </w:rPr>
        <w:t>, на площадках</w:t>
      </w:r>
      <w:r w:rsidRPr="008378B6">
        <w:rPr>
          <w:rFonts w:ascii="Arial" w:hAnsi="Arial" w:cs="Arial"/>
          <w:sz w:val="24"/>
          <w:szCs w:val="24"/>
        </w:rPr>
        <w:t>, вільних від лісу на захід від с. Рибник.</w:t>
      </w:r>
    </w:p>
    <w:p w:rsidR="00E627F9" w:rsidRDefault="00E627F9" w:rsidP="00E627F9">
      <w:pPr>
        <w:spacing w:after="0"/>
        <w:ind w:firstLine="567"/>
        <w:jc w:val="both"/>
        <w:rPr>
          <w:rFonts w:ascii="Arial" w:hAnsi="Arial" w:cs="Arial"/>
          <w:sz w:val="24"/>
          <w:szCs w:val="24"/>
        </w:rPr>
      </w:pPr>
      <w:r>
        <w:rPr>
          <w:rFonts w:ascii="Arial" w:hAnsi="Arial" w:cs="Arial"/>
          <w:noProof/>
          <w:sz w:val="24"/>
          <w:szCs w:val="24"/>
          <w:lang w:eastAsia="uk-UA"/>
        </w:rPr>
        <w:drawing>
          <wp:anchor distT="0" distB="0" distL="114300" distR="114300" simplePos="0" relativeHeight="251659264" behindDoc="1" locked="0" layoutInCell="1" allowOverlap="1" wp14:anchorId="188A6CEE" wp14:editId="1181A1A8">
            <wp:simplePos x="0" y="0"/>
            <wp:positionH relativeFrom="column">
              <wp:posOffset>33020</wp:posOffset>
            </wp:positionH>
            <wp:positionV relativeFrom="paragraph">
              <wp:posOffset>19685</wp:posOffset>
            </wp:positionV>
            <wp:extent cx="2910205" cy="3797300"/>
            <wp:effectExtent l="0" t="0" r="4445" b="0"/>
            <wp:wrapTight wrapText="bothSides">
              <wp:wrapPolygon edited="0">
                <wp:start x="0" y="0"/>
                <wp:lineTo x="0" y="21456"/>
                <wp:lineTo x="21492" y="21456"/>
                <wp:lineTo x="21492" y="0"/>
                <wp:lineTo x="0" y="0"/>
              </wp:wrapPolygon>
            </wp:wrapTight>
            <wp:docPr id="2" name="Picture 2" descr="C:\Users\Irrra\AppData\Local\Microsoft\Windows\INetCache\Content.Word\RybnykEmerald_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rrra\AppData\Local\Microsoft\Windows\INetCache\Content.Word\RybnykEmerald_01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379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Мережа Емеральд (Смарагдова мережа, Emerald Network) – це мережа, що включає Території Особливого Природоохоронного Інтересу (Areas of Special Conservation Interest, ASCI, далі - «території (об’єкти) мережі Емеральд»). Мережа Емеральд проектується в державах, які є сторонами </w:t>
      </w:r>
      <w:hyperlink r:id="rId12" w:tooltip="Бернська конвенція з охорони європейської фауни, флори, та природних місць перебування" w:history="1">
        <w:r w:rsidRPr="00E627F9">
          <w:rPr>
            <w:rFonts w:ascii="Arial" w:hAnsi="Arial" w:cs="Arial"/>
            <w:sz w:val="24"/>
            <w:szCs w:val="24"/>
          </w:rPr>
          <w:t>Бернської конвенції</w:t>
        </w:r>
      </w:hyperlink>
      <w:r>
        <w:rPr>
          <w:rFonts w:ascii="Arial" w:hAnsi="Arial" w:cs="Arial"/>
          <w:sz w:val="24"/>
          <w:szCs w:val="24"/>
        </w:rPr>
        <w:t> (всього 26 держав), у країнах Європейського Союзу на виконання Бернської конвенції створюється мережа «Натура 2000», яка проектується за аналогічними принципами, що і мережа Емеральд, але використовує юридичні і фінансові інструменти </w:t>
      </w:r>
      <w:hyperlink r:id="rId13" w:tooltip="ЄС" w:history="1">
        <w:r w:rsidRPr="00E627F9">
          <w:rPr>
            <w:rFonts w:cs="Arial"/>
          </w:rPr>
          <w:t>ЄС</w:t>
        </w:r>
      </w:hyperlink>
      <w:r>
        <w:rPr>
          <w:rFonts w:ascii="Arial" w:hAnsi="Arial" w:cs="Arial"/>
          <w:sz w:val="24"/>
          <w:szCs w:val="24"/>
        </w:rPr>
        <w:t>.</w:t>
      </w:r>
    </w:p>
    <w:p w:rsidR="00E627F9" w:rsidRPr="00724857" w:rsidRDefault="00E627F9" w:rsidP="00E627F9">
      <w:pPr>
        <w:spacing w:after="0"/>
        <w:ind w:firstLine="567"/>
        <w:jc w:val="both"/>
        <w:rPr>
          <w:rFonts w:ascii="Arial" w:hAnsi="Arial" w:cs="Arial"/>
          <w:sz w:val="24"/>
          <w:szCs w:val="24"/>
          <w:lang w:val="en-US"/>
        </w:rPr>
      </w:pPr>
      <w:r>
        <w:rPr>
          <w:rFonts w:ascii="Arial" w:hAnsi="Arial" w:cs="Arial"/>
          <w:sz w:val="24"/>
          <w:szCs w:val="24"/>
        </w:rPr>
        <w:t>Провідною організацією, яка відповідає за розбудову даної мережі, є </w:t>
      </w:r>
      <w:hyperlink r:id="rId14" w:tooltip="Міністерство екології та природних ресурсів України" w:history="1">
        <w:r w:rsidRPr="00E627F9">
          <w:rPr>
            <w:rFonts w:ascii="Arial" w:hAnsi="Arial" w:cs="Arial"/>
            <w:sz w:val="24"/>
            <w:szCs w:val="24"/>
          </w:rPr>
          <w:t>Міністерство екології та природних ресурсів України</w:t>
        </w:r>
      </w:hyperlink>
      <w:r>
        <w:rPr>
          <w:rFonts w:ascii="Arial" w:hAnsi="Arial" w:cs="Arial"/>
          <w:sz w:val="24"/>
          <w:szCs w:val="24"/>
        </w:rPr>
        <w:t>. Розробником першої черги Мережі (у 2009-2016 роках) була благодійна організація «Інтерекоцентр» (за цей період підготвлені описи на 271 територію). У період 2017-2019 років проектуванням Смарагдової мережі займається громадська організація "</w:t>
      </w:r>
      <w:hyperlink r:id="rId15" w:tooltip="Українська природоохоронна група" w:history="1">
        <w:r w:rsidRPr="00E627F9">
          <w:rPr>
            <w:rFonts w:ascii="Arial" w:hAnsi="Arial" w:cs="Arial"/>
            <w:sz w:val="24"/>
            <w:szCs w:val="24"/>
          </w:rPr>
          <w:t>Українська природоохоронна група</w:t>
        </w:r>
      </w:hyperlink>
      <w:r>
        <w:rPr>
          <w:rFonts w:ascii="Arial" w:hAnsi="Arial" w:cs="Arial"/>
          <w:sz w:val="24"/>
          <w:szCs w:val="24"/>
        </w:rPr>
        <w:t>" (за 2017-2018 розроблено та подано на розгляд Бернської конвенції обгрунутвання щодо створення ще 106 території Мережі). Під час засідання Постійного комітету Конвенції 44-5 грудня 2019 року нові 106 територій були додані до складу мережі (№272-377).</w:t>
      </w:r>
    </w:p>
    <w:p w:rsidR="00E627F9" w:rsidRDefault="00214446" w:rsidP="00214446">
      <w:pPr>
        <w:spacing w:after="0"/>
        <w:ind w:firstLine="567"/>
        <w:jc w:val="both"/>
        <w:rPr>
          <w:rFonts w:ascii="Arial" w:hAnsi="Arial" w:cs="Arial"/>
          <w:sz w:val="24"/>
          <w:szCs w:val="24"/>
        </w:rPr>
      </w:pPr>
      <w:r w:rsidRPr="00214446">
        <w:rPr>
          <w:rFonts w:ascii="Arial" w:hAnsi="Arial" w:cs="Arial"/>
          <w:i/>
          <w:sz w:val="24"/>
          <w:szCs w:val="24"/>
        </w:rPr>
        <w:t>На території ДПТ відсутні території, що входять до Смарагдової мережі</w:t>
      </w:r>
      <w:r>
        <w:rPr>
          <w:rFonts w:ascii="Arial" w:hAnsi="Arial" w:cs="Arial"/>
          <w:sz w:val="24"/>
          <w:szCs w:val="24"/>
        </w:rPr>
        <w:t>.</w:t>
      </w:r>
    </w:p>
    <w:p w:rsidR="00394CC8" w:rsidRDefault="00214446" w:rsidP="00EF3E26">
      <w:pPr>
        <w:spacing w:after="0"/>
        <w:ind w:firstLine="567"/>
        <w:jc w:val="both"/>
        <w:rPr>
          <w:rFonts w:ascii="Arial" w:hAnsi="Arial" w:cs="Arial"/>
          <w:sz w:val="24"/>
          <w:szCs w:val="24"/>
        </w:rPr>
      </w:pPr>
      <w:r>
        <w:rPr>
          <w:rFonts w:ascii="Arial" w:hAnsi="Arial" w:cs="Arial"/>
          <w:sz w:val="24"/>
          <w:szCs w:val="24"/>
        </w:rPr>
        <w:t>На південь від території ДПТ розташована штучна водойма</w:t>
      </w:r>
      <w:r w:rsidRPr="00214446">
        <w:rPr>
          <w:rFonts w:ascii="Arial" w:hAnsi="Arial" w:cs="Arial"/>
          <w:sz w:val="24"/>
          <w:szCs w:val="24"/>
        </w:rPr>
        <w:t xml:space="preserve"> </w:t>
      </w:r>
      <w:r>
        <w:rPr>
          <w:rFonts w:ascii="Arial" w:hAnsi="Arial" w:cs="Arial"/>
          <w:sz w:val="24"/>
          <w:szCs w:val="24"/>
        </w:rPr>
        <w:t xml:space="preserve">(ставок), прибережна захисна смуга якої (8м) встановлюватиметься даним ДПТ з врахуванням існуючої </w:t>
      </w:r>
      <w:r>
        <w:rPr>
          <w:rFonts w:ascii="Arial" w:hAnsi="Arial" w:cs="Arial"/>
          <w:sz w:val="24"/>
          <w:szCs w:val="24"/>
        </w:rPr>
        <w:lastRenderedPageBreak/>
        <w:t>ситуації згідно статті 60 Земельного кодексу України, статті 88 Водного кодексу України та пункту 3 Розділу II «Прикінцеві та перехідні положення» Закону України «Про внесення змін до деяких законодавчих актів України щодо планування використання земель»</w:t>
      </w:r>
      <w:r w:rsidR="00394CC8">
        <w:rPr>
          <w:rFonts w:ascii="Arial" w:hAnsi="Arial" w:cs="Arial"/>
          <w:sz w:val="24"/>
          <w:szCs w:val="24"/>
        </w:rPr>
        <w:t xml:space="preserve"> та частково потрапляє на проектовану ділянку</w:t>
      </w:r>
      <w:r>
        <w:rPr>
          <w:rFonts w:ascii="Arial" w:hAnsi="Arial" w:cs="Arial"/>
          <w:sz w:val="24"/>
          <w:szCs w:val="24"/>
        </w:rPr>
        <w:t xml:space="preserve">. </w:t>
      </w:r>
    </w:p>
    <w:p w:rsidR="00394CC8" w:rsidRDefault="00E35C0A" w:rsidP="00EF3E26">
      <w:pPr>
        <w:spacing w:after="0"/>
        <w:ind w:firstLine="567"/>
        <w:jc w:val="both"/>
        <w:rPr>
          <w:rFonts w:ascii="Arial" w:hAnsi="Arial" w:cs="Arial"/>
          <w:sz w:val="24"/>
          <w:szCs w:val="24"/>
        </w:rPr>
      </w:pPr>
      <w:hyperlink r:id="rId16" w:anchor="n470" w:tgtFrame="_blank" w:history="1">
        <w:r w:rsidR="00394CC8" w:rsidRPr="00394CC8">
          <w:rPr>
            <w:rFonts w:ascii="Arial" w:hAnsi="Arial" w:cs="Arial"/>
            <w:sz w:val="24"/>
            <w:szCs w:val="24"/>
          </w:rPr>
          <w:t>Стаття 58 Земельного кодексу України</w:t>
        </w:r>
      </w:hyperlink>
      <w:r w:rsidR="00394CC8">
        <w:rPr>
          <w:rFonts w:ascii="Arial" w:hAnsi="Arial" w:cs="Arial"/>
          <w:sz w:val="24"/>
          <w:szCs w:val="24"/>
        </w:rPr>
        <w:t xml:space="preserve"> (Склад земель водного фонду) визначає перелік земель, що належить до земель водного фонду. В той же час, віднесення земельних ділянок до відповідної категорії земель здійснюється не безпосередньо в силу закону. Порядок встановлення та зміни цільового призначення земельних ділянок визначений у </w:t>
      </w:r>
      <w:hyperlink r:id="rId17" w:anchor="n261" w:tgtFrame="_blank" w:history="1">
        <w:r w:rsidR="00394CC8" w:rsidRPr="00394CC8">
          <w:rPr>
            <w:rFonts w:ascii="Arial" w:hAnsi="Arial" w:cs="Arial"/>
            <w:sz w:val="24"/>
            <w:szCs w:val="24"/>
          </w:rPr>
          <w:t>статті 20 Земельного кодексу України</w:t>
        </w:r>
      </w:hyperlink>
      <w:r w:rsidR="00394CC8">
        <w:rPr>
          <w:rFonts w:ascii="Arial" w:hAnsi="Arial" w:cs="Arial"/>
          <w:sz w:val="24"/>
          <w:szCs w:val="24"/>
        </w:rPr>
        <w:t>.</w:t>
      </w:r>
    </w:p>
    <w:p w:rsidR="00214446" w:rsidRDefault="00394CC8" w:rsidP="00214446">
      <w:pPr>
        <w:spacing w:after="0"/>
        <w:ind w:firstLine="567"/>
        <w:jc w:val="both"/>
        <w:rPr>
          <w:rFonts w:ascii="Arial" w:hAnsi="Arial" w:cs="Arial"/>
          <w:sz w:val="24"/>
          <w:szCs w:val="24"/>
        </w:rPr>
      </w:pPr>
      <w:r>
        <w:rPr>
          <w:rFonts w:ascii="Arial" w:hAnsi="Arial" w:cs="Arial"/>
          <w:sz w:val="24"/>
          <w:szCs w:val="24"/>
        </w:rPr>
        <w:t>Таким чином, р</w:t>
      </w:r>
      <w:r w:rsidR="00214446">
        <w:rPr>
          <w:rFonts w:ascii="Arial" w:hAnsi="Arial" w:cs="Arial"/>
          <w:sz w:val="24"/>
          <w:szCs w:val="24"/>
        </w:rPr>
        <w:t>озташування на земельній ділянці прибережної захисної смуги не встановлює обов'язковості віднесення такої земельної ділянки до земель водного фонду.</w:t>
      </w:r>
    </w:p>
    <w:p w:rsidR="00CF7B61" w:rsidRDefault="00CF7B61" w:rsidP="00214446">
      <w:pPr>
        <w:spacing w:after="0"/>
        <w:ind w:firstLine="567"/>
        <w:jc w:val="both"/>
        <w:rPr>
          <w:rFonts w:ascii="Arial" w:hAnsi="Arial" w:cs="Arial"/>
          <w:sz w:val="24"/>
          <w:szCs w:val="24"/>
        </w:rPr>
      </w:pPr>
      <w:r>
        <w:rPr>
          <w:rFonts w:ascii="Arial" w:hAnsi="Arial" w:cs="Arial"/>
          <w:sz w:val="24"/>
          <w:szCs w:val="24"/>
        </w:rPr>
        <w:t xml:space="preserve">На території ДПТ відсутні </w:t>
      </w:r>
      <w:r w:rsidR="006A1BEA">
        <w:rPr>
          <w:rFonts w:ascii="Arial" w:hAnsi="Arial" w:cs="Arial"/>
          <w:sz w:val="24"/>
          <w:szCs w:val="24"/>
        </w:rPr>
        <w:t xml:space="preserve">інші </w:t>
      </w:r>
      <w:r>
        <w:rPr>
          <w:rFonts w:ascii="Arial" w:hAnsi="Arial" w:cs="Arial"/>
          <w:sz w:val="24"/>
          <w:szCs w:val="24"/>
        </w:rPr>
        <w:t>п</w:t>
      </w:r>
      <w:r w:rsidRPr="00CF7B61">
        <w:rPr>
          <w:rFonts w:ascii="Arial" w:hAnsi="Arial" w:cs="Arial"/>
          <w:sz w:val="24"/>
          <w:szCs w:val="24"/>
        </w:rPr>
        <w:t>риродоохоронні та ландшафтно-рекреаційні території</w:t>
      </w:r>
      <w:r>
        <w:rPr>
          <w:rFonts w:ascii="Arial" w:hAnsi="Arial" w:cs="Arial"/>
          <w:sz w:val="24"/>
          <w:szCs w:val="24"/>
        </w:rPr>
        <w:t>.</w:t>
      </w:r>
    </w:p>
    <w:p w:rsidR="006A1BEA" w:rsidRPr="006A1BEA" w:rsidRDefault="006A1BEA" w:rsidP="00214446">
      <w:pPr>
        <w:spacing w:after="0"/>
        <w:ind w:firstLine="567"/>
        <w:jc w:val="both"/>
        <w:rPr>
          <w:rFonts w:ascii="Arial" w:hAnsi="Arial" w:cs="Arial"/>
          <w:sz w:val="16"/>
          <w:szCs w:val="16"/>
        </w:rPr>
      </w:pPr>
    </w:p>
    <w:p w:rsidR="0001258C" w:rsidRPr="00CB4C0C" w:rsidRDefault="0001258C" w:rsidP="0001258C">
      <w:pPr>
        <w:pStyle w:val="3"/>
        <w:numPr>
          <w:ilvl w:val="2"/>
          <w:numId w:val="3"/>
        </w:numPr>
      </w:pPr>
      <w:bookmarkStart w:id="7" w:name="_Toc163134947"/>
      <w:r w:rsidRPr="00CB4C0C">
        <w:t>Обмеження у використанні земельних ділянок</w:t>
      </w:r>
      <w:bookmarkEnd w:id="7"/>
    </w:p>
    <w:p w:rsidR="00856743" w:rsidRPr="00856743" w:rsidRDefault="00856743" w:rsidP="00856743">
      <w:pPr>
        <w:pStyle w:val="4"/>
        <w:numPr>
          <w:ilvl w:val="0"/>
          <w:numId w:val="0"/>
        </w:numPr>
        <w:jc w:val="both"/>
        <w:rPr>
          <w:b/>
        </w:rPr>
      </w:pPr>
      <w:r>
        <w:rPr>
          <w:b/>
        </w:rPr>
        <w:t xml:space="preserve">5.1. </w:t>
      </w:r>
      <w:r w:rsidRPr="00856743">
        <w:rPr>
          <w:b/>
        </w:rPr>
        <w:t>Існуючі обмеження у використанні земельних ділянок</w:t>
      </w:r>
    </w:p>
    <w:p w:rsidR="00D45204" w:rsidRDefault="009743BC" w:rsidP="00D45204">
      <w:pPr>
        <w:spacing w:after="0"/>
        <w:ind w:firstLine="709"/>
        <w:rPr>
          <w:rFonts w:ascii="Arial" w:hAnsi="Arial" w:cs="Arial"/>
          <w:sz w:val="24"/>
          <w:szCs w:val="24"/>
        </w:rPr>
      </w:pPr>
      <w:r>
        <w:rPr>
          <w:rFonts w:ascii="Arial" w:hAnsi="Arial" w:cs="Arial"/>
          <w:sz w:val="24"/>
          <w:szCs w:val="24"/>
        </w:rPr>
        <w:t xml:space="preserve">На </w:t>
      </w:r>
      <w:r w:rsidR="0023770F">
        <w:rPr>
          <w:rFonts w:ascii="Arial" w:hAnsi="Arial" w:cs="Arial"/>
          <w:sz w:val="24"/>
          <w:szCs w:val="24"/>
        </w:rPr>
        <w:t>південь від проектованої території розташована штучна водойма,</w:t>
      </w:r>
      <w:r w:rsidR="0023770F" w:rsidRPr="0023770F">
        <w:rPr>
          <w:rFonts w:ascii="Arial" w:hAnsi="Arial" w:cs="Arial"/>
          <w:sz w:val="24"/>
          <w:szCs w:val="24"/>
        </w:rPr>
        <w:t xml:space="preserve"> </w:t>
      </w:r>
      <w:r w:rsidR="0023770F">
        <w:rPr>
          <w:rFonts w:ascii="Arial" w:hAnsi="Arial" w:cs="Arial"/>
          <w:sz w:val="24"/>
          <w:szCs w:val="24"/>
        </w:rPr>
        <w:t xml:space="preserve">прибережна захисна смуга якої  встановлюватиметься даним ДПТ </w:t>
      </w:r>
      <w:r w:rsidR="00C80C7A">
        <w:rPr>
          <w:rFonts w:ascii="Arial" w:hAnsi="Arial" w:cs="Arial"/>
          <w:sz w:val="24"/>
          <w:szCs w:val="24"/>
        </w:rPr>
        <w:t xml:space="preserve">з врахуванням існуючої ситуації </w:t>
      </w:r>
      <w:r w:rsidR="0023770F">
        <w:rPr>
          <w:rFonts w:ascii="Arial" w:hAnsi="Arial" w:cs="Arial"/>
          <w:sz w:val="24"/>
          <w:szCs w:val="24"/>
        </w:rPr>
        <w:t xml:space="preserve">згідно </w:t>
      </w:r>
      <w:r w:rsidR="0023770F" w:rsidRPr="0023770F">
        <w:rPr>
          <w:rFonts w:ascii="Arial" w:hAnsi="Arial" w:cs="Arial"/>
          <w:sz w:val="24"/>
          <w:szCs w:val="24"/>
        </w:rPr>
        <w:t>статті 60 Земельного кодексу України</w:t>
      </w:r>
      <w:r w:rsidR="0023770F">
        <w:rPr>
          <w:rFonts w:ascii="Arial" w:hAnsi="Arial" w:cs="Arial"/>
          <w:sz w:val="24"/>
          <w:szCs w:val="24"/>
        </w:rPr>
        <w:t>,</w:t>
      </w:r>
      <w:r w:rsidR="0023770F" w:rsidRPr="0023770F">
        <w:rPr>
          <w:rFonts w:ascii="Arial" w:hAnsi="Arial" w:cs="Arial"/>
          <w:sz w:val="24"/>
          <w:szCs w:val="24"/>
        </w:rPr>
        <w:t xml:space="preserve"> статті 88 Водного кодексу України</w:t>
      </w:r>
      <w:r w:rsidR="0023770F">
        <w:rPr>
          <w:rFonts w:ascii="Arial" w:hAnsi="Arial" w:cs="Arial"/>
          <w:sz w:val="24"/>
          <w:szCs w:val="24"/>
        </w:rPr>
        <w:t xml:space="preserve"> та </w:t>
      </w:r>
      <w:r w:rsidR="0023770F" w:rsidRPr="0023770F">
        <w:rPr>
          <w:rFonts w:ascii="Arial" w:hAnsi="Arial" w:cs="Arial"/>
          <w:sz w:val="24"/>
          <w:szCs w:val="24"/>
        </w:rPr>
        <w:t>пункту 3 Розділу II «Прикінцеві та перехідні положення» Закону України «Про внесення змін до деяких законодавчих актів України щодо планування використання земель»</w:t>
      </w:r>
      <w:r w:rsidR="00775FA2">
        <w:rPr>
          <w:rFonts w:ascii="Arial" w:hAnsi="Arial" w:cs="Arial"/>
          <w:sz w:val="24"/>
          <w:szCs w:val="24"/>
        </w:rPr>
        <w:t xml:space="preserve">. </w:t>
      </w:r>
    </w:p>
    <w:p w:rsidR="00E56FB0" w:rsidRPr="00775FA2" w:rsidRDefault="00775FA2" w:rsidP="00775FA2">
      <w:pPr>
        <w:spacing w:after="0"/>
        <w:ind w:firstLine="709"/>
        <w:rPr>
          <w:rFonts w:ascii="Arial" w:hAnsi="Arial" w:cs="Arial"/>
          <w:sz w:val="24"/>
          <w:szCs w:val="24"/>
        </w:rPr>
      </w:pPr>
      <w:r w:rsidRPr="00775FA2">
        <w:rPr>
          <w:rFonts w:ascii="Arial" w:hAnsi="Arial" w:cs="Arial"/>
          <w:sz w:val="24"/>
          <w:szCs w:val="24"/>
        </w:rPr>
        <w:t xml:space="preserve">На першу чергу </w:t>
      </w:r>
      <w:r>
        <w:rPr>
          <w:rFonts w:ascii="Arial" w:hAnsi="Arial" w:cs="Arial"/>
          <w:sz w:val="24"/>
          <w:szCs w:val="24"/>
        </w:rPr>
        <w:t>ПЗС  даної водойми встановлюється 25м</w:t>
      </w:r>
      <w:r w:rsidR="00F532E9">
        <w:rPr>
          <w:rFonts w:ascii="Arial" w:hAnsi="Arial" w:cs="Arial"/>
          <w:sz w:val="24"/>
          <w:szCs w:val="24"/>
        </w:rPr>
        <w:t xml:space="preserve"> </w:t>
      </w:r>
      <w:r>
        <w:rPr>
          <w:rFonts w:ascii="Arial" w:hAnsi="Arial" w:cs="Arial"/>
          <w:sz w:val="24"/>
          <w:szCs w:val="24"/>
        </w:rPr>
        <w:t>з відступом 1 м (для обслуговування) від існ</w:t>
      </w:r>
      <w:r w:rsidR="00F532E9">
        <w:rPr>
          <w:rFonts w:ascii="Arial" w:hAnsi="Arial" w:cs="Arial"/>
          <w:sz w:val="24"/>
          <w:szCs w:val="24"/>
        </w:rPr>
        <w:t>уючої</w:t>
      </w:r>
      <w:r>
        <w:rPr>
          <w:rFonts w:ascii="Arial" w:hAnsi="Arial" w:cs="Arial"/>
          <w:sz w:val="24"/>
          <w:szCs w:val="24"/>
        </w:rPr>
        <w:t xml:space="preserve"> будівлі закладу харчування. На другу чергу ПЗС передбача</w:t>
      </w:r>
      <w:r w:rsidR="00F532E9">
        <w:rPr>
          <w:rFonts w:ascii="Arial" w:hAnsi="Arial" w:cs="Arial"/>
          <w:sz w:val="24"/>
          <w:szCs w:val="24"/>
        </w:rPr>
        <w:t>ється – 8м.</w:t>
      </w:r>
    </w:p>
    <w:p w:rsidR="0001258C" w:rsidRDefault="0001258C" w:rsidP="00624D03">
      <w:pPr>
        <w:pStyle w:val="4"/>
        <w:numPr>
          <w:ilvl w:val="0"/>
          <w:numId w:val="0"/>
        </w:numPr>
        <w:ind w:firstLine="708"/>
        <w:jc w:val="both"/>
        <w:rPr>
          <w:rFonts w:cs="Arial"/>
          <w:b/>
        </w:rPr>
      </w:pPr>
      <w:r w:rsidRPr="00014570">
        <w:rPr>
          <w:rFonts w:cs="Arial"/>
          <w:b/>
        </w:rPr>
        <w:t xml:space="preserve">Межі відповідних обмежень </w:t>
      </w:r>
      <w:r w:rsidR="00624D03">
        <w:rPr>
          <w:rFonts w:cs="Arial"/>
          <w:b/>
        </w:rPr>
        <w:t>проектованої земельної ділянки</w:t>
      </w:r>
      <w:r w:rsidRPr="00014570">
        <w:rPr>
          <w:rFonts w:cs="Arial"/>
          <w:b/>
        </w:rPr>
        <w:t xml:space="preserve"> (у тому числі обмежень у сфері забудови)</w:t>
      </w:r>
      <w:r w:rsidR="001E070F" w:rsidRPr="00014570">
        <w:rPr>
          <w:rFonts w:cs="Arial"/>
          <w:b/>
        </w:rPr>
        <w:t>:</w:t>
      </w:r>
    </w:p>
    <w:p w:rsidR="006A5281" w:rsidRPr="006A5281" w:rsidRDefault="006A5281" w:rsidP="006A5281">
      <w:pPr>
        <w:spacing w:after="0"/>
        <w:ind w:firstLine="708"/>
        <w:jc w:val="both"/>
        <w:rPr>
          <w:rFonts w:ascii="Arial" w:hAnsi="Arial" w:cs="Arial"/>
          <w:sz w:val="24"/>
          <w:szCs w:val="24"/>
        </w:rPr>
      </w:pPr>
      <w:r w:rsidRPr="006A5281">
        <w:rPr>
          <w:rFonts w:ascii="Arial" w:hAnsi="Arial" w:cs="Arial"/>
          <w:sz w:val="24"/>
          <w:szCs w:val="24"/>
        </w:rPr>
        <w:t>- межі проектованої ділянки;</w:t>
      </w:r>
    </w:p>
    <w:p w:rsidR="006A5281" w:rsidRDefault="006A5281" w:rsidP="006A5281">
      <w:pPr>
        <w:spacing w:after="0"/>
        <w:ind w:firstLine="708"/>
        <w:jc w:val="both"/>
        <w:rPr>
          <w:rFonts w:ascii="Arial" w:hAnsi="Arial" w:cs="Arial"/>
          <w:sz w:val="24"/>
          <w:szCs w:val="24"/>
        </w:rPr>
      </w:pPr>
      <w:r w:rsidRPr="006A5281">
        <w:rPr>
          <w:rFonts w:ascii="Arial" w:hAnsi="Arial" w:cs="Arial"/>
          <w:sz w:val="24"/>
          <w:szCs w:val="24"/>
        </w:rPr>
        <w:t>- існуюча забудова;</w:t>
      </w:r>
    </w:p>
    <w:p w:rsidR="00270C2B" w:rsidRDefault="00270C2B" w:rsidP="006A5281">
      <w:pPr>
        <w:spacing w:after="0"/>
        <w:ind w:firstLine="708"/>
        <w:jc w:val="both"/>
        <w:rPr>
          <w:rFonts w:ascii="Arial" w:hAnsi="Arial" w:cs="Arial"/>
          <w:sz w:val="24"/>
          <w:szCs w:val="24"/>
        </w:rPr>
      </w:pPr>
      <w:r>
        <w:rPr>
          <w:rFonts w:ascii="Arial" w:hAnsi="Arial" w:cs="Arial"/>
          <w:sz w:val="24"/>
          <w:szCs w:val="24"/>
        </w:rPr>
        <w:t>- прибережна захисна смуга ставка;</w:t>
      </w:r>
    </w:p>
    <w:p w:rsidR="006A1BEA" w:rsidRPr="006A5281" w:rsidRDefault="006A1BEA" w:rsidP="006A5281">
      <w:pPr>
        <w:spacing w:after="0"/>
        <w:ind w:firstLine="708"/>
        <w:jc w:val="both"/>
        <w:rPr>
          <w:rFonts w:ascii="Arial" w:hAnsi="Arial" w:cs="Arial"/>
          <w:sz w:val="24"/>
          <w:szCs w:val="24"/>
        </w:rPr>
      </w:pPr>
      <w:r>
        <w:rPr>
          <w:rFonts w:ascii="Arial" w:hAnsi="Arial" w:cs="Arial"/>
          <w:sz w:val="24"/>
          <w:szCs w:val="24"/>
        </w:rPr>
        <w:t>- охоронні зони існуючих інженерних мереж;</w:t>
      </w:r>
    </w:p>
    <w:p w:rsidR="006A5281" w:rsidRDefault="006A5281" w:rsidP="006A5281">
      <w:pPr>
        <w:spacing w:after="0"/>
        <w:ind w:firstLine="709"/>
        <w:jc w:val="both"/>
        <w:rPr>
          <w:rFonts w:ascii="Arial" w:hAnsi="Arial" w:cs="Arial"/>
          <w:sz w:val="24"/>
          <w:szCs w:val="24"/>
        </w:rPr>
      </w:pPr>
      <w:r w:rsidRPr="006A5281">
        <w:rPr>
          <w:rFonts w:ascii="Arial" w:hAnsi="Arial" w:cs="Arial"/>
          <w:sz w:val="24"/>
          <w:szCs w:val="24"/>
        </w:rPr>
        <w:t>Інші планувальні обмеження відсутні.</w:t>
      </w:r>
    </w:p>
    <w:p w:rsidR="00270C2B" w:rsidRPr="00270C2B" w:rsidRDefault="00270C2B" w:rsidP="006A5281">
      <w:pPr>
        <w:spacing w:after="0"/>
        <w:ind w:firstLine="709"/>
        <w:jc w:val="both"/>
        <w:rPr>
          <w:rFonts w:ascii="Arial" w:hAnsi="Arial" w:cs="Arial"/>
          <w:sz w:val="16"/>
          <w:szCs w:val="16"/>
        </w:rPr>
      </w:pPr>
    </w:p>
    <w:p w:rsidR="001E070F" w:rsidRPr="003515A1" w:rsidRDefault="001E070F" w:rsidP="001E070F">
      <w:pPr>
        <w:pStyle w:val="3"/>
        <w:numPr>
          <w:ilvl w:val="2"/>
          <w:numId w:val="3"/>
        </w:numPr>
      </w:pPr>
      <w:bookmarkStart w:id="8" w:name="_Toc163134948"/>
      <w:r w:rsidRPr="003515A1">
        <w:t>Забудова територій та господарська діяльність</w:t>
      </w:r>
      <w:bookmarkEnd w:id="8"/>
    </w:p>
    <w:p w:rsidR="00E70E69" w:rsidRPr="00E70E69" w:rsidRDefault="00E70E69" w:rsidP="00E70E69">
      <w:pPr>
        <w:pStyle w:val="4"/>
        <w:numPr>
          <w:ilvl w:val="0"/>
          <w:numId w:val="0"/>
        </w:numPr>
        <w:jc w:val="both"/>
        <w:rPr>
          <w:b/>
        </w:rPr>
      </w:pPr>
      <w:r>
        <w:rPr>
          <w:b/>
        </w:rPr>
        <w:t xml:space="preserve">6.1. </w:t>
      </w:r>
      <w:r w:rsidRPr="00E70E69">
        <w:rPr>
          <w:b/>
        </w:rPr>
        <w:t>Розміщення житлового фонду</w:t>
      </w:r>
    </w:p>
    <w:p w:rsidR="001E070F" w:rsidRDefault="00772125" w:rsidP="00BF532D">
      <w:pPr>
        <w:spacing w:after="0" w:line="240" w:lineRule="auto"/>
        <w:ind w:firstLine="709"/>
        <w:jc w:val="both"/>
        <w:rPr>
          <w:rFonts w:ascii="Arial" w:hAnsi="Arial" w:cs="Arial"/>
          <w:sz w:val="24"/>
          <w:szCs w:val="24"/>
        </w:rPr>
      </w:pPr>
      <w:r>
        <w:rPr>
          <w:rFonts w:ascii="Arial" w:hAnsi="Arial" w:cs="Arial"/>
          <w:sz w:val="24"/>
          <w:szCs w:val="24"/>
        </w:rPr>
        <w:t xml:space="preserve">На території ДПТ на </w:t>
      </w:r>
      <w:r w:rsidR="0024788E">
        <w:rPr>
          <w:rFonts w:ascii="Arial" w:hAnsi="Arial" w:cs="Arial"/>
          <w:sz w:val="24"/>
          <w:szCs w:val="24"/>
        </w:rPr>
        <w:t>даний час</w:t>
      </w:r>
      <w:r w:rsidR="00D242B8">
        <w:rPr>
          <w:rFonts w:ascii="Arial" w:hAnsi="Arial" w:cs="Arial"/>
          <w:sz w:val="24"/>
          <w:szCs w:val="24"/>
        </w:rPr>
        <w:t xml:space="preserve"> </w:t>
      </w:r>
      <w:r w:rsidR="0024788E">
        <w:rPr>
          <w:rFonts w:ascii="Arial" w:hAnsi="Arial" w:cs="Arial"/>
          <w:sz w:val="24"/>
          <w:szCs w:val="24"/>
        </w:rPr>
        <w:t>житловий фонд</w:t>
      </w:r>
      <w:r w:rsidR="00270C2B" w:rsidRPr="00270C2B">
        <w:rPr>
          <w:rFonts w:ascii="Arial" w:hAnsi="Arial" w:cs="Arial"/>
          <w:sz w:val="24"/>
          <w:szCs w:val="24"/>
        </w:rPr>
        <w:t xml:space="preserve"> </w:t>
      </w:r>
      <w:r w:rsidR="00270C2B">
        <w:rPr>
          <w:rFonts w:ascii="Arial" w:hAnsi="Arial" w:cs="Arial"/>
          <w:sz w:val="24"/>
          <w:szCs w:val="24"/>
        </w:rPr>
        <w:t>відсутній</w:t>
      </w:r>
      <w:r w:rsidR="00D242B8">
        <w:rPr>
          <w:rFonts w:ascii="Arial" w:hAnsi="Arial" w:cs="Arial"/>
          <w:sz w:val="24"/>
          <w:szCs w:val="24"/>
        </w:rPr>
        <w:t>.</w:t>
      </w:r>
    </w:p>
    <w:p w:rsidR="00270C2B" w:rsidRDefault="00270C2B" w:rsidP="00270C2B">
      <w:pPr>
        <w:spacing w:after="0"/>
        <w:ind w:firstLine="708"/>
        <w:jc w:val="both"/>
        <w:rPr>
          <w:rFonts w:ascii="Arial" w:hAnsi="Arial" w:cs="Arial"/>
          <w:sz w:val="24"/>
          <w:szCs w:val="24"/>
        </w:rPr>
      </w:pPr>
      <w:r>
        <w:rPr>
          <w:rFonts w:ascii="Arial" w:hAnsi="Arial" w:cs="Arial"/>
          <w:sz w:val="24"/>
          <w:szCs w:val="24"/>
        </w:rPr>
        <w:t>На ділянці №1</w:t>
      </w:r>
      <w:r w:rsidR="00E46456">
        <w:rPr>
          <w:rFonts w:ascii="Arial" w:hAnsi="Arial" w:cs="Arial"/>
          <w:sz w:val="24"/>
          <w:szCs w:val="24"/>
        </w:rPr>
        <w:t>а</w:t>
      </w:r>
      <w:r>
        <w:rPr>
          <w:rFonts w:ascii="Arial" w:hAnsi="Arial" w:cs="Arial"/>
          <w:sz w:val="24"/>
          <w:szCs w:val="24"/>
        </w:rPr>
        <w:t xml:space="preserve"> розташований капітальний нежитловий дерев</w:t>
      </w:r>
      <w:r w:rsidRPr="005C7FB3">
        <w:rPr>
          <w:rFonts w:ascii="Arial" w:hAnsi="Arial" w:cs="Arial"/>
          <w:sz w:val="24"/>
          <w:szCs w:val="24"/>
          <w:lang w:val="ru-RU"/>
        </w:rPr>
        <w:t>’</w:t>
      </w:r>
      <w:r>
        <w:rPr>
          <w:rFonts w:ascii="Arial" w:hAnsi="Arial" w:cs="Arial"/>
          <w:sz w:val="24"/>
          <w:szCs w:val="24"/>
        </w:rPr>
        <w:t xml:space="preserve">яний будинок – заклад громадського харчування. </w:t>
      </w:r>
    </w:p>
    <w:p w:rsidR="00270C2B" w:rsidRPr="00014570" w:rsidRDefault="00270C2B" w:rsidP="00270C2B">
      <w:pPr>
        <w:spacing w:after="0" w:line="240" w:lineRule="auto"/>
        <w:ind w:firstLine="709"/>
        <w:jc w:val="both"/>
        <w:rPr>
          <w:rFonts w:ascii="Arial" w:hAnsi="Arial" w:cs="Arial"/>
          <w:sz w:val="24"/>
          <w:szCs w:val="24"/>
        </w:rPr>
      </w:pPr>
      <w:r>
        <w:rPr>
          <w:rFonts w:ascii="Arial" w:hAnsi="Arial" w:cs="Arial"/>
          <w:sz w:val="24"/>
          <w:szCs w:val="24"/>
        </w:rPr>
        <w:t xml:space="preserve">На проектованій ділянці № </w:t>
      </w:r>
      <w:r w:rsidR="00E46456">
        <w:rPr>
          <w:rFonts w:ascii="Arial" w:hAnsi="Arial" w:cs="Arial"/>
          <w:sz w:val="24"/>
          <w:szCs w:val="24"/>
        </w:rPr>
        <w:t>1б</w:t>
      </w:r>
      <w:r>
        <w:rPr>
          <w:rFonts w:ascii="Arial" w:hAnsi="Arial" w:cs="Arial"/>
          <w:sz w:val="24"/>
          <w:szCs w:val="24"/>
        </w:rPr>
        <w:t xml:space="preserve"> розташовані тимчасові дерев</w:t>
      </w:r>
      <w:r w:rsidRPr="005C7FB3">
        <w:rPr>
          <w:rFonts w:ascii="Arial" w:hAnsi="Arial" w:cs="Arial"/>
          <w:sz w:val="24"/>
          <w:szCs w:val="24"/>
          <w:lang w:val="ru-RU"/>
        </w:rPr>
        <w:t>’</w:t>
      </w:r>
      <w:r>
        <w:rPr>
          <w:rFonts w:ascii="Arial" w:hAnsi="Arial" w:cs="Arial"/>
          <w:sz w:val="24"/>
          <w:szCs w:val="24"/>
        </w:rPr>
        <w:t>яні споруди (альтанки).</w:t>
      </w:r>
    </w:p>
    <w:p w:rsidR="00E70E69" w:rsidRDefault="00E70E69" w:rsidP="00E70E69">
      <w:pPr>
        <w:pStyle w:val="4"/>
        <w:numPr>
          <w:ilvl w:val="0"/>
          <w:numId w:val="0"/>
        </w:numPr>
        <w:jc w:val="both"/>
        <w:rPr>
          <w:b/>
        </w:rPr>
      </w:pPr>
      <w:r>
        <w:rPr>
          <w:b/>
        </w:rPr>
        <w:t xml:space="preserve">6.2. </w:t>
      </w:r>
      <w:r w:rsidRPr="00E70E69">
        <w:rPr>
          <w:b/>
        </w:rPr>
        <w:t>Розміщення ділових центрів та інноваційних об’єктів</w:t>
      </w:r>
      <w:r>
        <w:rPr>
          <w:b/>
        </w:rPr>
        <w:t>.</w:t>
      </w:r>
    </w:p>
    <w:p w:rsidR="00E70E69" w:rsidRDefault="00E70E69" w:rsidP="00E70E69">
      <w:pPr>
        <w:spacing w:after="0" w:line="240" w:lineRule="auto"/>
        <w:ind w:firstLine="709"/>
        <w:jc w:val="both"/>
        <w:rPr>
          <w:rFonts w:ascii="Arial" w:hAnsi="Arial" w:cs="Arial"/>
          <w:sz w:val="24"/>
          <w:szCs w:val="24"/>
        </w:rPr>
      </w:pPr>
      <w:r w:rsidRPr="00E70E69">
        <w:rPr>
          <w:rFonts w:ascii="Arial" w:hAnsi="Arial" w:cs="Arial"/>
          <w:sz w:val="24"/>
          <w:szCs w:val="24"/>
        </w:rPr>
        <w:t>Відсутні.</w:t>
      </w:r>
    </w:p>
    <w:p w:rsidR="00E70E69" w:rsidRDefault="00E70E69" w:rsidP="00E70E69">
      <w:pPr>
        <w:pStyle w:val="4"/>
        <w:numPr>
          <w:ilvl w:val="0"/>
          <w:numId w:val="0"/>
        </w:numPr>
        <w:jc w:val="both"/>
        <w:rPr>
          <w:b/>
        </w:rPr>
      </w:pPr>
      <w:r>
        <w:rPr>
          <w:b/>
        </w:rPr>
        <w:t xml:space="preserve">6.3. </w:t>
      </w:r>
      <w:r w:rsidRPr="00E70E69">
        <w:rPr>
          <w:b/>
        </w:rPr>
        <w:t>Розміщення виробничих об’єктів</w:t>
      </w:r>
      <w:r w:rsidR="00170F01">
        <w:rPr>
          <w:b/>
        </w:rPr>
        <w:t>.</w:t>
      </w:r>
    </w:p>
    <w:p w:rsidR="00E70E69" w:rsidRDefault="00E70E69" w:rsidP="00E70E69">
      <w:pPr>
        <w:spacing w:after="0" w:line="240" w:lineRule="auto"/>
        <w:ind w:firstLine="709"/>
        <w:jc w:val="both"/>
        <w:rPr>
          <w:rFonts w:ascii="Arial" w:hAnsi="Arial" w:cs="Arial"/>
          <w:sz w:val="24"/>
          <w:szCs w:val="24"/>
        </w:rPr>
      </w:pPr>
      <w:r w:rsidRPr="00E70E69">
        <w:rPr>
          <w:rFonts w:ascii="Arial" w:hAnsi="Arial" w:cs="Arial"/>
          <w:sz w:val="24"/>
          <w:szCs w:val="24"/>
        </w:rPr>
        <w:t>Відсутні.</w:t>
      </w:r>
    </w:p>
    <w:p w:rsidR="00E70E69" w:rsidRPr="00E70E69" w:rsidRDefault="00E70E69" w:rsidP="00E70E69">
      <w:pPr>
        <w:pStyle w:val="4"/>
        <w:numPr>
          <w:ilvl w:val="0"/>
          <w:numId w:val="0"/>
        </w:numPr>
        <w:jc w:val="both"/>
        <w:rPr>
          <w:b/>
        </w:rPr>
      </w:pPr>
      <w:r>
        <w:rPr>
          <w:b/>
        </w:rPr>
        <w:t xml:space="preserve">6.4. </w:t>
      </w:r>
      <w:r w:rsidRPr="00E70E69">
        <w:rPr>
          <w:b/>
        </w:rPr>
        <w:t>Збереження традиційного середовища</w:t>
      </w:r>
      <w:r w:rsidR="00170F01">
        <w:rPr>
          <w:b/>
        </w:rPr>
        <w:t>.</w:t>
      </w:r>
    </w:p>
    <w:p w:rsidR="00856B6F" w:rsidRPr="00856B6F" w:rsidRDefault="001E070F" w:rsidP="00BF532D">
      <w:pPr>
        <w:spacing w:after="0" w:line="240" w:lineRule="auto"/>
        <w:ind w:firstLine="709"/>
        <w:jc w:val="both"/>
        <w:rPr>
          <w:rFonts w:ascii="Arial" w:hAnsi="Arial" w:cs="Arial"/>
          <w:sz w:val="24"/>
          <w:szCs w:val="24"/>
        </w:rPr>
      </w:pPr>
      <w:r w:rsidRPr="0024788E">
        <w:rPr>
          <w:rFonts w:ascii="Arial" w:hAnsi="Arial" w:cs="Arial"/>
          <w:sz w:val="24"/>
          <w:szCs w:val="24"/>
        </w:rPr>
        <w:t>Об’єкти всесвітньої спадщини, їх територій та буферних зон</w:t>
      </w:r>
      <w:r w:rsidR="00396AD0" w:rsidRPr="0024788E">
        <w:rPr>
          <w:rFonts w:ascii="Arial" w:hAnsi="Arial" w:cs="Arial"/>
          <w:sz w:val="24"/>
          <w:szCs w:val="24"/>
        </w:rPr>
        <w:t>:</w:t>
      </w:r>
      <w:r w:rsidR="00BF532D">
        <w:rPr>
          <w:rFonts w:ascii="Arial" w:hAnsi="Arial" w:cs="Arial"/>
          <w:sz w:val="24"/>
          <w:szCs w:val="24"/>
        </w:rPr>
        <w:t xml:space="preserve">  </w:t>
      </w:r>
      <w:r w:rsidR="00856B6F" w:rsidRPr="00856B6F">
        <w:rPr>
          <w:rFonts w:ascii="Arial" w:hAnsi="Arial" w:cs="Arial"/>
          <w:sz w:val="24"/>
          <w:szCs w:val="24"/>
        </w:rPr>
        <w:t>відсутні.</w:t>
      </w:r>
    </w:p>
    <w:p w:rsidR="00BF532D" w:rsidRDefault="001E070F" w:rsidP="00BF532D">
      <w:pPr>
        <w:spacing w:after="0" w:line="240" w:lineRule="auto"/>
        <w:ind w:firstLine="709"/>
        <w:jc w:val="both"/>
        <w:rPr>
          <w:rFonts w:ascii="Arial" w:hAnsi="Arial" w:cs="Arial"/>
          <w:sz w:val="24"/>
          <w:szCs w:val="24"/>
        </w:rPr>
      </w:pPr>
      <w:r w:rsidRPr="0024788E">
        <w:rPr>
          <w:rFonts w:ascii="Arial" w:hAnsi="Arial" w:cs="Arial"/>
          <w:sz w:val="24"/>
          <w:szCs w:val="24"/>
        </w:rPr>
        <w:t>Об’єкти культурної спадщини, їх територій та зон охоро</w:t>
      </w:r>
      <w:r w:rsidR="00396AD0" w:rsidRPr="0024788E">
        <w:rPr>
          <w:rFonts w:ascii="Arial" w:hAnsi="Arial" w:cs="Arial"/>
          <w:sz w:val="24"/>
          <w:szCs w:val="24"/>
        </w:rPr>
        <w:t>ни пам’яток культурної спадщини:</w:t>
      </w:r>
      <w:r w:rsidR="00856B6F" w:rsidRPr="00856B6F">
        <w:rPr>
          <w:rFonts w:ascii="Arial" w:hAnsi="Arial" w:cs="Arial"/>
          <w:sz w:val="24"/>
          <w:szCs w:val="24"/>
        </w:rPr>
        <w:t xml:space="preserve"> відсутні.</w:t>
      </w:r>
    </w:p>
    <w:p w:rsidR="00856B6F" w:rsidRP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Історичні ареали населених місць</w:t>
      </w:r>
      <w:r w:rsidR="00396AD0" w:rsidRPr="00BF532D">
        <w:rPr>
          <w:rFonts w:ascii="Arial" w:hAnsi="Arial" w:cs="Arial"/>
          <w:sz w:val="24"/>
          <w:szCs w:val="24"/>
        </w:rPr>
        <w:t>:</w:t>
      </w:r>
      <w:r w:rsidR="00856B6F" w:rsidRPr="00856B6F">
        <w:rPr>
          <w:rFonts w:ascii="Arial" w:hAnsi="Arial" w:cs="Arial"/>
          <w:sz w:val="24"/>
          <w:szCs w:val="24"/>
        </w:rPr>
        <w:t xml:space="preserve"> відсутні.</w:t>
      </w:r>
    </w:p>
    <w:p w:rsidR="00856B6F" w:rsidRP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Історико-культурні заповідники</w:t>
      </w:r>
      <w:r w:rsidR="00396AD0" w:rsidRPr="00BF532D">
        <w:rPr>
          <w:rFonts w:ascii="Arial" w:hAnsi="Arial" w:cs="Arial"/>
          <w:sz w:val="24"/>
          <w:szCs w:val="24"/>
        </w:rPr>
        <w:t>:</w:t>
      </w:r>
      <w:r w:rsidR="00856B6F" w:rsidRPr="00856B6F">
        <w:rPr>
          <w:rFonts w:ascii="Arial" w:hAnsi="Arial" w:cs="Arial"/>
          <w:sz w:val="24"/>
          <w:szCs w:val="24"/>
        </w:rPr>
        <w:t xml:space="preserve"> відсутні.</w:t>
      </w:r>
    </w:p>
    <w:p w:rsidR="00856B6F" w:rsidRP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Історико-культурні заповідні території</w:t>
      </w:r>
      <w:r w:rsidR="00396AD0" w:rsidRPr="00BF532D">
        <w:rPr>
          <w:rFonts w:ascii="Arial" w:hAnsi="Arial" w:cs="Arial"/>
          <w:sz w:val="24"/>
          <w:szCs w:val="24"/>
        </w:rPr>
        <w:t>:</w:t>
      </w:r>
      <w:r w:rsidR="00BF532D" w:rsidRPr="00BF532D">
        <w:rPr>
          <w:rFonts w:ascii="Arial" w:hAnsi="Arial" w:cs="Arial"/>
          <w:sz w:val="24"/>
          <w:szCs w:val="24"/>
        </w:rPr>
        <w:t xml:space="preserve"> </w:t>
      </w:r>
      <w:r w:rsidR="00856B6F" w:rsidRPr="00856B6F">
        <w:rPr>
          <w:rFonts w:ascii="Arial" w:hAnsi="Arial" w:cs="Arial"/>
          <w:sz w:val="24"/>
          <w:szCs w:val="24"/>
        </w:rPr>
        <w:t xml:space="preserve"> відсутні.</w:t>
      </w:r>
    </w:p>
    <w:p w:rsidR="00856B6F" w:rsidRP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Охоронювані археологічні території</w:t>
      </w:r>
      <w:r w:rsidR="00396AD0" w:rsidRPr="00BF532D">
        <w:rPr>
          <w:rFonts w:ascii="Arial" w:hAnsi="Arial" w:cs="Arial"/>
          <w:sz w:val="24"/>
          <w:szCs w:val="24"/>
        </w:rPr>
        <w:t>:</w:t>
      </w:r>
      <w:r w:rsidR="00BF532D" w:rsidRPr="00BF532D">
        <w:rPr>
          <w:rFonts w:ascii="Arial" w:hAnsi="Arial" w:cs="Arial"/>
          <w:sz w:val="24"/>
          <w:szCs w:val="24"/>
        </w:rPr>
        <w:t xml:space="preserve"> </w:t>
      </w:r>
      <w:r w:rsidR="00856B6F" w:rsidRPr="00856B6F">
        <w:rPr>
          <w:rFonts w:ascii="Arial" w:hAnsi="Arial" w:cs="Arial"/>
          <w:sz w:val="24"/>
          <w:szCs w:val="24"/>
        </w:rPr>
        <w:t xml:space="preserve"> відсутні.</w:t>
      </w:r>
    </w:p>
    <w:p w:rsidR="00856B6F" w:rsidRDefault="001E070F" w:rsidP="00BF532D">
      <w:pPr>
        <w:spacing w:after="0" w:line="240" w:lineRule="auto"/>
        <w:ind w:firstLine="709"/>
        <w:jc w:val="both"/>
        <w:rPr>
          <w:rFonts w:ascii="Arial" w:hAnsi="Arial" w:cs="Arial"/>
          <w:sz w:val="24"/>
          <w:szCs w:val="24"/>
        </w:rPr>
      </w:pPr>
      <w:r w:rsidRPr="00BF532D">
        <w:rPr>
          <w:rFonts w:ascii="Arial" w:hAnsi="Arial" w:cs="Arial"/>
          <w:sz w:val="24"/>
          <w:szCs w:val="24"/>
        </w:rPr>
        <w:t>Музеї в межах територ</w:t>
      </w:r>
      <w:r w:rsidR="00396AD0" w:rsidRPr="00BF532D">
        <w:rPr>
          <w:rFonts w:ascii="Arial" w:hAnsi="Arial" w:cs="Arial"/>
          <w:sz w:val="24"/>
          <w:szCs w:val="24"/>
        </w:rPr>
        <w:t>ії розроблення детального плану:</w:t>
      </w:r>
      <w:r w:rsidR="00856B6F" w:rsidRPr="00856B6F">
        <w:rPr>
          <w:rFonts w:ascii="Arial" w:hAnsi="Arial" w:cs="Arial"/>
          <w:sz w:val="24"/>
          <w:szCs w:val="24"/>
        </w:rPr>
        <w:t xml:space="preserve"> відсутні.</w:t>
      </w:r>
    </w:p>
    <w:p w:rsidR="00A56DD6" w:rsidRPr="00127799" w:rsidRDefault="00A56DD6" w:rsidP="00BF532D">
      <w:pPr>
        <w:spacing w:after="0" w:line="240" w:lineRule="auto"/>
        <w:ind w:firstLine="709"/>
        <w:jc w:val="both"/>
        <w:rPr>
          <w:rFonts w:ascii="Arial" w:hAnsi="Arial" w:cs="Arial"/>
          <w:sz w:val="16"/>
          <w:szCs w:val="16"/>
        </w:rPr>
      </w:pPr>
    </w:p>
    <w:p w:rsidR="00856B6F" w:rsidRPr="009A7301" w:rsidRDefault="00856B6F" w:rsidP="00856B6F">
      <w:pPr>
        <w:pStyle w:val="3"/>
        <w:numPr>
          <w:ilvl w:val="2"/>
          <w:numId w:val="3"/>
        </w:numPr>
      </w:pPr>
      <w:bookmarkStart w:id="9" w:name="_Toc163134949"/>
      <w:r w:rsidRPr="009A7301">
        <w:lastRenderedPageBreak/>
        <w:t>Обслуговування населення</w:t>
      </w:r>
      <w:bookmarkEnd w:id="9"/>
    </w:p>
    <w:p w:rsidR="00682CF4" w:rsidRDefault="005D45CB" w:rsidP="00682CF4">
      <w:pPr>
        <w:spacing w:after="0" w:line="240" w:lineRule="auto"/>
        <w:ind w:firstLine="709"/>
        <w:rPr>
          <w:rFonts w:ascii="Arial" w:hAnsi="Arial" w:cs="Arial"/>
          <w:color w:val="000000"/>
        </w:rPr>
      </w:pPr>
      <w:r>
        <w:rPr>
          <w:rFonts w:ascii="Arial" w:hAnsi="Arial" w:cs="Arial"/>
          <w:sz w:val="24"/>
          <w:szCs w:val="24"/>
        </w:rPr>
        <w:t xml:space="preserve">Територія ДПТ розташована </w:t>
      </w:r>
      <w:r w:rsidR="00682CF4" w:rsidRPr="00682CF4">
        <w:rPr>
          <w:rFonts w:ascii="Arial" w:hAnsi="Arial" w:cs="Arial"/>
          <w:sz w:val="24"/>
          <w:szCs w:val="24"/>
        </w:rPr>
        <w:t>в центральній частині с.Рибник.</w:t>
      </w:r>
    </w:p>
    <w:p w:rsidR="00270C2B" w:rsidRDefault="00270C2B" w:rsidP="00270C2B">
      <w:pPr>
        <w:spacing w:after="0"/>
        <w:ind w:firstLine="708"/>
        <w:jc w:val="both"/>
        <w:rPr>
          <w:rFonts w:ascii="Arial" w:hAnsi="Arial" w:cs="Arial"/>
          <w:sz w:val="24"/>
          <w:szCs w:val="24"/>
        </w:rPr>
      </w:pPr>
      <w:r>
        <w:rPr>
          <w:rFonts w:ascii="Arial" w:hAnsi="Arial" w:cs="Arial"/>
          <w:sz w:val="24"/>
          <w:szCs w:val="24"/>
        </w:rPr>
        <w:t>На проектованій ділянці №1</w:t>
      </w:r>
      <w:r w:rsidR="00E46456">
        <w:rPr>
          <w:rFonts w:ascii="Arial" w:hAnsi="Arial" w:cs="Arial"/>
          <w:sz w:val="24"/>
          <w:szCs w:val="24"/>
        </w:rPr>
        <w:t>а</w:t>
      </w:r>
      <w:r>
        <w:rPr>
          <w:rFonts w:ascii="Arial" w:hAnsi="Arial" w:cs="Arial"/>
          <w:sz w:val="24"/>
          <w:szCs w:val="24"/>
        </w:rPr>
        <w:t xml:space="preserve"> розташований заклад громадського харчування. </w:t>
      </w:r>
    </w:p>
    <w:p w:rsidR="004D6C16" w:rsidRDefault="00B709BA" w:rsidP="00270C2B">
      <w:pPr>
        <w:spacing w:after="0" w:line="240" w:lineRule="auto"/>
        <w:ind w:firstLine="709"/>
        <w:rPr>
          <w:rFonts w:ascii="Arial" w:hAnsi="Arial" w:cs="Arial"/>
          <w:sz w:val="24"/>
          <w:szCs w:val="24"/>
        </w:rPr>
      </w:pPr>
      <w:r>
        <w:rPr>
          <w:rFonts w:ascii="Arial" w:hAnsi="Arial" w:cs="Arial"/>
          <w:sz w:val="24"/>
          <w:szCs w:val="24"/>
        </w:rPr>
        <w:t xml:space="preserve">В межах території опрацювання ДПТ </w:t>
      </w:r>
      <w:r w:rsidR="005D45CB">
        <w:rPr>
          <w:rFonts w:ascii="Arial" w:hAnsi="Arial" w:cs="Arial"/>
          <w:sz w:val="24"/>
          <w:szCs w:val="24"/>
        </w:rPr>
        <w:t>відсутн</w:t>
      </w:r>
      <w:r w:rsidR="00270C2B">
        <w:rPr>
          <w:rFonts w:ascii="Arial" w:hAnsi="Arial" w:cs="Arial"/>
          <w:sz w:val="24"/>
          <w:szCs w:val="24"/>
        </w:rPr>
        <w:t xml:space="preserve">і </w:t>
      </w:r>
      <w:r w:rsidR="005D45CB">
        <w:rPr>
          <w:rFonts w:ascii="Arial" w:hAnsi="Arial" w:cs="Arial"/>
          <w:sz w:val="24"/>
          <w:szCs w:val="24"/>
        </w:rPr>
        <w:t xml:space="preserve"> </w:t>
      </w:r>
      <w:r w:rsidR="00270C2B">
        <w:rPr>
          <w:rFonts w:ascii="Arial" w:hAnsi="Arial" w:cs="Arial"/>
          <w:sz w:val="24"/>
          <w:szCs w:val="24"/>
        </w:rPr>
        <w:t>інші</w:t>
      </w:r>
      <w:r w:rsidR="005D45CB">
        <w:rPr>
          <w:rFonts w:ascii="Arial" w:hAnsi="Arial" w:cs="Arial"/>
          <w:sz w:val="24"/>
          <w:szCs w:val="24"/>
        </w:rPr>
        <w:t xml:space="preserve"> підприємства і заклади обслуговування. </w:t>
      </w:r>
      <w:r w:rsidR="003515A1">
        <w:rPr>
          <w:rFonts w:ascii="Arial" w:hAnsi="Arial" w:cs="Arial"/>
          <w:sz w:val="24"/>
          <w:szCs w:val="24"/>
        </w:rPr>
        <w:t>Н</w:t>
      </w:r>
      <w:r w:rsidR="00FA658A" w:rsidRPr="00FA658A">
        <w:rPr>
          <w:rFonts w:ascii="Arial" w:hAnsi="Arial" w:cs="Arial"/>
          <w:sz w:val="24"/>
          <w:szCs w:val="24"/>
        </w:rPr>
        <w:t>адання адміністративних і соціальних послуг забезпечують об’єкти в центральній частині сел</w:t>
      </w:r>
      <w:r w:rsidR="003A0B65">
        <w:rPr>
          <w:rFonts w:ascii="Arial" w:hAnsi="Arial" w:cs="Arial"/>
          <w:sz w:val="24"/>
          <w:szCs w:val="24"/>
        </w:rPr>
        <w:t xml:space="preserve">а на вул. </w:t>
      </w:r>
      <w:r w:rsidR="003515A1">
        <w:rPr>
          <w:rFonts w:ascii="Arial" w:hAnsi="Arial" w:cs="Arial"/>
          <w:sz w:val="24"/>
          <w:szCs w:val="24"/>
        </w:rPr>
        <w:t>Нескорених</w:t>
      </w:r>
      <w:r w:rsidR="003A0B65">
        <w:rPr>
          <w:rFonts w:ascii="Arial" w:hAnsi="Arial" w:cs="Arial"/>
          <w:sz w:val="24"/>
          <w:szCs w:val="24"/>
        </w:rPr>
        <w:t xml:space="preserve">, вул. </w:t>
      </w:r>
      <w:r w:rsidR="003515A1">
        <w:rPr>
          <w:rFonts w:ascii="Arial" w:hAnsi="Arial" w:cs="Arial"/>
          <w:sz w:val="24"/>
          <w:szCs w:val="24"/>
        </w:rPr>
        <w:t>Завирська</w:t>
      </w:r>
      <w:r w:rsidR="00FA658A" w:rsidRPr="00FA658A">
        <w:rPr>
          <w:rFonts w:ascii="Arial" w:hAnsi="Arial" w:cs="Arial"/>
          <w:sz w:val="24"/>
          <w:szCs w:val="24"/>
        </w:rPr>
        <w:t>.</w:t>
      </w:r>
      <w:r w:rsidR="003A0B65" w:rsidRPr="003A0B65">
        <w:rPr>
          <w:rFonts w:ascii="Arial" w:hAnsi="Arial" w:cs="Arial"/>
          <w:sz w:val="24"/>
          <w:szCs w:val="24"/>
        </w:rPr>
        <w:t xml:space="preserve"> </w:t>
      </w:r>
    </w:p>
    <w:p w:rsidR="005244BE" w:rsidRDefault="005244BE" w:rsidP="004D6C16">
      <w:pPr>
        <w:spacing w:after="0" w:line="240" w:lineRule="auto"/>
        <w:ind w:firstLine="709"/>
        <w:rPr>
          <w:rFonts w:ascii="Arial" w:hAnsi="Arial" w:cs="Arial"/>
          <w:sz w:val="24"/>
          <w:szCs w:val="24"/>
        </w:rPr>
      </w:pPr>
      <w:r>
        <w:rPr>
          <w:rFonts w:ascii="Arial" w:hAnsi="Arial" w:cs="Arial"/>
          <w:sz w:val="24"/>
          <w:szCs w:val="24"/>
        </w:rPr>
        <w:t xml:space="preserve">Школа </w:t>
      </w:r>
      <w:r w:rsidR="003515A1">
        <w:rPr>
          <w:rFonts w:ascii="Arial" w:hAnsi="Arial" w:cs="Arial"/>
          <w:sz w:val="24"/>
          <w:szCs w:val="24"/>
        </w:rPr>
        <w:t>І-ІІ ступеня</w:t>
      </w:r>
      <w:r>
        <w:rPr>
          <w:rFonts w:ascii="Arial" w:hAnsi="Arial" w:cs="Arial"/>
          <w:sz w:val="24"/>
          <w:szCs w:val="24"/>
        </w:rPr>
        <w:t xml:space="preserve"> розташован</w:t>
      </w:r>
      <w:r w:rsidR="003515A1">
        <w:rPr>
          <w:rFonts w:ascii="Arial" w:hAnsi="Arial" w:cs="Arial"/>
          <w:sz w:val="24"/>
          <w:szCs w:val="24"/>
        </w:rPr>
        <w:t>а</w:t>
      </w:r>
      <w:r>
        <w:rPr>
          <w:rFonts w:ascii="Arial" w:hAnsi="Arial" w:cs="Arial"/>
          <w:sz w:val="24"/>
          <w:szCs w:val="24"/>
        </w:rPr>
        <w:t xml:space="preserve"> на вул. </w:t>
      </w:r>
      <w:r w:rsidR="003515A1">
        <w:rPr>
          <w:rFonts w:ascii="Arial" w:hAnsi="Arial" w:cs="Arial"/>
          <w:sz w:val="24"/>
          <w:szCs w:val="24"/>
        </w:rPr>
        <w:t>Завирській</w:t>
      </w:r>
      <w:r>
        <w:rPr>
          <w:rFonts w:ascii="Arial" w:hAnsi="Arial" w:cs="Arial"/>
          <w:sz w:val="24"/>
          <w:szCs w:val="24"/>
        </w:rPr>
        <w:t xml:space="preserve"> в центральній частині села.</w:t>
      </w:r>
    </w:p>
    <w:p w:rsidR="003A0B65" w:rsidRPr="00A56DD6" w:rsidRDefault="003A0B65" w:rsidP="003A0B65">
      <w:pPr>
        <w:spacing w:after="0" w:line="240" w:lineRule="auto"/>
        <w:ind w:firstLine="709"/>
        <w:jc w:val="both"/>
        <w:rPr>
          <w:rFonts w:ascii="Arial" w:hAnsi="Arial" w:cs="Arial"/>
          <w:sz w:val="16"/>
          <w:szCs w:val="16"/>
        </w:rPr>
      </w:pPr>
    </w:p>
    <w:p w:rsidR="0068248C" w:rsidRPr="00602CB4" w:rsidRDefault="0068248C" w:rsidP="0068248C">
      <w:pPr>
        <w:pStyle w:val="3"/>
        <w:numPr>
          <w:ilvl w:val="2"/>
          <w:numId w:val="3"/>
        </w:numPr>
      </w:pPr>
      <w:bookmarkStart w:id="10" w:name="_Toc163134950"/>
      <w:r w:rsidRPr="00602CB4">
        <w:t>Транспортна мобільність та інфраструктура</w:t>
      </w:r>
      <w:bookmarkEnd w:id="10"/>
    </w:p>
    <w:p w:rsidR="0068248C" w:rsidRDefault="0068248C" w:rsidP="0068248C">
      <w:pPr>
        <w:pStyle w:val="4"/>
        <w:numPr>
          <w:ilvl w:val="0"/>
          <w:numId w:val="0"/>
        </w:numPr>
        <w:jc w:val="both"/>
        <w:rPr>
          <w:rFonts w:cs="Arial"/>
          <w:b/>
        </w:rPr>
      </w:pPr>
      <w:r w:rsidRPr="0068248C">
        <w:rPr>
          <w:rFonts w:cs="Arial"/>
          <w:b/>
        </w:rPr>
        <w:t>8.1. Транспортні зв’язки та транспортний попит</w:t>
      </w:r>
      <w:r w:rsidR="004B7593">
        <w:rPr>
          <w:rFonts w:cs="Arial"/>
          <w:b/>
        </w:rPr>
        <w:t>.</w:t>
      </w:r>
    </w:p>
    <w:p w:rsidR="00967FC8" w:rsidRPr="00967FC8" w:rsidRDefault="00A01047" w:rsidP="00BE4D8E">
      <w:pPr>
        <w:spacing w:after="0"/>
        <w:ind w:firstLine="708"/>
        <w:jc w:val="both"/>
        <w:rPr>
          <w:rFonts w:ascii="Arial" w:hAnsi="Arial" w:cs="Arial"/>
          <w:sz w:val="24"/>
          <w:szCs w:val="24"/>
        </w:rPr>
      </w:pPr>
      <w:r w:rsidRPr="0068248C">
        <w:rPr>
          <w:rFonts w:ascii="Arial" w:hAnsi="Arial" w:cs="Arial"/>
          <w:sz w:val="24"/>
          <w:szCs w:val="24"/>
        </w:rPr>
        <w:t xml:space="preserve">Доступ до </w:t>
      </w:r>
      <w:r>
        <w:rPr>
          <w:rFonts w:ascii="Arial" w:hAnsi="Arial" w:cs="Arial"/>
          <w:sz w:val="24"/>
          <w:szCs w:val="24"/>
        </w:rPr>
        <w:t>території проектування здійснює</w:t>
      </w:r>
      <w:r w:rsidRPr="0068248C">
        <w:rPr>
          <w:rFonts w:ascii="Arial" w:hAnsi="Arial" w:cs="Arial"/>
          <w:sz w:val="24"/>
          <w:szCs w:val="24"/>
        </w:rPr>
        <w:t xml:space="preserve">ться </w:t>
      </w:r>
      <w:r w:rsidR="00967FC8">
        <w:rPr>
          <w:rFonts w:ascii="Arial" w:hAnsi="Arial" w:cs="Arial"/>
          <w:sz w:val="24"/>
          <w:szCs w:val="24"/>
        </w:rPr>
        <w:t>від існуючої вулиці Нескорених</w:t>
      </w:r>
      <w:r w:rsidR="00B94B61">
        <w:rPr>
          <w:rFonts w:ascii="Arial" w:hAnsi="Arial" w:cs="Arial"/>
          <w:sz w:val="24"/>
          <w:szCs w:val="24"/>
        </w:rPr>
        <w:t xml:space="preserve"> (колишня вул.Тимошенка) (12м)</w:t>
      </w:r>
      <w:r w:rsidR="00967FC8">
        <w:rPr>
          <w:rFonts w:ascii="Arial" w:hAnsi="Arial" w:cs="Arial"/>
          <w:sz w:val="24"/>
          <w:szCs w:val="24"/>
        </w:rPr>
        <w:t xml:space="preserve"> через територію у приватній власності гр. Мамедова Д.С.</w:t>
      </w:r>
      <w:r w:rsidR="00ED5742">
        <w:rPr>
          <w:rFonts w:ascii="Arial" w:hAnsi="Arial" w:cs="Arial"/>
          <w:sz w:val="24"/>
          <w:szCs w:val="24"/>
        </w:rPr>
        <w:t>:</w:t>
      </w:r>
      <w:r w:rsidR="00967FC8">
        <w:rPr>
          <w:rFonts w:ascii="Arial" w:hAnsi="Arial" w:cs="Arial"/>
          <w:sz w:val="24"/>
          <w:szCs w:val="24"/>
        </w:rPr>
        <w:t xml:space="preserve"> </w:t>
      </w:r>
      <w:r w:rsidR="00ED5742">
        <w:rPr>
          <w:rFonts w:ascii="Arial" w:hAnsi="Arial" w:cs="Arial"/>
          <w:sz w:val="24"/>
          <w:szCs w:val="24"/>
        </w:rPr>
        <w:t>д</w:t>
      </w:r>
      <w:r w:rsidR="00967FC8">
        <w:rPr>
          <w:rFonts w:ascii="Arial" w:hAnsi="Arial" w:cs="Arial"/>
          <w:sz w:val="24"/>
          <w:szCs w:val="24"/>
        </w:rPr>
        <w:t>о ділянки №1</w:t>
      </w:r>
      <w:r w:rsidR="00E46456">
        <w:rPr>
          <w:rFonts w:ascii="Arial" w:hAnsi="Arial" w:cs="Arial"/>
          <w:sz w:val="24"/>
          <w:szCs w:val="24"/>
        </w:rPr>
        <w:t>а</w:t>
      </w:r>
      <w:r w:rsidR="00967FC8">
        <w:rPr>
          <w:rFonts w:ascii="Arial" w:hAnsi="Arial" w:cs="Arial"/>
          <w:sz w:val="24"/>
          <w:szCs w:val="24"/>
        </w:rPr>
        <w:t xml:space="preserve"> зі сходу </w:t>
      </w:r>
      <w:r w:rsidRPr="0068248C">
        <w:rPr>
          <w:rFonts w:ascii="Arial" w:hAnsi="Arial" w:cs="Arial"/>
          <w:sz w:val="24"/>
          <w:szCs w:val="24"/>
        </w:rPr>
        <w:t>по</w:t>
      </w:r>
      <w:r w:rsidR="005244BE">
        <w:rPr>
          <w:rFonts w:ascii="Arial" w:hAnsi="Arial" w:cs="Arial"/>
          <w:sz w:val="24"/>
          <w:szCs w:val="24"/>
        </w:rPr>
        <w:t xml:space="preserve"> </w:t>
      </w:r>
      <w:r w:rsidR="00967FC8">
        <w:rPr>
          <w:rFonts w:ascii="Arial" w:hAnsi="Arial" w:cs="Arial"/>
          <w:sz w:val="24"/>
          <w:szCs w:val="24"/>
        </w:rPr>
        <w:t>замощеному існ</w:t>
      </w:r>
      <w:r w:rsidR="00ED5742">
        <w:rPr>
          <w:rFonts w:ascii="Arial" w:hAnsi="Arial" w:cs="Arial"/>
          <w:sz w:val="24"/>
          <w:szCs w:val="24"/>
        </w:rPr>
        <w:t>уючому</w:t>
      </w:r>
      <w:r w:rsidR="00967FC8">
        <w:rPr>
          <w:rFonts w:ascii="Arial" w:hAnsi="Arial" w:cs="Arial"/>
          <w:sz w:val="24"/>
          <w:szCs w:val="24"/>
        </w:rPr>
        <w:t xml:space="preserve"> пішохідному проході з епізодичним проїздом. До ділянки №</w:t>
      </w:r>
      <w:r w:rsidR="00E46456">
        <w:rPr>
          <w:rFonts w:ascii="Arial" w:hAnsi="Arial" w:cs="Arial"/>
          <w:sz w:val="24"/>
          <w:szCs w:val="24"/>
        </w:rPr>
        <w:t>1б</w:t>
      </w:r>
      <w:r w:rsidR="00967FC8">
        <w:rPr>
          <w:rFonts w:ascii="Arial" w:hAnsi="Arial" w:cs="Arial"/>
          <w:sz w:val="24"/>
          <w:szCs w:val="24"/>
        </w:rPr>
        <w:t xml:space="preserve"> з заходу по існ</w:t>
      </w:r>
      <w:r w:rsidR="00ED5742">
        <w:rPr>
          <w:rFonts w:ascii="Arial" w:hAnsi="Arial" w:cs="Arial"/>
          <w:sz w:val="24"/>
          <w:szCs w:val="24"/>
        </w:rPr>
        <w:t>уючому</w:t>
      </w:r>
      <w:r w:rsidR="00967FC8">
        <w:rPr>
          <w:rFonts w:ascii="Arial" w:hAnsi="Arial" w:cs="Arial"/>
          <w:sz w:val="24"/>
          <w:szCs w:val="24"/>
        </w:rPr>
        <w:t xml:space="preserve"> гравійному внутрішньому п</w:t>
      </w:r>
      <w:r w:rsidR="00ED5742">
        <w:rPr>
          <w:rFonts w:ascii="Arial" w:hAnsi="Arial" w:cs="Arial"/>
          <w:sz w:val="24"/>
          <w:szCs w:val="24"/>
        </w:rPr>
        <w:t>ід</w:t>
      </w:r>
      <w:r w:rsidR="00ED5742" w:rsidRPr="005C7FB3">
        <w:rPr>
          <w:rFonts w:ascii="Arial" w:hAnsi="Arial" w:cs="Arial"/>
          <w:sz w:val="24"/>
          <w:szCs w:val="24"/>
          <w:lang w:val="ru-RU"/>
        </w:rPr>
        <w:t>’</w:t>
      </w:r>
      <w:r w:rsidR="00967FC8">
        <w:rPr>
          <w:rFonts w:ascii="Arial" w:hAnsi="Arial" w:cs="Arial"/>
          <w:sz w:val="24"/>
          <w:szCs w:val="24"/>
        </w:rPr>
        <w:t>їзді</w:t>
      </w:r>
      <w:r w:rsidR="00ED5742">
        <w:rPr>
          <w:rFonts w:ascii="Arial" w:hAnsi="Arial" w:cs="Arial"/>
          <w:sz w:val="24"/>
          <w:szCs w:val="24"/>
        </w:rPr>
        <w:t>.</w:t>
      </w:r>
    </w:p>
    <w:p w:rsidR="008A4361" w:rsidRDefault="00547ADD" w:rsidP="00547ADD">
      <w:pPr>
        <w:pStyle w:val="4"/>
        <w:numPr>
          <w:ilvl w:val="0"/>
          <w:numId w:val="0"/>
        </w:numPr>
        <w:jc w:val="both"/>
        <w:rPr>
          <w:b/>
        </w:rPr>
      </w:pPr>
      <w:r>
        <w:rPr>
          <w:b/>
        </w:rPr>
        <w:t xml:space="preserve">8.2. </w:t>
      </w:r>
      <w:r w:rsidRPr="00547ADD">
        <w:rPr>
          <w:b/>
        </w:rPr>
        <w:t>Організація зовнішнього транспортного сполучення</w:t>
      </w:r>
      <w:r>
        <w:rPr>
          <w:b/>
        </w:rPr>
        <w:t>.</w:t>
      </w:r>
    </w:p>
    <w:p w:rsidR="007D10CC" w:rsidRDefault="007D10CC" w:rsidP="007D10CC">
      <w:pPr>
        <w:spacing w:after="0"/>
        <w:ind w:firstLine="708"/>
        <w:jc w:val="both"/>
        <w:rPr>
          <w:rFonts w:ascii="Arial" w:hAnsi="Arial" w:cs="Arial"/>
          <w:sz w:val="24"/>
          <w:szCs w:val="24"/>
        </w:rPr>
      </w:pPr>
      <w:r w:rsidRPr="007D10CC">
        <w:rPr>
          <w:rFonts w:ascii="Arial" w:hAnsi="Arial" w:cs="Arial"/>
          <w:sz w:val="24"/>
          <w:szCs w:val="24"/>
        </w:rPr>
        <w:t xml:space="preserve">Зовнішнє транспортне сполучення здійснюється по </w:t>
      </w:r>
      <w:r w:rsidR="0060045D" w:rsidRPr="0060045D">
        <w:rPr>
          <w:rFonts w:ascii="Arial" w:hAnsi="Arial" w:cs="Arial"/>
          <w:sz w:val="24"/>
          <w:szCs w:val="24"/>
        </w:rPr>
        <w:t>територіальн</w:t>
      </w:r>
      <w:r w:rsidR="0060045D">
        <w:rPr>
          <w:rFonts w:ascii="Arial" w:hAnsi="Arial" w:cs="Arial"/>
          <w:sz w:val="24"/>
          <w:szCs w:val="24"/>
        </w:rPr>
        <w:t>ій</w:t>
      </w:r>
      <w:r w:rsidR="0060045D" w:rsidRPr="0060045D">
        <w:rPr>
          <w:rFonts w:ascii="Arial" w:hAnsi="Arial" w:cs="Arial"/>
          <w:sz w:val="24"/>
          <w:szCs w:val="24"/>
        </w:rPr>
        <w:t xml:space="preserve"> автодоро</w:t>
      </w:r>
      <w:r w:rsidR="0060045D">
        <w:rPr>
          <w:rFonts w:ascii="Arial" w:hAnsi="Arial" w:cs="Arial"/>
          <w:sz w:val="24"/>
          <w:szCs w:val="24"/>
        </w:rPr>
        <w:t>зі</w:t>
      </w:r>
      <w:r w:rsidR="0060045D" w:rsidRPr="0060045D">
        <w:rPr>
          <w:rFonts w:ascii="Arial" w:hAnsi="Arial" w:cs="Arial"/>
          <w:sz w:val="24"/>
          <w:szCs w:val="24"/>
        </w:rPr>
        <w:t xml:space="preserve"> місцевого значення Т-1413 Турка-Східниця-Трускавець-Дрогобич-Пісочне</w:t>
      </w:r>
      <w:r>
        <w:rPr>
          <w:rFonts w:ascii="Arial" w:hAnsi="Arial" w:cs="Arial"/>
          <w:sz w:val="24"/>
          <w:szCs w:val="24"/>
        </w:rPr>
        <w:t xml:space="preserve">, що в межах села проходить по вул. </w:t>
      </w:r>
      <w:r w:rsidR="0060045D">
        <w:rPr>
          <w:rFonts w:ascii="Arial" w:hAnsi="Arial" w:cs="Arial"/>
          <w:sz w:val="24"/>
          <w:szCs w:val="24"/>
        </w:rPr>
        <w:t>Надгірній та вул.Нескорених</w:t>
      </w:r>
      <w:r>
        <w:rPr>
          <w:rFonts w:ascii="Arial" w:hAnsi="Arial" w:cs="Arial"/>
          <w:sz w:val="24"/>
          <w:szCs w:val="24"/>
        </w:rPr>
        <w:t xml:space="preserve">. </w:t>
      </w:r>
      <w:r w:rsidR="0060045D">
        <w:rPr>
          <w:rFonts w:ascii="Arial" w:hAnsi="Arial" w:cs="Arial"/>
          <w:sz w:val="24"/>
          <w:szCs w:val="24"/>
        </w:rPr>
        <w:t xml:space="preserve">Найближчий автовокзал розташований в </w:t>
      </w:r>
      <w:r>
        <w:rPr>
          <w:rFonts w:ascii="Arial" w:hAnsi="Arial" w:cs="Arial"/>
          <w:sz w:val="24"/>
          <w:szCs w:val="24"/>
        </w:rPr>
        <w:t>центральній частині Східниц</w:t>
      </w:r>
      <w:r w:rsidR="0060045D">
        <w:rPr>
          <w:rFonts w:ascii="Arial" w:hAnsi="Arial" w:cs="Arial"/>
          <w:sz w:val="24"/>
          <w:szCs w:val="24"/>
        </w:rPr>
        <w:t>і</w:t>
      </w:r>
      <w:r>
        <w:rPr>
          <w:rFonts w:ascii="Arial" w:hAnsi="Arial" w:cs="Arial"/>
          <w:sz w:val="24"/>
          <w:szCs w:val="24"/>
        </w:rPr>
        <w:t xml:space="preserve">. </w:t>
      </w:r>
      <w:r w:rsidRPr="007D10CC">
        <w:rPr>
          <w:rFonts w:ascii="Arial" w:hAnsi="Arial" w:cs="Arial"/>
          <w:sz w:val="24"/>
          <w:szCs w:val="24"/>
        </w:rPr>
        <w:t xml:space="preserve">Найближча </w:t>
      </w:r>
      <w:r>
        <w:rPr>
          <w:rFonts w:ascii="Arial" w:hAnsi="Arial" w:cs="Arial"/>
          <w:sz w:val="24"/>
          <w:szCs w:val="24"/>
        </w:rPr>
        <w:t xml:space="preserve">залізнична </w:t>
      </w:r>
      <w:r w:rsidRPr="007D10CC">
        <w:rPr>
          <w:rFonts w:ascii="Arial" w:hAnsi="Arial" w:cs="Arial"/>
          <w:sz w:val="24"/>
          <w:szCs w:val="24"/>
        </w:rPr>
        <w:t xml:space="preserve">станція, де здійснюється пасажирське сполучення — </w:t>
      </w:r>
      <w:hyperlink r:id="rId18" w:tooltip="Дрогобич (станція)" w:history="1">
        <w:r w:rsidRPr="007D10CC">
          <w:rPr>
            <w:rFonts w:ascii="Arial" w:hAnsi="Arial" w:cs="Arial"/>
            <w:sz w:val="24"/>
            <w:szCs w:val="24"/>
          </w:rPr>
          <w:t>Дрогобич</w:t>
        </w:r>
      </w:hyperlink>
      <w:r>
        <w:rPr>
          <w:rFonts w:ascii="Arial" w:hAnsi="Arial" w:cs="Arial"/>
          <w:sz w:val="24"/>
          <w:szCs w:val="24"/>
        </w:rPr>
        <w:t xml:space="preserve"> (25км). </w:t>
      </w:r>
    </w:p>
    <w:p w:rsidR="00547ADD" w:rsidRDefault="00547ADD" w:rsidP="00547ADD">
      <w:pPr>
        <w:pStyle w:val="4"/>
        <w:numPr>
          <w:ilvl w:val="0"/>
          <w:numId w:val="0"/>
        </w:numPr>
        <w:jc w:val="both"/>
        <w:rPr>
          <w:b/>
        </w:rPr>
      </w:pPr>
      <w:r>
        <w:rPr>
          <w:b/>
        </w:rPr>
        <w:t xml:space="preserve">8.3. </w:t>
      </w:r>
      <w:r w:rsidRPr="00547ADD">
        <w:rPr>
          <w:b/>
        </w:rPr>
        <w:t>Дорожньо-транспортна інфраструктура</w:t>
      </w:r>
      <w:r>
        <w:rPr>
          <w:b/>
        </w:rPr>
        <w:t>.</w:t>
      </w:r>
    </w:p>
    <w:p w:rsidR="007D10CC" w:rsidRDefault="007D10CC" w:rsidP="007D10CC">
      <w:pPr>
        <w:spacing w:after="0"/>
        <w:ind w:firstLine="708"/>
        <w:jc w:val="both"/>
        <w:rPr>
          <w:rFonts w:ascii="Arial" w:hAnsi="Arial" w:cs="Arial"/>
          <w:sz w:val="24"/>
          <w:szCs w:val="24"/>
        </w:rPr>
      </w:pPr>
      <w:r>
        <w:rPr>
          <w:rFonts w:ascii="Arial" w:hAnsi="Arial" w:cs="Arial"/>
          <w:sz w:val="24"/>
          <w:szCs w:val="24"/>
        </w:rPr>
        <w:t>Тери</w:t>
      </w:r>
      <w:r w:rsidRPr="00C53FE9">
        <w:rPr>
          <w:rFonts w:ascii="Arial" w:hAnsi="Arial" w:cs="Arial"/>
          <w:sz w:val="24"/>
          <w:szCs w:val="24"/>
        </w:rPr>
        <w:t>торія опрацювання має</w:t>
      </w:r>
      <w:r w:rsidR="006B0359">
        <w:rPr>
          <w:rFonts w:ascii="Arial" w:hAnsi="Arial" w:cs="Arial"/>
          <w:sz w:val="24"/>
          <w:szCs w:val="24"/>
        </w:rPr>
        <w:t xml:space="preserve"> </w:t>
      </w:r>
      <w:r w:rsidRPr="00C53FE9">
        <w:rPr>
          <w:rFonts w:ascii="Arial" w:hAnsi="Arial" w:cs="Arial"/>
          <w:sz w:val="24"/>
          <w:szCs w:val="24"/>
        </w:rPr>
        <w:t>сформовану дорожньо-транспортну інфраструктуру, до якої входить</w:t>
      </w:r>
      <w:r>
        <w:rPr>
          <w:rFonts w:ascii="Arial" w:hAnsi="Arial" w:cs="Arial"/>
          <w:sz w:val="24"/>
          <w:szCs w:val="24"/>
        </w:rPr>
        <w:t xml:space="preserve">: </w:t>
      </w:r>
      <w:r w:rsidRPr="00C53FE9">
        <w:rPr>
          <w:rFonts w:ascii="Arial" w:hAnsi="Arial" w:cs="Arial"/>
          <w:sz w:val="24"/>
          <w:szCs w:val="24"/>
        </w:rPr>
        <w:t xml:space="preserve">вул. </w:t>
      </w:r>
      <w:r w:rsidR="00B94B61">
        <w:rPr>
          <w:rFonts w:ascii="Arial" w:hAnsi="Arial" w:cs="Arial"/>
          <w:sz w:val="24"/>
          <w:szCs w:val="24"/>
        </w:rPr>
        <w:t>Нескорених (12м)</w:t>
      </w:r>
      <w:r w:rsidR="006B0359">
        <w:rPr>
          <w:rFonts w:ascii="Arial" w:hAnsi="Arial" w:cs="Arial"/>
          <w:sz w:val="24"/>
          <w:szCs w:val="24"/>
        </w:rPr>
        <w:t xml:space="preserve">, яка на даний момент </w:t>
      </w:r>
      <w:r w:rsidR="00EB66B4">
        <w:rPr>
          <w:rFonts w:ascii="Arial" w:hAnsi="Arial" w:cs="Arial"/>
          <w:sz w:val="24"/>
          <w:szCs w:val="24"/>
        </w:rPr>
        <w:t xml:space="preserve">є </w:t>
      </w:r>
      <w:r w:rsidR="006B0359">
        <w:rPr>
          <w:rFonts w:ascii="Arial" w:hAnsi="Arial" w:cs="Arial"/>
          <w:sz w:val="24"/>
          <w:szCs w:val="24"/>
        </w:rPr>
        <w:t xml:space="preserve"> </w:t>
      </w:r>
      <w:r w:rsidR="00EB66B4">
        <w:rPr>
          <w:rFonts w:ascii="Arial" w:hAnsi="Arial" w:cs="Arial"/>
          <w:sz w:val="24"/>
          <w:szCs w:val="24"/>
        </w:rPr>
        <w:t xml:space="preserve">невпорядкованою. </w:t>
      </w:r>
    </w:p>
    <w:p w:rsidR="008A4361" w:rsidRDefault="00547ADD" w:rsidP="00547ADD">
      <w:pPr>
        <w:pStyle w:val="4"/>
        <w:numPr>
          <w:ilvl w:val="0"/>
          <w:numId w:val="0"/>
        </w:numPr>
        <w:jc w:val="both"/>
        <w:rPr>
          <w:b/>
        </w:rPr>
      </w:pPr>
      <w:r>
        <w:rPr>
          <w:b/>
        </w:rPr>
        <w:t xml:space="preserve">8.4. </w:t>
      </w:r>
      <w:r w:rsidRPr="00547ADD">
        <w:rPr>
          <w:b/>
        </w:rPr>
        <w:t>Організація громадського транспорту</w:t>
      </w:r>
      <w:r>
        <w:rPr>
          <w:b/>
        </w:rPr>
        <w:t>.</w:t>
      </w:r>
    </w:p>
    <w:p w:rsidR="00740DD3" w:rsidRDefault="00B8342B" w:rsidP="00740DD3">
      <w:pPr>
        <w:spacing w:after="0"/>
        <w:ind w:firstLine="708"/>
        <w:rPr>
          <w:rFonts w:ascii="Arial" w:hAnsi="Arial" w:cs="Arial"/>
          <w:sz w:val="24"/>
          <w:szCs w:val="24"/>
        </w:rPr>
      </w:pPr>
      <w:r>
        <w:rPr>
          <w:rFonts w:ascii="Arial" w:hAnsi="Arial" w:cs="Arial"/>
          <w:sz w:val="24"/>
          <w:szCs w:val="24"/>
        </w:rPr>
        <w:t>Маршрут громадського транспорту проходить по</w:t>
      </w:r>
      <w:r w:rsidR="0090344C">
        <w:rPr>
          <w:rFonts w:ascii="Arial" w:hAnsi="Arial" w:cs="Arial"/>
          <w:sz w:val="24"/>
          <w:szCs w:val="24"/>
        </w:rPr>
        <w:t xml:space="preserve"> вул.</w:t>
      </w:r>
      <w:r w:rsidR="0090344C" w:rsidRPr="0090344C">
        <w:rPr>
          <w:rFonts w:ascii="Arial" w:hAnsi="Arial" w:cs="Arial"/>
          <w:sz w:val="24"/>
          <w:szCs w:val="24"/>
        </w:rPr>
        <w:t xml:space="preserve"> </w:t>
      </w:r>
      <w:r w:rsidR="0090344C">
        <w:rPr>
          <w:rFonts w:ascii="Arial" w:hAnsi="Arial" w:cs="Arial"/>
          <w:sz w:val="24"/>
          <w:szCs w:val="24"/>
        </w:rPr>
        <w:t>Нескорених та</w:t>
      </w:r>
      <w:r>
        <w:rPr>
          <w:rFonts w:ascii="Arial" w:hAnsi="Arial" w:cs="Arial"/>
          <w:sz w:val="24"/>
          <w:szCs w:val="24"/>
        </w:rPr>
        <w:t xml:space="preserve"> вул. </w:t>
      </w:r>
      <w:r w:rsidR="00D00103">
        <w:rPr>
          <w:rFonts w:ascii="Arial" w:hAnsi="Arial" w:cs="Arial"/>
          <w:sz w:val="24"/>
          <w:szCs w:val="24"/>
        </w:rPr>
        <w:t xml:space="preserve">Надгірній. </w:t>
      </w:r>
      <w:r>
        <w:rPr>
          <w:rFonts w:ascii="Arial" w:hAnsi="Arial" w:cs="Arial"/>
          <w:sz w:val="24"/>
          <w:szCs w:val="24"/>
        </w:rPr>
        <w:t xml:space="preserve">Зупинки громадського транспорту розташовані </w:t>
      </w:r>
      <w:r w:rsidR="0090344C">
        <w:rPr>
          <w:rFonts w:ascii="Arial" w:hAnsi="Arial" w:cs="Arial"/>
          <w:sz w:val="24"/>
          <w:szCs w:val="24"/>
        </w:rPr>
        <w:t xml:space="preserve">за 200м на північний схід від проектованої території </w:t>
      </w:r>
      <w:r>
        <w:rPr>
          <w:rFonts w:ascii="Arial" w:hAnsi="Arial" w:cs="Arial"/>
          <w:sz w:val="24"/>
          <w:szCs w:val="24"/>
        </w:rPr>
        <w:t xml:space="preserve">на вул. </w:t>
      </w:r>
      <w:r w:rsidR="0090344C">
        <w:rPr>
          <w:rFonts w:ascii="Arial" w:hAnsi="Arial" w:cs="Arial"/>
          <w:sz w:val="24"/>
          <w:szCs w:val="24"/>
        </w:rPr>
        <w:t>Нескорених біля магазину.</w:t>
      </w:r>
    </w:p>
    <w:p w:rsidR="00547ADD" w:rsidRDefault="00547ADD" w:rsidP="00740DD3">
      <w:pPr>
        <w:pStyle w:val="4"/>
        <w:numPr>
          <w:ilvl w:val="0"/>
          <w:numId w:val="0"/>
        </w:numPr>
        <w:jc w:val="both"/>
        <w:rPr>
          <w:b/>
        </w:rPr>
      </w:pPr>
      <w:r>
        <w:rPr>
          <w:b/>
        </w:rPr>
        <w:t xml:space="preserve">8.5. </w:t>
      </w:r>
      <w:r w:rsidRPr="00547ADD">
        <w:rPr>
          <w:b/>
        </w:rPr>
        <w:t>Організація пішохідних зв’язків та велосипедної інфраструктури</w:t>
      </w:r>
      <w:r>
        <w:rPr>
          <w:b/>
        </w:rPr>
        <w:t>.</w:t>
      </w:r>
    </w:p>
    <w:p w:rsidR="00B8342B" w:rsidRDefault="00B8342B" w:rsidP="00B8342B">
      <w:pPr>
        <w:spacing w:after="0"/>
        <w:ind w:firstLine="708"/>
        <w:jc w:val="both"/>
        <w:rPr>
          <w:rFonts w:ascii="Arial" w:hAnsi="Arial" w:cs="Arial"/>
          <w:sz w:val="24"/>
          <w:szCs w:val="24"/>
        </w:rPr>
      </w:pPr>
      <w:r>
        <w:rPr>
          <w:rFonts w:ascii="Arial" w:hAnsi="Arial" w:cs="Arial"/>
          <w:sz w:val="24"/>
          <w:szCs w:val="24"/>
        </w:rPr>
        <w:t xml:space="preserve">На даний час в межах </w:t>
      </w:r>
      <w:r w:rsidRPr="008A4361">
        <w:rPr>
          <w:rFonts w:ascii="Arial" w:hAnsi="Arial" w:cs="Arial"/>
          <w:sz w:val="24"/>
          <w:szCs w:val="24"/>
        </w:rPr>
        <w:t>ДПТ велосипедн</w:t>
      </w:r>
      <w:r>
        <w:rPr>
          <w:rFonts w:ascii="Arial" w:hAnsi="Arial" w:cs="Arial"/>
          <w:sz w:val="24"/>
          <w:szCs w:val="24"/>
        </w:rPr>
        <w:t>а</w:t>
      </w:r>
      <w:r w:rsidRPr="008A4361">
        <w:rPr>
          <w:rFonts w:ascii="Arial" w:hAnsi="Arial" w:cs="Arial"/>
          <w:sz w:val="24"/>
          <w:szCs w:val="24"/>
        </w:rPr>
        <w:t xml:space="preserve"> інфраструктур</w:t>
      </w:r>
      <w:r>
        <w:rPr>
          <w:rFonts w:ascii="Arial" w:hAnsi="Arial" w:cs="Arial"/>
          <w:sz w:val="24"/>
          <w:szCs w:val="24"/>
        </w:rPr>
        <w:t xml:space="preserve">а відсутня. Рух велосипедистів суміщений з рухом автотранспорту. </w:t>
      </w:r>
    </w:p>
    <w:p w:rsidR="00B8342B" w:rsidRDefault="00B8342B" w:rsidP="00B8342B">
      <w:pPr>
        <w:spacing w:after="0"/>
        <w:ind w:firstLine="708"/>
        <w:jc w:val="both"/>
        <w:rPr>
          <w:rFonts w:ascii="Arial" w:hAnsi="Arial" w:cs="Arial"/>
          <w:sz w:val="24"/>
          <w:szCs w:val="24"/>
        </w:rPr>
      </w:pPr>
      <w:r>
        <w:rPr>
          <w:rFonts w:ascii="Arial" w:hAnsi="Arial" w:cs="Arial"/>
          <w:sz w:val="24"/>
          <w:szCs w:val="24"/>
        </w:rPr>
        <w:t xml:space="preserve">Пішохідний рух здійснюється </w:t>
      </w:r>
      <w:r w:rsidR="00740DD3">
        <w:rPr>
          <w:rFonts w:ascii="Arial" w:hAnsi="Arial" w:cs="Arial"/>
          <w:sz w:val="24"/>
          <w:szCs w:val="24"/>
        </w:rPr>
        <w:t>суміщено по проїжджій частині.</w:t>
      </w:r>
      <w:r>
        <w:rPr>
          <w:rFonts w:ascii="Arial" w:hAnsi="Arial" w:cs="Arial"/>
          <w:sz w:val="24"/>
          <w:szCs w:val="24"/>
        </w:rPr>
        <w:t xml:space="preserve"> </w:t>
      </w:r>
    </w:p>
    <w:p w:rsidR="009E77CE" w:rsidRDefault="009E77CE" w:rsidP="009E77CE">
      <w:pPr>
        <w:pStyle w:val="4"/>
        <w:numPr>
          <w:ilvl w:val="0"/>
          <w:numId w:val="0"/>
        </w:numPr>
        <w:jc w:val="both"/>
        <w:rPr>
          <w:rFonts w:cs="Arial"/>
          <w:b/>
        </w:rPr>
      </w:pPr>
      <w:r w:rsidRPr="009E77CE">
        <w:rPr>
          <w:rFonts w:cs="Arial"/>
          <w:b/>
        </w:rPr>
        <w:t>8.</w:t>
      </w:r>
      <w:r w:rsidR="00BE239D">
        <w:rPr>
          <w:rFonts w:cs="Arial"/>
          <w:b/>
        </w:rPr>
        <w:t>6</w:t>
      </w:r>
      <w:r w:rsidRPr="009E77CE">
        <w:rPr>
          <w:rFonts w:cs="Arial"/>
          <w:b/>
        </w:rPr>
        <w:t>. Організація паркувального простору</w:t>
      </w:r>
      <w:r w:rsidR="00547ADD">
        <w:rPr>
          <w:rFonts w:cs="Arial"/>
          <w:b/>
        </w:rPr>
        <w:t>.</w:t>
      </w:r>
    </w:p>
    <w:p w:rsidR="006E09AA" w:rsidRDefault="00BE239D" w:rsidP="006E09AA">
      <w:pPr>
        <w:spacing w:after="0"/>
        <w:ind w:firstLine="708"/>
        <w:jc w:val="both"/>
        <w:rPr>
          <w:rFonts w:ascii="Arial" w:hAnsi="Arial" w:cs="Arial"/>
          <w:sz w:val="24"/>
          <w:szCs w:val="24"/>
        </w:rPr>
      </w:pPr>
      <w:r w:rsidRPr="009E77CE">
        <w:rPr>
          <w:rFonts w:ascii="Arial" w:hAnsi="Arial" w:cs="Arial"/>
          <w:sz w:val="24"/>
          <w:szCs w:val="24"/>
        </w:rPr>
        <w:t xml:space="preserve">На території </w:t>
      </w:r>
      <w:r w:rsidR="00EF6791">
        <w:rPr>
          <w:rFonts w:ascii="Arial" w:hAnsi="Arial" w:cs="Arial"/>
          <w:sz w:val="24"/>
          <w:szCs w:val="24"/>
        </w:rPr>
        <w:t>ДПТ</w:t>
      </w:r>
      <w:r w:rsidRPr="009E77CE">
        <w:rPr>
          <w:rFonts w:ascii="Arial" w:hAnsi="Arial" w:cs="Arial"/>
          <w:sz w:val="24"/>
          <w:szCs w:val="24"/>
        </w:rPr>
        <w:t xml:space="preserve"> </w:t>
      </w:r>
      <w:r>
        <w:rPr>
          <w:rFonts w:ascii="Arial" w:hAnsi="Arial" w:cs="Arial"/>
          <w:sz w:val="24"/>
          <w:szCs w:val="24"/>
        </w:rPr>
        <w:t>автостоянк</w:t>
      </w:r>
      <w:r w:rsidR="00B8342B">
        <w:rPr>
          <w:rFonts w:ascii="Arial" w:hAnsi="Arial" w:cs="Arial"/>
          <w:sz w:val="24"/>
          <w:szCs w:val="24"/>
        </w:rPr>
        <w:t>и</w:t>
      </w:r>
      <w:r>
        <w:rPr>
          <w:rFonts w:ascii="Arial" w:hAnsi="Arial" w:cs="Arial"/>
          <w:sz w:val="24"/>
          <w:szCs w:val="24"/>
        </w:rPr>
        <w:t xml:space="preserve"> </w:t>
      </w:r>
      <w:r w:rsidR="00B8342B">
        <w:rPr>
          <w:rFonts w:ascii="Arial" w:hAnsi="Arial" w:cs="Arial"/>
          <w:sz w:val="24"/>
          <w:szCs w:val="24"/>
        </w:rPr>
        <w:t>відсутні</w:t>
      </w:r>
      <w:r w:rsidRPr="009E77CE">
        <w:rPr>
          <w:rFonts w:ascii="Arial" w:hAnsi="Arial" w:cs="Arial"/>
          <w:sz w:val="24"/>
          <w:szCs w:val="24"/>
        </w:rPr>
        <w:t>.</w:t>
      </w:r>
      <w:r w:rsidR="00EF6791">
        <w:rPr>
          <w:rFonts w:ascii="Arial" w:hAnsi="Arial" w:cs="Arial"/>
          <w:sz w:val="24"/>
          <w:szCs w:val="24"/>
        </w:rPr>
        <w:t xml:space="preserve"> </w:t>
      </w:r>
      <w:r w:rsidR="00CA4C66">
        <w:rPr>
          <w:rFonts w:ascii="Arial" w:hAnsi="Arial" w:cs="Arial"/>
          <w:sz w:val="24"/>
          <w:szCs w:val="24"/>
        </w:rPr>
        <w:t xml:space="preserve">На </w:t>
      </w:r>
      <w:r w:rsidR="007E175B">
        <w:rPr>
          <w:rFonts w:ascii="Arial" w:hAnsi="Arial" w:cs="Arial"/>
          <w:sz w:val="24"/>
          <w:szCs w:val="24"/>
        </w:rPr>
        <w:t>схід від проектованої території на ділянках гр. Мамедова Д.С. влаштована існуюча автостоянка для відвідувачів.</w:t>
      </w:r>
    </w:p>
    <w:p w:rsidR="007E175B" w:rsidRPr="002E7952" w:rsidRDefault="007E175B" w:rsidP="006E09AA">
      <w:pPr>
        <w:spacing w:after="0"/>
        <w:ind w:firstLine="708"/>
        <w:jc w:val="both"/>
        <w:rPr>
          <w:rFonts w:ascii="Arial" w:hAnsi="Arial" w:cs="Arial"/>
          <w:sz w:val="16"/>
          <w:szCs w:val="16"/>
        </w:rPr>
      </w:pPr>
    </w:p>
    <w:p w:rsidR="00100AF0" w:rsidRPr="009A7301" w:rsidRDefault="00100AF0" w:rsidP="001A5852">
      <w:pPr>
        <w:pStyle w:val="3"/>
        <w:numPr>
          <w:ilvl w:val="2"/>
          <w:numId w:val="3"/>
        </w:numPr>
      </w:pPr>
      <w:bookmarkStart w:id="11" w:name="_Toc163134951"/>
      <w:r w:rsidRPr="009A7301">
        <w:t>Інженерне забезпечення території, трубопровідний транспорт та телекомунікації</w:t>
      </w:r>
      <w:bookmarkEnd w:id="11"/>
    </w:p>
    <w:p w:rsidR="003D147C" w:rsidRDefault="003D147C" w:rsidP="003D147C">
      <w:pPr>
        <w:pStyle w:val="4"/>
        <w:numPr>
          <w:ilvl w:val="0"/>
          <w:numId w:val="0"/>
        </w:numPr>
        <w:jc w:val="both"/>
        <w:rPr>
          <w:rFonts w:cs="Arial"/>
          <w:b/>
        </w:rPr>
      </w:pPr>
      <w:r w:rsidRPr="003D147C">
        <w:rPr>
          <w:rFonts w:cs="Arial"/>
          <w:b/>
        </w:rPr>
        <w:t>9.1. Водопостачання та водовідведення</w:t>
      </w:r>
    </w:p>
    <w:p w:rsidR="0003125B" w:rsidRDefault="0003125B" w:rsidP="007B12D0">
      <w:pPr>
        <w:spacing w:after="0" w:line="257" w:lineRule="auto"/>
        <w:rPr>
          <w:rFonts w:ascii="Arial" w:hAnsi="Arial" w:cs="Arial"/>
          <w:sz w:val="24"/>
          <w:szCs w:val="24"/>
        </w:rPr>
      </w:pPr>
      <w:r>
        <w:tab/>
      </w:r>
      <w:r w:rsidR="0001748A" w:rsidRPr="0001748A">
        <w:rPr>
          <w:rFonts w:ascii="Arial" w:hAnsi="Arial" w:cs="Arial"/>
          <w:sz w:val="24"/>
          <w:szCs w:val="24"/>
        </w:rPr>
        <w:t xml:space="preserve">На території ДПТ </w:t>
      </w:r>
      <w:r w:rsidR="002E7952">
        <w:rPr>
          <w:rFonts w:ascii="Arial" w:hAnsi="Arial" w:cs="Arial"/>
          <w:sz w:val="24"/>
          <w:szCs w:val="24"/>
        </w:rPr>
        <w:t xml:space="preserve">наявне </w:t>
      </w:r>
      <w:r w:rsidR="00EC772E">
        <w:rPr>
          <w:rFonts w:ascii="Arial" w:hAnsi="Arial" w:cs="Arial"/>
          <w:sz w:val="24"/>
          <w:szCs w:val="24"/>
        </w:rPr>
        <w:t>водопостачання</w:t>
      </w:r>
      <w:r w:rsidR="002E7952">
        <w:rPr>
          <w:rFonts w:ascii="Arial" w:hAnsi="Arial" w:cs="Arial"/>
          <w:sz w:val="24"/>
          <w:szCs w:val="24"/>
        </w:rPr>
        <w:t>. Існуючий водопровід проходить по вул.</w:t>
      </w:r>
      <w:r w:rsidR="002E7952" w:rsidRPr="002E7952">
        <w:rPr>
          <w:rFonts w:ascii="Arial" w:hAnsi="Arial" w:cs="Arial"/>
          <w:sz w:val="24"/>
          <w:szCs w:val="24"/>
        </w:rPr>
        <w:t xml:space="preserve"> </w:t>
      </w:r>
      <w:r w:rsidR="002E7952">
        <w:rPr>
          <w:rFonts w:ascii="Arial" w:hAnsi="Arial" w:cs="Arial"/>
          <w:sz w:val="24"/>
          <w:szCs w:val="24"/>
        </w:rPr>
        <w:t>Нескорених (12м)</w:t>
      </w:r>
      <w:r w:rsidR="00EC772E">
        <w:rPr>
          <w:rFonts w:ascii="Arial" w:hAnsi="Arial" w:cs="Arial"/>
          <w:sz w:val="24"/>
          <w:szCs w:val="24"/>
        </w:rPr>
        <w:t>.</w:t>
      </w:r>
    </w:p>
    <w:p w:rsidR="002E7952" w:rsidRPr="0003125B" w:rsidRDefault="002E7952" w:rsidP="007B12D0">
      <w:pPr>
        <w:spacing w:after="0" w:line="257" w:lineRule="auto"/>
        <w:ind w:firstLine="708"/>
      </w:pPr>
      <w:r>
        <w:rPr>
          <w:rFonts w:ascii="Arial" w:hAnsi="Arial" w:cs="Arial"/>
          <w:sz w:val="24"/>
          <w:szCs w:val="24"/>
        </w:rPr>
        <w:t>На території</w:t>
      </w:r>
      <w:r w:rsidR="00BD6F45">
        <w:rPr>
          <w:rFonts w:ascii="Arial" w:hAnsi="Arial" w:cs="Arial"/>
          <w:sz w:val="24"/>
          <w:szCs w:val="24"/>
        </w:rPr>
        <w:t xml:space="preserve"> ДПТ</w:t>
      </w:r>
      <w:r>
        <w:rPr>
          <w:rFonts w:ascii="Arial" w:hAnsi="Arial" w:cs="Arial"/>
          <w:sz w:val="24"/>
          <w:szCs w:val="24"/>
        </w:rPr>
        <w:t xml:space="preserve"> наявне каналізування. На південь від проектованих ділянок розташовані існуючі каналізаційні споруди.</w:t>
      </w:r>
    </w:p>
    <w:p w:rsidR="003D147C" w:rsidRDefault="00753E43" w:rsidP="005D6FF3">
      <w:pPr>
        <w:pStyle w:val="4"/>
        <w:numPr>
          <w:ilvl w:val="0"/>
          <w:numId w:val="0"/>
        </w:numPr>
        <w:jc w:val="both"/>
        <w:rPr>
          <w:rFonts w:cs="Arial"/>
          <w:b/>
        </w:rPr>
      </w:pPr>
      <w:r>
        <w:rPr>
          <w:rFonts w:cs="Arial"/>
          <w:b/>
        </w:rPr>
        <w:t>9.2</w:t>
      </w:r>
      <w:r w:rsidR="003D147C" w:rsidRPr="003D147C">
        <w:rPr>
          <w:rFonts w:cs="Arial"/>
          <w:b/>
        </w:rPr>
        <w:t>. Електропостачання</w:t>
      </w:r>
    </w:p>
    <w:p w:rsidR="00C3476A" w:rsidRDefault="00D00103" w:rsidP="00755043">
      <w:pPr>
        <w:spacing w:after="0"/>
        <w:ind w:firstLine="708"/>
        <w:rPr>
          <w:rFonts w:ascii="Arial" w:hAnsi="Arial" w:cs="Arial"/>
          <w:sz w:val="24"/>
          <w:szCs w:val="24"/>
        </w:rPr>
      </w:pPr>
      <w:r>
        <w:rPr>
          <w:rFonts w:ascii="Arial" w:hAnsi="Arial" w:cs="Arial"/>
          <w:sz w:val="24"/>
          <w:szCs w:val="24"/>
        </w:rPr>
        <w:t>В районі</w:t>
      </w:r>
      <w:r w:rsidR="00602CB4">
        <w:rPr>
          <w:rFonts w:ascii="Arial" w:hAnsi="Arial" w:cs="Arial"/>
          <w:sz w:val="24"/>
          <w:szCs w:val="24"/>
        </w:rPr>
        <w:t xml:space="preserve"> проект</w:t>
      </w:r>
      <w:r>
        <w:rPr>
          <w:rFonts w:ascii="Arial" w:hAnsi="Arial" w:cs="Arial"/>
          <w:sz w:val="24"/>
          <w:szCs w:val="24"/>
        </w:rPr>
        <w:t>ування</w:t>
      </w:r>
      <w:r w:rsidR="00127799">
        <w:rPr>
          <w:rFonts w:ascii="Arial" w:hAnsi="Arial" w:cs="Arial"/>
          <w:sz w:val="24"/>
          <w:szCs w:val="24"/>
        </w:rPr>
        <w:t xml:space="preserve"> </w:t>
      </w:r>
      <w:r w:rsidR="002E7952">
        <w:rPr>
          <w:rFonts w:ascii="Arial" w:hAnsi="Arial" w:cs="Arial"/>
          <w:sz w:val="24"/>
          <w:szCs w:val="24"/>
        </w:rPr>
        <w:t xml:space="preserve">на вул. Нескорених (12м) та на проектованих ділянках </w:t>
      </w:r>
      <w:r>
        <w:rPr>
          <w:rFonts w:ascii="Arial" w:hAnsi="Arial" w:cs="Arial"/>
          <w:sz w:val="24"/>
          <w:szCs w:val="24"/>
        </w:rPr>
        <w:t>наявне електропостачання</w:t>
      </w:r>
      <w:r w:rsidR="00602CB4">
        <w:rPr>
          <w:rFonts w:ascii="Arial" w:hAnsi="Arial" w:cs="Arial"/>
          <w:sz w:val="24"/>
          <w:szCs w:val="24"/>
        </w:rPr>
        <w:t>.</w:t>
      </w:r>
      <w:r w:rsidR="00C3476A">
        <w:rPr>
          <w:rFonts w:ascii="Arial" w:hAnsi="Arial" w:cs="Arial"/>
          <w:sz w:val="24"/>
          <w:szCs w:val="24"/>
        </w:rPr>
        <w:t xml:space="preserve"> </w:t>
      </w:r>
    </w:p>
    <w:p w:rsidR="003D147C" w:rsidRDefault="00753E43" w:rsidP="00755043">
      <w:pPr>
        <w:pStyle w:val="4"/>
        <w:numPr>
          <w:ilvl w:val="0"/>
          <w:numId w:val="0"/>
        </w:numPr>
        <w:jc w:val="both"/>
        <w:rPr>
          <w:rFonts w:cs="Arial"/>
          <w:b/>
        </w:rPr>
      </w:pPr>
      <w:r>
        <w:rPr>
          <w:rFonts w:cs="Arial"/>
          <w:b/>
        </w:rPr>
        <w:t>9.3</w:t>
      </w:r>
      <w:r w:rsidR="003D147C" w:rsidRPr="003D147C">
        <w:rPr>
          <w:rFonts w:cs="Arial"/>
          <w:b/>
        </w:rPr>
        <w:t>. Газопостачання</w:t>
      </w:r>
    </w:p>
    <w:p w:rsidR="0003125B" w:rsidRPr="0003125B" w:rsidRDefault="0001748A" w:rsidP="00755043">
      <w:pPr>
        <w:spacing w:after="0"/>
      </w:pPr>
      <w:r>
        <w:tab/>
      </w:r>
      <w:r w:rsidRPr="0001748A">
        <w:rPr>
          <w:rFonts w:ascii="Arial" w:hAnsi="Arial" w:cs="Arial"/>
          <w:sz w:val="24"/>
          <w:szCs w:val="24"/>
        </w:rPr>
        <w:t>На території ДПТ</w:t>
      </w:r>
      <w:r w:rsidRPr="0003125B">
        <w:rPr>
          <w:rFonts w:ascii="Arial" w:hAnsi="Arial" w:cs="Arial"/>
          <w:sz w:val="24"/>
          <w:szCs w:val="24"/>
        </w:rPr>
        <w:t xml:space="preserve"> </w:t>
      </w:r>
      <w:r w:rsidR="00602CB4">
        <w:rPr>
          <w:rFonts w:ascii="Arial" w:hAnsi="Arial" w:cs="Arial"/>
          <w:sz w:val="24"/>
          <w:szCs w:val="24"/>
        </w:rPr>
        <w:t>газопостачання відсутнє.</w:t>
      </w:r>
      <w:r w:rsidR="00B12C12">
        <w:rPr>
          <w:rFonts w:ascii="Arial" w:hAnsi="Arial" w:cs="Arial"/>
          <w:sz w:val="24"/>
          <w:szCs w:val="24"/>
        </w:rPr>
        <w:t xml:space="preserve"> </w:t>
      </w:r>
    </w:p>
    <w:p w:rsidR="003D147C" w:rsidRDefault="00753E43" w:rsidP="00755043">
      <w:pPr>
        <w:pStyle w:val="4"/>
        <w:numPr>
          <w:ilvl w:val="0"/>
          <w:numId w:val="0"/>
        </w:numPr>
        <w:jc w:val="both"/>
        <w:rPr>
          <w:rFonts w:cs="Arial"/>
          <w:b/>
        </w:rPr>
      </w:pPr>
      <w:r>
        <w:rPr>
          <w:rFonts w:cs="Arial"/>
          <w:b/>
        </w:rPr>
        <w:t>9.4</w:t>
      </w:r>
      <w:r w:rsidR="003D147C" w:rsidRPr="003D147C">
        <w:rPr>
          <w:rFonts w:cs="Arial"/>
          <w:b/>
        </w:rPr>
        <w:t>. Теплопостачання</w:t>
      </w:r>
    </w:p>
    <w:p w:rsidR="005D7BAF" w:rsidRPr="0003125B" w:rsidRDefault="0001748A" w:rsidP="00755043">
      <w:pPr>
        <w:spacing w:after="0"/>
        <w:ind w:firstLine="708"/>
        <w:jc w:val="both"/>
        <w:rPr>
          <w:rFonts w:ascii="Arial" w:hAnsi="Arial" w:cs="Arial"/>
          <w:sz w:val="24"/>
          <w:szCs w:val="24"/>
        </w:rPr>
      </w:pPr>
      <w:r w:rsidRPr="0001748A">
        <w:rPr>
          <w:rFonts w:ascii="Arial" w:hAnsi="Arial" w:cs="Arial"/>
          <w:sz w:val="24"/>
          <w:szCs w:val="24"/>
        </w:rPr>
        <w:t xml:space="preserve">На території ДПТ </w:t>
      </w:r>
      <w:r w:rsidR="00753E43">
        <w:rPr>
          <w:rFonts w:ascii="Arial" w:hAnsi="Arial" w:cs="Arial"/>
          <w:sz w:val="24"/>
          <w:szCs w:val="24"/>
        </w:rPr>
        <w:t>–</w:t>
      </w:r>
      <w:r w:rsidRPr="0001748A">
        <w:rPr>
          <w:rFonts w:ascii="Arial" w:hAnsi="Arial" w:cs="Arial"/>
          <w:sz w:val="24"/>
          <w:szCs w:val="24"/>
        </w:rPr>
        <w:t xml:space="preserve"> відсутн</w:t>
      </w:r>
      <w:r>
        <w:rPr>
          <w:rFonts w:ascii="Arial" w:hAnsi="Arial" w:cs="Arial"/>
          <w:sz w:val="24"/>
          <w:szCs w:val="24"/>
        </w:rPr>
        <w:t>є</w:t>
      </w:r>
      <w:r w:rsidR="00753E43">
        <w:rPr>
          <w:rFonts w:ascii="Arial" w:hAnsi="Arial" w:cs="Arial"/>
          <w:sz w:val="24"/>
          <w:szCs w:val="24"/>
        </w:rPr>
        <w:t>.</w:t>
      </w:r>
    </w:p>
    <w:p w:rsidR="003D147C" w:rsidRDefault="00753E43" w:rsidP="00755043">
      <w:pPr>
        <w:pStyle w:val="4"/>
        <w:numPr>
          <w:ilvl w:val="0"/>
          <w:numId w:val="0"/>
        </w:numPr>
        <w:jc w:val="both"/>
        <w:rPr>
          <w:rFonts w:cs="Arial"/>
          <w:b/>
        </w:rPr>
      </w:pPr>
      <w:r>
        <w:rPr>
          <w:rFonts w:cs="Arial"/>
          <w:b/>
        </w:rPr>
        <w:t>9.5</w:t>
      </w:r>
      <w:r w:rsidR="003D147C" w:rsidRPr="003D147C">
        <w:rPr>
          <w:rFonts w:cs="Arial"/>
          <w:b/>
        </w:rPr>
        <w:t>. Трубопровідний транспорт</w:t>
      </w:r>
    </w:p>
    <w:p w:rsidR="0003125B" w:rsidRPr="0003125B" w:rsidRDefault="0001748A" w:rsidP="00755043">
      <w:pPr>
        <w:spacing w:after="0"/>
        <w:ind w:firstLine="708"/>
        <w:jc w:val="both"/>
        <w:rPr>
          <w:rFonts w:ascii="Arial" w:hAnsi="Arial" w:cs="Arial"/>
          <w:sz w:val="24"/>
          <w:szCs w:val="24"/>
        </w:rPr>
      </w:pPr>
      <w:r w:rsidRPr="0001748A">
        <w:rPr>
          <w:rFonts w:ascii="Arial" w:hAnsi="Arial" w:cs="Arial"/>
          <w:sz w:val="24"/>
          <w:szCs w:val="24"/>
        </w:rPr>
        <w:t xml:space="preserve">На території ДПТ </w:t>
      </w:r>
      <w:r w:rsidR="00753E43">
        <w:rPr>
          <w:rFonts w:ascii="Arial" w:hAnsi="Arial" w:cs="Arial"/>
          <w:sz w:val="24"/>
          <w:szCs w:val="24"/>
        </w:rPr>
        <w:t>–</w:t>
      </w:r>
      <w:r w:rsidRPr="0001748A">
        <w:rPr>
          <w:rFonts w:ascii="Arial" w:hAnsi="Arial" w:cs="Arial"/>
          <w:sz w:val="24"/>
          <w:szCs w:val="24"/>
        </w:rPr>
        <w:t xml:space="preserve"> відсутн</w:t>
      </w:r>
      <w:r>
        <w:rPr>
          <w:rFonts w:ascii="Arial" w:hAnsi="Arial" w:cs="Arial"/>
          <w:sz w:val="24"/>
          <w:szCs w:val="24"/>
        </w:rPr>
        <w:t>ій</w:t>
      </w:r>
      <w:r w:rsidR="00753E43">
        <w:rPr>
          <w:rFonts w:ascii="Arial" w:hAnsi="Arial" w:cs="Arial"/>
          <w:sz w:val="24"/>
          <w:szCs w:val="24"/>
        </w:rPr>
        <w:t>.</w:t>
      </w:r>
    </w:p>
    <w:p w:rsidR="003D147C" w:rsidRDefault="00753E43" w:rsidP="00755043">
      <w:pPr>
        <w:pStyle w:val="4"/>
        <w:numPr>
          <w:ilvl w:val="0"/>
          <w:numId w:val="0"/>
        </w:numPr>
        <w:jc w:val="both"/>
        <w:rPr>
          <w:rFonts w:cs="Arial"/>
          <w:b/>
        </w:rPr>
      </w:pPr>
      <w:r>
        <w:rPr>
          <w:rFonts w:cs="Arial"/>
          <w:b/>
        </w:rPr>
        <w:t>9.6</w:t>
      </w:r>
      <w:r w:rsidR="003D147C" w:rsidRPr="003D147C">
        <w:rPr>
          <w:rFonts w:cs="Arial"/>
          <w:b/>
        </w:rPr>
        <w:t>. Телекомунікаційні мережі та об’єкти</w:t>
      </w:r>
    </w:p>
    <w:p w:rsidR="00494034" w:rsidRDefault="00494034" w:rsidP="00755043">
      <w:pPr>
        <w:spacing w:after="0"/>
        <w:ind w:firstLine="708"/>
        <w:jc w:val="both"/>
        <w:rPr>
          <w:rFonts w:ascii="Arial" w:hAnsi="Arial" w:cs="Arial"/>
          <w:sz w:val="24"/>
          <w:szCs w:val="24"/>
        </w:rPr>
      </w:pPr>
      <w:r>
        <w:rPr>
          <w:rFonts w:ascii="Arial" w:hAnsi="Arial" w:cs="Arial"/>
          <w:sz w:val="24"/>
          <w:szCs w:val="24"/>
        </w:rPr>
        <w:t>На території ДПТ – відсутній.</w:t>
      </w:r>
    </w:p>
    <w:p w:rsidR="0003125B" w:rsidRPr="00BE74A5" w:rsidRDefault="0003125B" w:rsidP="0003125B">
      <w:pPr>
        <w:pStyle w:val="3"/>
        <w:numPr>
          <w:ilvl w:val="2"/>
          <w:numId w:val="3"/>
        </w:numPr>
      </w:pPr>
      <w:bookmarkStart w:id="12" w:name="_Toc163134952"/>
      <w:r w:rsidRPr="00BE74A5">
        <w:lastRenderedPageBreak/>
        <w:t>Підготовка та благоустрій території</w:t>
      </w:r>
      <w:bookmarkEnd w:id="12"/>
    </w:p>
    <w:p w:rsidR="0003125B" w:rsidRPr="0003125B" w:rsidRDefault="0003125B" w:rsidP="0003125B">
      <w:pPr>
        <w:pStyle w:val="4"/>
        <w:numPr>
          <w:ilvl w:val="0"/>
          <w:numId w:val="0"/>
        </w:numPr>
        <w:jc w:val="both"/>
        <w:rPr>
          <w:rFonts w:cs="Arial"/>
          <w:b/>
        </w:rPr>
      </w:pPr>
      <w:r w:rsidRPr="0003125B">
        <w:rPr>
          <w:rFonts w:cs="Arial"/>
          <w:b/>
        </w:rPr>
        <w:t>10.1. Інженерна підготовка і захист території</w:t>
      </w:r>
    </w:p>
    <w:p w:rsidR="0003125B" w:rsidRPr="0003125B" w:rsidRDefault="0003125B" w:rsidP="0003125B">
      <w:pPr>
        <w:spacing w:after="0"/>
        <w:ind w:firstLine="708"/>
        <w:jc w:val="both"/>
        <w:rPr>
          <w:rFonts w:ascii="Arial" w:hAnsi="Arial" w:cs="Arial"/>
          <w:sz w:val="24"/>
          <w:szCs w:val="24"/>
        </w:rPr>
      </w:pPr>
      <w:r w:rsidRPr="0003125B">
        <w:rPr>
          <w:rFonts w:ascii="Arial" w:hAnsi="Arial" w:cs="Arial"/>
          <w:sz w:val="24"/>
          <w:szCs w:val="24"/>
        </w:rPr>
        <w:t xml:space="preserve">Територія ДПТ щодо вертикального планування сформована і </w:t>
      </w:r>
      <w:r w:rsidR="00BD6F45">
        <w:rPr>
          <w:rFonts w:ascii="Arial" w:hAnsi="Arial" w:cs="Arial"/>
          <w:sz w:val="24"/>
          <w:szCs w:val="24"/>
        </w:rPr>
        <w:t xml:space="preserve">не </w:t>
      </w:r>
      <w:r w:rsidRPr="0003125B">
        <w:rPr>
          <w:rFonts w:ascii="Arial" w:hAnsi="Arial" w:cs="Arial"/>
          <w:sz w:val="24"/>
          <w:szCs w:val="24"/>
        </w:rPr>
        <w:t xml:space="preserve">потребує інженерної підготовки. </w:t>
      </w:r>
    </w:p>
    <w:p w:rsidR="0003125B" w:rsidRPr="0003125B" w:rsidRDefault="0003125B" w:rsidP="0003125B">
      <w:pPr>
        <w:spacing w:after="0"/>
        <w:ind w:firstLine="708"/>
        <w:jc w:val="both"/>
        <w:rPr>
          <w:rFonts w:ascii="Arial" w:hAnsi="Arial" w:cs="Arial"/>
          <w:sz w:val="24"/>
          <w:szCs w:val="24"/>
        </w:rPr>
      </w:pPr>
      <w:r w:rsidRPr="0003125B">
        <w:rPr>
          <w:rFonts w:ascii="Arial" w:hAnsi="Arial" w:cs="Arial"/>
          <w:sz w:val="24"/>
          <w:szCs w:val="24"/>
        </w:rPr>
        <w:t>Схему інженерної підготовки розроблено на топопідоснові М 1:</w:t>
      </w:r>
      <w:r w:rsidR="0001748A">
        <w:rPr>
          <w:rFonts w:ascii="Arial" w:hAnsi="Arial" w:cs="Arial"/>
          <w:sz w:val="24"/>
          <w:szCs w:val="24"/>
        </w:rPr>
        <w:t>10</w:t>
      </w:r>
      <w:r w:rsidRPr="0003125B">
        <w:rPr>
          <w:rFonts w:ascii="Arial" w:hAnsi="Arial" w:cs="Arial"/>
          <w:sz w:val="24"/>
          <w:szCs w:val="24"/>
        </w:rPr>
        <w:t xml:space="preserve">00 з січенням горизонталей 1,0 м. На схемі приведені напрямки і величини проектованих ухилів вулиць і проїздів, а також проектовані та існуючі відмітки по осі проїзної частини на перехрестях та в місцях основних перегинів поздовжнього профілю. </w:t>
      </w:r>
    </w:p>
    <w:p w:rsidR="00FC0B30" w:rsidRDefault="00100AF0" w:rsidP="004076AF">
      <w:pPr>
        <w:spacing w:after="0" w:line="240" w:lineRule="auto"/>
        <w:ind w:firstLine="709"/>
        <w:jc w:val="both"/>
        <w:rPr>
          <w:rFonts w:ascii="Arial" w:hAnsi="Arial" w:cs="Arial"/>
          <w:sz w:val="24"/>
          <w:szCs w:val="24"/>
        </w:rPr>
      </w:pPr>
      <w:r w:rsidRPr="004076AF">
        <w:rPr>
          <w:rFonts w:ascii="Arial" w:hAnsi="Arial" w:cs="Arial"/>
          <w:sz w:val="24"/>
          <w:szCs w:val="24"/>
        </w:rPr>
        <w:t>Існуючі інженерно-захисні споруди та території зі складними інженерними умовами</w:t>
      </w:r>
      <w:r w:rsidR="00FC0B30" w:rsidRPr="00FC0B30">
        <w:rPr>
          <w:rFonts w:ascii="Arial" w:hAnsi="Arial" w:cs="Arial"/>
          <w:sz w:val="24"/>
          <w:szCs w:val="24"/>
        </w:rPr>
        <w:t xml:space="preserve"> відсутні</w:t>
      </w:r>
      <w:r w:rsidR="004076AF">
        <w:rPr>
          <w:rFonts w:ascii="Arial" w:hAnsi="Arial" w:cs="Arial"/>
          <w:sz w:val="24"/>
          <w:szCs w:val="24"/>
        </w:rPr>
        <w:t>.</w:t>
      </w:r>
    </w:p>
    <w:p w:rsidR="004076AF" w:rsidRPr="00D37C30" w:rsidRDefault="004076AF" w:rsidP="004076AF">
      <w:pPr>
        <w:spacing w:after="0" w:line="240" w:lineRule="auto"/>
        <w:ind w:firstLine="709"/>
        <w:jc w:val="both"/>
        <w:rPr>
          <w:rFonts w:ascii="Arial" w:hAnsi="Arial" w:cs="Arial"/>
          <w:sz w:val="16"/>
          <w:szCs w:val="16"/>
        </w:rPr>
      </w:pPr>
    </w:p>
    <w:p w:rsidR="0067245E" w:rsidRDefault="0067245E" w:rsidP="00FC0B30">
      <w:pPr>
        <w:pStyle w:val="4"/>
        <w:numPr>
          <w:ilvl w:val="0"/>
          <w:numId w:val="0"/>
        </w:numPr>
        <w:jc w:val="both"/>
        <w:rPr>
          <w:rFonts w:cs="Arial"/>
          <w:b/>
        </w:rPr>
      </w:pPr>
      <w:r w:rsidRPr="00FC0B30">
        <w:rPr>
          <w:rFonts w:cs="Arial"/>
          <w:b/>
        </w:rPr>
        <w:t>10.</w:t>
      </w:r>
      <w:r w:rsidR="004076AF">
        <w:rPr>
          <w:rFonts w:cs="Arial"/>
          <w:b/>
        </w:rPr>
        <w:t>2</w:t>
      </w:r>
      <w:r w:rsidRPr="00FC0B30">
        <w:rPr>
          <w:rFonts w:cs="Arial"/>
          <w:b/>
        </w:rPr>
        <w:t>. Благоустрій території</w:t>
      </w:r>
    </w:p>
    <w:p w:rsidR="00FC0B30" w:rsidRPr="00FC0B30" w:rsidRDefault="00FC0B30" w:rsidP="00FC0B30">
      <w:pPr>
        <w:pStyle w:val="4"/>
        <w:numPr>
          <w:ilvl w:val="0"/>
          <w:numId w:val="0"/>
        </w:numPr>
        <w:jc w:val="both"/>
        <w:rPr>
          <w:rFonts w:cs="Arial"/>
          <w:b/>
        </w:rPr>
      </w:pPr>
      <w:r w:rsidRPr="00FC0B30">
        <w:rPr>
          <w:rFonts w:cs="Arial"/>
          <w:b/>
        </w:rPr>
        <w:t>Існуючий благоустрій та озеленення території</w:t>
      </w:r>
      <w:r w:rsidR="004076AF">
        <w:rPr>
          <w:rFonts w:cs="Arial"/>
          <w:b/>
        </w:rPr>
        <w:t>.</w:t>
      </w:r>
    </w:p>
    <w:p w:rsidR="00F028EA" w:rsidRPr="001A4EF1" w:rsidRDefault="008365B2" w:rsidP="008365B2">
      <w:pPr>
        <w:spacing w:after="0"/>
        <w:ind w:firstLine="708"/>
        <w:jc w:val="both"/>
        <w:rPr>
          <w:rFonts w:ascii="Arial" w:hAnsi="Arial" w:cs="Arial"/>
          <w:sz w:val="24"/>
          <w:szCs w:val="24"/>
        </w:rPr>
      </w:pPr>
      <w:r w:rsidRPr="00FC0B30">
        <w:rPr>
          <w:rFonts w:ascii="Arial" w:hAnsi="Arial" w:cs="Arial"/>
          <w:sz w:val="24"/>
          <w:szCs w:val="24"/>
        </w:rPr>
        <w:t xml:space="preserve">На даний час </w:t>
      </w:r>
      <w:r w:rsidR="004076AF">
        <w:rPr>
          <w:rFonts w:ascii="Arial" w:hAnsi="Arial" w:cs="Arial"/>
          <w:sz w:val="24"/>
          <w:szCs w:val="24"/>
        </w:rPr>
        <w:t xml:space="preserve">на території ДПТ </w:t>
      </w:r>
      <w:r w:rsidR="001A4EF1">
        <w:rPr>
          <w:rFonts w:ascii="Arial" w:hAnsi="Arial" w:cs="Arial"/>
          <w:sz w:val="24"/>
          <w:szCs w:val="24"/>
        </w:rPr>
        <w:t>наявні замощені</w:t>
      </w:r>
      <w:r w:rsidR="00F028EA">
        <w:rPr>
          <w:rFonts w:ascii="Arial" w:hAnsi="Arial" w:cs="Arial"/>
          <w:sz w:val="24"/>
          <w:szCs w:val="24"/>
        </w:rPr>
        <w:t xml:space="preserve"> </w:t>
      </w:r>
      <w:r w:rsidR="001A4EF1">
        <w:rPr>
          <w:rFonts w:ascii="Arial" w:hAnsi="Arial" w:cs="Arial"/>
          <w:sz w:val="24"/>
          <w:szCs w:val="24"/>
        </w:rPr>
        <w:t>пішохідні проходи</w:t>
      </w:r>
      <w:r w:rsidR="00F028EA">
        <w:rPr>
          <w:rFonts w:ascii="Arial" w:hAnsi="Arial" w:cs="Arial"/>
          <w:sz w:val="24"/>
          <w:szCs w:val="24"/>
        </w:rPr>
        <w:t xml:space="preserve"> та ін. благоустрій території</w:t>
      </w:r>
      <w:r w:rsidR="001A4EF1">
        <w:rPr>
          <w:rFonts w:ascii="Arial" w:hAnsi="Arial" w:cs="Arial"/>
          <w:sz w:val="24"/>
          <w:szCs w:val="24"/>
        </w:rPr>
        <w:t>.</w:t>
      </w:r>
      <w:r w:rsidR="004076AF">
        <w:rPr>
          <w:rFonts w:ascii="Arial" w:hAnsi="Arial" w:cs="Arial"/>
          <w:sz w:val="24"/>
          <w:szCs w:val="24"/>
        </w:rPr>
        <w:t xml:space="preserve"> </w:t>
      </w:r>
      <w:r w:rsidR="001A4EF1">
        <w:rPr>
          <w:rFonts w:ascii="Arial" w:hAnsi="Arial" w:cs="Arial"/>
          <w:sz w:val="24"/>
          <w:szCs w:val="24"/>
        </w:rPr>
        <w:t>На вул.Нескорених відсутні тротуари. Існуючий внутрішній під</w:t>
      </w:r>
      <w:r w:rsidR="001A4EF1" w:rsidRPr="005C7FB3">
        <w:rPr>
          <w:rFonts w:ascii="Arial" w:hAnsi="Arial" w:cs="Arial"/>
          <w:sz w:val="24"/>
          <w:szCs w:val="24"/>
        </w:rPr>
        <w:t>’</w:t>
      </w:r>
      <w:r w:rsidR="001A4EF1">
        <w:rPr>
          <w:rFonts w:ascii="Arial" w:hAnsi="Arial" w:cs="Arial"/>
          <w:sz w:val="24"/>
          <w:szCs w:val="24"/>
        </w:rPr>
        <w:t xml:space="preserve">їзд </w:t>
      </w:r>
    </w:p>
    <w:p w:rsidR="00CF6F99" w:rsidRDefault="001A4EF1" w:rsidP="001A4EF1">
      <w:pPr>
        <w:spacing w:after="0"/>
        <w:jc w:val="both"/>
        <w:rPr>
          <w:rFonts w:ascii="Arial" w:hAnsi="Arial" w:cs="Arial"/>
          <w:sz w:val="24"/>
          <w:szCs w:val="24"/>
        </w:rPr>
      </w:pPr>
      <w:r>
        <w:rPr>
          <w:rFonts w:ascii="Arial" w:hAnsi="Arial" w:cs="Arial"/>
          <w:sz w:val="24"/>
          <w:szCs w:val="24"/>
        </w:rPr>
        <w:t>д</w:t>
      </w:r>
      <w:r w:rsidRPr="001A4EF1">
        <w:rPr>
          <w:rFonts w:ascii="Arial" w:hAnsi="Arial" w:cs="Arial"/>
          <w:sz w:val="24"/>
          <w:szCs w:val="24"/>
        </w:rPr>
        <w:t>о ділянки №</w:t>
      </w:r>
      <w:r w:rsidR="005B501B">
        <w:rPr>
          <w:rFonts w:ascii="Arial" w:hAnsi="Arial" w:cs="Arial"/>
          <w:sz w:val="24"/>
          <w:szCs w:val="24"/>
        </w:rPr>
        <w:t>1б</w:t>
      </w:r>
      <w:r>
        <w:rPr>
          <w:rFonts w:ascii="Arial" w:hAnsi="Arial" w:cs="Arial"/>
          <w:sz w:val="24"/>
          <w:szCs w:val="24"/>
        </w:rPr>
        <w:t xml:space="preserve"> не облаштований з гравійним покриттям.</w:t>
      </w:r>
    </w:p>
    <w:p w:rsidR="001A4EF1" w:rsidRPr="001A4EF1" w:rsidRDefault="001A4EF1" w:rsidP="001A4EF1">
      <w:pPr>
        <w:spacing w:after="0"/>
        <w:jc w:val="both"/>
        <w:rPr>
          <w:rFonts w:ascii="Arial" w:hAnsi="Arial" w:cs="Arial"/>
          <w:sz w:val="16"/>
          <w:szCs w:val="16"/>
        </w:rPr>
      </w:pPr>
    </w:p>
    <w:p w:rsidR="008365B2" w:rsidRDefault="008365B2" w:rsidP="008365B2">
      <w:pPr>
        <w:pStyle w:val="4"/>
        <w:numPr>
          <w:ilvl w:val="0"/>
          <w:numId w:val="0"/>
        </w:numPr>
        <w:jc w:val="both"/>
        <w:rPr>
          <w:rFonts w:cs="Arial"/>
          <w:b/>
        </w:rPr>
      </w:pPr>
      <w:r w:rsidRPr="008365B2">
        <w:rPr>
          <w:rFonts w:cs="Arial"/>
          <w:b/>
        </w:rPr>
        <w:t>10.</w:t>
      </w:r>
      <w:r>
        <w:rPr>
          <w:rFonts w:cs="Arial"/>
          <w:b/>
        </w:rPr>
        <w:t>4</w:t>
      </w:r>
      <w:r w:rsidRPr="008365B2">
        <w:rPr>
          <w:rFonts w:cs="Arial"/>
          <w:b/>
        </w:rPr>
        <w:t>. Використання підземного простору</w:t>
      </w:r>
    </w:p>
    <w:p w:rsidR="008365B2" w:rsidRDefault="00CF6F99" w:rsidP="00CF6F99">
      <w:pPr>
        <w:spacing w:after="0"/>
        <w:ind w:firstLine="708"/>
        <w:jc w:val="both"/>
        <w:rPr>
          <w:rFonts w:ascii="Arial" w:hAnsi="Arial" w:cs="Arial"/>
          <w:sz w:val="24"/>
          <w:szCs w:val="24"/>
        </w:rPr>
      </w:pPr>
      <w:r w:rsidRPr="00CF6F99">
        <w:rPr>
          <w:rFonts w:ascii="Arial" w:hAnsi="Arial" w:cs="Arial"/>
          <w:sz w:val="24"/>
          <w:szCs w:val="24"/>
        </w:rPr>
        <w:t xml:space="preserve">Підземний простір </w:t>
      </w:r>
      <w:r>
        <w:rPr>
          <w:rFonts w:ascii="Arial" w:hAnsi="Arial" w:cs="Arial"/>
          <w:sz w:val="24"/>
          <w:szCs w:val="24"/>
        </w:rPr>
        <w:t xml:space="preserve">на території ДПТ </w:t>
      </w:r>
      <w:r w:rsidRPr="00CF6F99">
        <w:rPr>
          <w:rFonts w:ascii="Arial" w:hAnsi="Arial" w:cs="Arial"/>
          <w:sz w:val="24"/>
          <w:szCs w:val="24"/>
        </w:rPr>
        <w:t>не використовується.</w:t>
      </w:r>
      <w:r>
        <w:rPr>
          <w:rFonts w:ascii="Arial" w:hAnsi="Arial" w:cs="Arial"/>
          <w:sz w:val="24"/>
          <w:szCs w:val="24"/>
        </w:rPr>
        <w:t xml:space="preserve"> </w:t>
      </w:r>
      <w:r w:rsidRPr="00CF6F99">
        <w:rPr>
          <w:rFonts w:ascii="Arial" w:hAnsi="Arial" w:cs="Arial"/>
          <w:sz w:val="24"/>
          <w:szCs w:val="24"/>
        </w:rPr>
        <w:t>О</w:t>
      </w:r>
      <w:r w:rsidR="008365B2" w:rsidRPr="00CF6F99">
        <w:rPr>
          <w:rFonts w:ascii="Arial" w:hAnsi="Arial" w:cs="Arial"/>
          <w:sz w:val="24"/>
          <w:szCs w:val="24"/>
        </w:rPr>
        <w:t>б’єкти</w:t>
      </w:r>
      <w:r w:rsidRPr="00CF6F99">
        <w:rPr>
          <w:rFonts w:ascii="Arial" w:hAnsi="Arial" w:cs="Arial"/>
          <w:sz w:val="24"/>
          <w:szCs w:val="24"/>
        </w:rPr>
        <w:t xml:space="preserve"> у підземному просторі</w:t>
      </w:r>
      <w:r w:rsidR="008365B2" w:rsidRPr="00CF6F99">
        <w:rPr>
          <w:rFonts w:ascii="Arial" w:hAnsi="Arial" w:cs="Arial"/>
          <w:sz w:val="24"/>
          <w:szCs w:val="24"/>
        </w:rPr>
        <w:t>, що використовуються для комерційних та/або транспортних функцій</w:t>
      </w:r>
      <w:r w:rsidRPr="00CF6F99">
        <w:rPr>
          <w:rFonts w:ascii="Arial" w:hAnsi="Arial" w:cs="Arial"/>
          <w:sz w:val="24"/>
          <w:szCs w:val="24"/>
        </w:rPr>
        <w:t xml:space="preserve"> </w:t>
      </w:r>
      <w:r w:rsidR="0001748A">
        <w:rPr>
          <w:rFonts w:ascii="Arial" w:hAnsi="Arial" w:cs="Arial"/>
          <w:sz w:val="24"/>
          <w:szCs w:val="24"/>
        </w:rPr>
        <w:t>відстутні.</w:t>
      </w:r>
    </w:p>
    <w:p w:rsidR="00CF6F99" w:rsidRPr="00D37C30" w:rsidRDefault="00CF6F99" w:rsidP="00CF6F99">
      <w:pPr>
        <w:spacing w:after="0"/>
        <w:ind w:firstLine="708"/>
        <w:jc w:val="both"/>
        <w:rPr>
          <w:rFonts w:ascii="Arial" w:hAnsi="Arial" w:cs="Arial"/>
          <w:sz w:val="16"/>
          <w:szCs w:val="16"/>
        </w:rPr>
      </w:pPr>
    </w:p>
    <w:p w:rsidR="008365B2" w:rsidRDefault="008365B2" w:rsidP="008365B2">
      <w:pPr>
        <w:pStyle w:val="4"/>
        <w:numPr>
          <w:ilvl w:val="0"/>
          <w:numId w:val="0"/>
        </w:numPr>
        <w:jc w:val="both"/>
        <w:rPr>
          <w:rFonts w:cs="Arial"/>
          <w:b/>
        </w:rPr>
      </w:pPr>
      <w:r w:rsidRPr="008365B2">
        <w:rPr>
          <w:rFonts w:cs="Arial"/>
          <w:b/>
        </w:rPr>
        <w:t>10.</w:t>
      </w:r>
      <w:r>
        <w:rPr>
          <w:rFonts w:cs="Arial"/>
          <w:b/>
        </w:rPr>
        <w:t>4.2</w:t>
      </w:r>
      <w:r w:rsidRPr="008365B2">
        <w:rPr>
          <w:rFonts w:cs="Arial"/>
          <w:b/>
        </w:rPr>
        <w:t>. Поводження з відходами</w:t>
      </w:r>
    </w:p>
    <w:p w:rsidR="008365B2" w:rsidRDefault="008365B2" w:rsidP="008365B2">
      <w:pPr>
        <w:pStyle w:val="4"/>
        <w:numPr>
          <w:ilvl w:val="0"/>
          <w:numId w:val="0"/>
        </w:numPr>
        <w:jc w:val="both"/>
        <w:rPr>
          <w:rFonts w:cs="Arial"/>
          <w:b/>
        </w:rPr>
      </w:pPr>
      <w:r w:rsidRPr="008365B2">
        <w:rPr>
          <w:rFonts w:cs="Arial"/>
          <w:b/>
        </w:rPr>
        <w:t>10.</w:t>
      </w:r>
      <w:r w:rsidR="004C2B40">
        <w:rPr>
          <w:rFonts w:cs="Arial"/>
          <w:b/>
        </w:rPr>
        <w:t>4</w:t>
      </w:r>
      <w:r w:rsidRPr="008365B2">
        <w:rPr>
          <w:rFonts w:cs="Arial"/>
          <w:b/>
        </w:rPr>
        <w:t>.</w:t>
      </w:r>
      <w:r w:rsidR="004C2B40">
        <w:rPr>
          <w:rFonts w:cs="Arial"/>
          <w:b/>
        </w:rPr>
        <w:t xml:space="preserve">3. </w:t>
      </w:r>
      <w:r w:rsidRPr="008365B2">
        <w:rPr>
          <w:rFonts w:cs="Arial"/>
          <w:b/>
        </w:rPr>
        <w:t>Існуюча система збирання твердих побутових відходів, а також їх транспортування на об’єкти сортування, утилізації, переробки</w:t>
      </w:r>
      <w:r w:rsidR="00CF6F99">
        <w:rPr>
          <w:rFonts w:cs="Arial"/>
          <w:b/>
        </w:rPr>
        <w:t>.</w:t>
      </w:r>
    </w:p>
    <w:p w:rsidR="005469E6" w:rsidRPr="005469E6" w:rsidRDefault="005469E6" w:rsidP="005469E6">
      <w:pPr>
        <w:spacing w:after="0"/>
        <w:ind w:firstLine="708"/>
        <w:jc w:val="both"/>
        <w:rPr>
          <w:rFonts w:ascii="Arial" w:hAnsi="Arial" w:cs="Arial"/>
          <w:sz w:val="24"/>
          <w:szCs w:val="24"/>
        </w:rPr>
      </w:pPr>
      <w:r>
        <w:rPr>
          <w:rFonts w:ascii="Arial" w:hAnsi="Arial" w:cs="Arial"/>
          <w:sz w:val="24"/>
          <w:szCs w:val="24"/>
        </w:rPr>
        <w:t xml:space="preserve">Генпланом с.Рибник та с. Майдан передбачалась </w:t>
      </w:r>
      <w:r w:rsidRPr="005469E6">
        <w:rPr>
          <w:rFonts w:ascii="Arial" w:hAnsi="Arial" w:cs="Arial"/>
          <w:sz w:val="24"/>
          <w:szCs w:val="24"/>
        </w:rPr>
        <w:t>планово-подвірна система очистки з вивозом сміття на сміттєзвалище. Враховуючи , що на території обох сіл немає вільних територій на яких можна було б розташувати сміттєзвалище і що довкола розташовані території Національного парку «Сколівські Бескиди» тверді побутові відходи з забудови села передбачається вивозити на сміттєзвалище  м. Борислава.</w:t>
      </w:r>
    </w:p>
    <w:p w:rsidR="00CF6F99" w:rsidRPr="001E6399" w:rsidRDefault="00CF6F99" w:rsidP="00EB3142">
      <w:pPr>
        <w:spacing w:after="0"/>
        <w:ind w:firstLine="708"/>
        <w:jc w:val="both"/>
        <w:rPr>
          <w:rFonts w:ascii="Arial" w:hAnsi="Arial" w:cs="Arial"/>
          <w:sz w:val="16"/>
          <w:szCs w:val="16"/>
        </w:rPr>
      </w:pPr>
    </w:p>
    <w:p w:rsidR="000F5D6E" w:rsidRDefault="000F5D6E" w:rsidP="00701F7B">
      <w:pPr>
        <w:pStyle w:val="2"/>
        <w:tabs>
          <w:tab w:val="left" w:pos="8647"/>
          <w:tab w:val="left" w:pos="8789"/>
        </w:tabs>
        <w:ind w:right="851"/>
        <w:jc w:val="center"/>
      </w:pPr>
      <w:bookmarkStart w:id="13" w:name="_Toc163134953"/>
      <w:r w:rsidRPr="007A3D89">
        <w:t>ЧАСТИНА ІІ Модель розвитку території детального планування у довгостроковій перспективі</w:t>
      </w:r>
      <w:bookmarkEnd w:id="13"/>
      <w:r w:rsidR="00FE0999">
        <w:br/>
      </w:r>
    </w:p>
    <w:p w:rsidR="000F5D6E" w:rsidRDefault="000F5D6E" w:rsidP="001E6399">
      <w:pPr>
        <w:pStyle w:val="3"/>
        <w:numPr>
          <w:ilvl w:val="2"/>
          <w:numId w:val="3"/>
        </w:numPr>
        <w:spacing w:before="0"/>
        <w:rPr>
          <w:u w:val="none"/>
        </w:rPr>
      </w:pPr>
      <w:bookmarkStart w:id="14" w:name="_Toc163134954"/>
      <w:r w:rsidRPr="004E5603">
        <w:rPr>
          <w:u w:val="none"/>
        </w:rPr>
        <w:t>Основні території пріоритетного розвитку</w:t>
      </w:r>
      <w:bookmarkEnd w:id="14"/>
    </w:p>
    <w:p w:rsidR="004E5603" w:rsidRPr="004E5603" w:rsidRDefault="004E5603" w:rsidP="001E6399">
      <w:pPr>
        <w:spacing w:after="0" w:line="360" w:lineRule="auto"/>
        <w:ind w:firstLine="708"/>
        <w:jc w:val="both"/>
        <w:rPr>
          <w:rFonts w:ascii="Arial" w:hAnsi="Arial" w:cs="Arial"/>
          <w:sz w:val="24"/>
          <w:szCs w:val="24"/>
        </w:rPr>
      </w:pPr>
      <w:r w:rsidRPr="004E5603">
        <w:rPr>
          <w:rFonts w:ascii="Arial" w:hAnsi="Arial" w:cs="Arial"/>
          <w:sz w:val="24"/>
          <w:szCs w:val="24"/>
        </w:rPr>
        <w:t>У даному проекті не розраховується</w:t>
      </w:r>
    </w:p>
    <w:p w:rsidR="00DA540B" w:rsidRPr="007A3D89" w:rsidRDefault="00DA540B" w:rsidP="00DA540B">
      <w:pPr>
        <w:pStyle w:val="2"/>
        <w:jc w:val="center"/>
      </w:pPr>
      <w:bookmarkStart w:id="15" w:name="_Toc163134955"/>
      <w:r w:rsidRPr="007A3D89">
        <w:t>ЧАСТИНА ІІІ Обґрунтування проектних рішень</w:t>
      </w:r>
      <w:bookmarkEnd w:id="15"/>
    </w:p>
    <w:p w:rsidR="00DA540B" w:rsidRPr="008E505E" w:rsidRDefault="00DA540B" w:rsidP="00DA540B">
      <w:pPr>
        <w:pStyle w:val="3"/>
        <w:numPr>
          <w:ilvl w:val="2"/>
          <w:numId w:val="3"/>
        </w:numPr>
      </w:pPr>
      <w:bookmarkStart w:id="16" w:name="_Toc163134956"/>
      <w:r w:rsidRPr="008E505E">
        <w:t>Просторово-планувальна організація території</w:t>
      </w:r>
      <w:bookmarkEnd w:id="16"/>
    </w:p>
    <w:p w:rsidR="00DA540B" w:rsidRPr="003C72AF" w:rsidRDefault="003C72AF" w:rsidP="003C72AF">
      <w:pPr>
        <w:pStyle w:val="4"/>
        <w:numPr>
          <w:ilvl w:val="0"/>
          <w:numId w:val="0"/>
        </w:numPr>
        <w:jc w:val="both"/>
        <w:rPr>
          <w:rFonts w:cs="Arial"/>
          <w:b/>
        </w:rPr>
      </w:pPr>
      <w:r>
        <w:rPr>
          <w:rFonts w:cs="Arial"/>
          <w:b/>
        </w:rPr>
        <w:t xml:space="preserve">12.1. </w:t>
      </w:r>
      <w:r w:rsidR="00DA540B" w:rsidRPr="003C72AF">
        <w:rPr>
          <w:rFonts w:cs="Arial"/>
          <w:b/>
        </w:rPr>
        <w:t>Ситуаційний план</w:t>
      </w:r>
    </w:p>
    <w:p w:rsidR="00DA540B" w:rsidRDefault="00DA540B" w:rsidP="006F442F">
      <w:pPr>
        <w:pStyle w:val="4"/>
        <w:numPr>
          <w:ilvl w:val="0"/>
          <w:numId w:val="0"/>
        </w:numPr>
        <w:jc w:val="both"/>
        <w:rPr>
          <w:rFonts w:cs="Arial"/>
          <w:b/>
        </w:rPr>
      </w:pPr>
      <w:r w:rsidRPr="00756EAA">
        <w:rPr>
          <w:rFonts w:cs="Arial"/>
          <w:b/>
        </w:rPr>
        <w:t>Місце розміщення території (земельної ділянки) в межах населеного пункту, території громади</w:t>
      </w:r>
      <w:r w:rsidR="00A75441">
        <w:rPr>
          <w:rFonts w:cs="Arial"/>
          <w:b/>
        </w:rPr>
        <w:t>.</w:t>
      </w:r>
    </w:p>
    <w:p w:rsidR="00433054" w:rsidRPr="00433054" w:rsidRDefault="00433054" w:rsidP="00433054">
      <w:pPr>
        <w:spacing w:after="0"/>
        <w:ind w:firstLine="709"/>
        <w:jc w:val="both"/>
        <w:rPr>
          <w:rFonts w:ascii="Arial" w:hAnsi="Arial" w:cs="Arial"/>
          <w:sz w:val="24"/>
          <w:szCs w:val="24"/>
        </w:rPr>
      </w:pPr>
      <w:r w:rsidRPr="00433054">
        <w:rPr>
          <w:rFonts w:ascii="Arial" w:hAnsi="Arial" w:cs="Arial"/>
          <w:sz w:val="24"/>
          <w:szCs w:val="24"/>
        </w:rPr>
        <w:t xml:space="preserve">Проектована ділянка розташована в центральній частині с.Рибник,  неподалік р.Стрий, де переважно розташовані території житлової садибної забудови, </w:t>
      </w:r>
      <w:r w:rsidR="00AE7A05">
        <w:rPr>
          <w:rFonts w:ascii="Arial" w:hAnsi="Arial" w:cs="Arial"/>
          <w:sz w:val="24"/>
          <w:szCs w:val="24"/>
        </w:rPr>
        <w:t>садівництва</w:t>
      </w:r>
      <w:r w:rsidRPr="00433054">
        <w:rPr>
          <w:rFonts w:ascii="Arial" w:hAnsi="Arial" w:cs="Arial"/>
          <w:sz w:val="24"/>
          <w:szCs w:val="24"/>
        </w:rPr>
        <w:t xml:space="preserve"> та вільні території в комунальній власності.</w:t>
      </w:r>
    </w:p>
    <w:p w:rsidR="007C7C6A" w:rsidRDefault="007C7C6A" w:rsidP="003F3738">
      <w:pPr>
        <w:pStyle w:val="a3"/>
        <w:spacing w:after="0"/>
        <w:ind w:left="0" w:firstLine="465"/>
        <w:rPr>
          <w:rFonts w:ascii="Arial" w:hAnsi="Arial" w:cs="Arial"/>
          <w:sz w:val="24"/>
          <w:szCs w:val="24"/>
        </w:rPr>
      </w:pPr>
      <w:r>
        <w:rPr>
          <w:rFonts w:ascii="Arial" w:hAnsi="Arial" w:cs="Arial"/>
          <w:sz w:val="24"/>
          <w:szCs w:val="24"/>
        </w:rPr>
        <w:t xml:space="preserve"> </w:t>
      </w:r>
      <w:r w:rsidR="00A75441">
        <w:rPr>
          <w:rFonts w:ascii="Arial" w:hAnsi="Arial" w:cs="Arial"/>
          <w:sz w:val="24"/>
          <w:szCs w:val="24"/>
        </w:rPr>
        <w:t>Проектован</w:t>
      </w:r>
      <w:r w:rsidR="00AE7A05">
        <w:rPr>
          <w:rFonts w:ascii="Arial" w:hAnsi="Arial" w:cs="Arial"/>
          <w:sz w:val="24"/>
          <w:szCs w:val="24"/>
        </w:rPr>
        <w:t>і</w:t>
      </w:r>
      <w:r w:rsidR="00433054">
        <w:rPr>
          <w:rFonts w:ascii="Arial" w:hAnsi="Arial" w:cs="Arial"/>
          <w:sz w:val="24"/>
          <w:szCs w:val="24"/>
        </w:rPr>
        <w:t xml:space="preserve"> </w:t>
      </w:r>
      <w:r w:rsidR="00A75441">
        <w:rPr>
          <w:rFonts w:ascii="Arial" w:hAnsi="Arial" w:cs="Arial"/>
          <w:sz w:val="24"/>
          <w:szCs w:val="24"/>
        </w:rPr>
        <w:t>ділянк</w:t>
      </w:r>
      <w:r w:rsidR="00AE7A05">
        <w:rPr>
          <w:rFonts w:ascii="Arial" w:hAnsi="Arial" w:cs="Arial"/>
          <w:sz w:val="24"/>
          <w:szCs w:val="24"/>
        </w:rPr>
        <w:t>и</w:t>
      </w:r>
      <w:r w:rsidR="00A75441">
        <w:rPr>
          <w:rFonts w:ascii="Arial" w:hAnsi="Arial" w:cs="Arial"/>
          <w:sz w:val="24"/>
          <w:szCs w:val="24"/>
        </w:rPr>
        <w:t xml:space="preserve"> </w:t>
      </w:r>
      <w:r>
        <w:rPr>
          <w:rFonts w:ascii="Arial" w:hAnsi="Arial" w:cs="Arial"/>
          <w:sz w:val="24"/>
          <w:szCs w:val="24"/>
        </w:rPr>
        <w:t>обмежен</w:t>
      </w:r>
      <w:r w:rsidR="00AE7A05">
        <w:rPr>
          <w:rFonts w:ascii="Arial" w:hAnsi="Arial" w:cs="Arial"/>
          <w:sz w:val="24"/>
          <w:szCs w:val="24"/>
        </w:rPr>
        <w:t>і</w:t>
      </w:r>
      <w:r>
        <w:rPr>
          <w:rFonts w:ascii="Arial" w:hAnsi="Arial" w:cs="Arial"/>
          <w:sz w:val="24"/>
          <w:szCs w:val="24"/>
        </w:rPr>
        <w:t>:</w:t>
      </w:r>
    </w:p>
    <w:p w:rsidR="00433054" w:rsidRDefault="00433054" w:rsidP="00433054">
      <w:pPr>
        <w:spacing w:after="0"/>
        <w:ind w:firstLine="709"/>
        <w:jc w:val="both"/>
        <w:rPr>
          <w:rFonts w:ascii="Arial" w:hAnsi="Arial" w:cs="Arial"/>
          <w:sz w:val="24"/>
          <w:szCs w:val="24"/>
        </w:rPr>
      </w:pPr>
      <w:r>
        <w:rPr>
          <w:rFonts w:ascii="Arial" w:hAnsi="Arial" w:cs="Arial"/>
          <w:sz w:val="24"/>
          <w:szCs w:val="24"/>
        </w:rPr>
        <w:t xml:space="preserve">-  </w:t>
      </w:r>
      <w:r w:rsidR="007C7C6A" w:rsidRPr="007C7C6A">
        <w:rPr>
          <w:rFonts w:ascii="Arial" w:hAnsi="Arial" w:cs="Arial"/>
          <w:sz w:val="24"/>
          <w:szCs w:val="24"/>
        </w:rPr>
        <w:t>з півн</w:t>
      </w:r>
      <w:r w:rsidR="00BE74A5">
        <w:rPr>
          <w:rFonts w:ascii="Arial" w:hAnsi="Arial" w:cs="Arial"/>
          <w:sz w:val="24"/>
          <w:szCs w:val="24"/>
        </w:rPr>
        <w:t>ічного заходу</w:t>
      </w:r>
      <w:r w:rsidR="007C7C6A" w:rsidRPr="007C7C6A">
        <w:rPr>
          <w:rFonts w:ascii="Arial" w:hAnsi="Arial" w:cs="Arial"/>
          <w:sz w:val="24"/>
          <w:szCs w:val="24"/>
        </w:rPr>
        <w:t xml:space="preserve"> </w:t>
      </w:r>
      <w:r w:rsidR="007C7C6A">
        <w:rPr>
          <w:rFonts w:ascii="Arial" w:hAnsi="Arial" w:cs="Arial"/>
          <w:sz w:val="24"/>
          <w:szCs w:val="24"/>
        </w:rPr>
        <w:t xml:space="preserve">– </w:t>
      </w:r>
      <w:r w:rsidR="0046234A">
        <w:rPr>
          <w:rFonts w:ascii="Arial" w:hAnsi="Arial" w:cs="Arial"/>
          <w:sz w:val="24"/>
          <w:szCs w:val="24"/>
        </w:rPr>
        <w:t>ділянкою</w:t>
      </w:r>
      <w:r w:rsidR="0046234A" w:rsidRPr="0046234A">
        <w:rPr>
          <w:rFonts w:ascii="Arial" w:hAnsi="Arial" w:cs="Arial"/>
          <w:sz w:val="24"/>
          <w:szCs w:val="24"/>
        </w:rPr>
        <w:t xml:space="preserve"> </w:t>
      </w:r>
      <w:r w:rsidR="0046234A" w:rsidRPr="00433054">
        <w:rPr>
          <w:rFonts w:ascii="Arial" w:hAnsi="Arial" w:cs="Arial"/>
          <w:sz w:val="24"/>
          <w:szCs w:val="24"/>
        </w:rPr>
        <w:t>житлової садибної забудови</w:t>
      </w:r>
      <w:r>
        <w:rPr>
          <w:rFonts w:ascii="Arial" w:hAnsi="Arial" w:cs="Arial"/>
          <w:sz w:val="24"/>
          <w:szCs w:val="24"/>
        </w:rPr>
        <w:t>;</w:t>
      </w:r>
    </w:p>
    <w:p w:rsidR="00433054" w:rsidRPr="00433054" w:rsidRDefault="00433054" w:rsidP="00433054">
      <w:pPr>
        <w:spacing w:after="0"/>
        <w:ind w:firstLine="709"/>
        <w:jc w:val="both"/>
        <w:rPr>
          <w:rFonts w:ascii="Arial" w:hAnsi="Arial" w:cs="Arial"/>
          <w:sz w:val="24"/>
          <w:szCs w:val="24"/>
        </w:rPr>
      </w:pPr>
      <w:r w:rsidRPr="00433054">
        <w:rPr>
          <w:rFonts w:ascii="Arial" w:hAnsi="Arial" w:cs="Arial"/>
          <w:sz w:val="24"/>
          <w:szCs w:val="24"/>
        </w:rPr>
        <w:t>- з решти сторін – територіями</w:t>
      </w:r>
      <w:r w:rsidR="0046234A" w:rsidRPr="0046234A">
        <w:rPr>
          <w:rFonts w:ascii="Arial" w:hAnsi="Arial" w:cs="Arial"/>
          <w:sz w:val="24"/>
          <w:szCs w:val="24"/>
        </w:rPr>
        <w:t xml:space="preserve"> </w:t>
      </w:r>
      <w:r w:rsidR="0046234A">
        <w:rPr>
          <w:rFonts w:ascii="Arial" w:hAnsi="Arial" w:cs="Arial"/>
          <w:sz w:val="24"/>
          <w:szCs w:val="24"/>
        </w:rPr>
        <w:t>житлової садибної забудови</w:t>
      </w:r>
      <w:r w:rsidRPr="00433054">
        <w:rPr>
          <w:rFonts w:ascii="Arial" w:hAnsi="Arial" w:cs="Arial"/>
          <w:sz w:val="24"/>
          <w:szCs w:val="24"/>
        </w:rPr>
        <w:t xml:space="preserve"> </w:t>
      </w:r>
      <w:r w:rsidR="0046234A">
        <w:rPr>
          <w:rFonts w:ascii="Arial" w:hAnsi="Arial" w:cs="Arial"/>
          <w:sz w:val="24"/>
          <w:szCs w:val="24"/>
        </w:rPr>
        <w:t>та ОСГ у</w:t>
      </w:r>
      <w:r w:rsidRPr="00433054">
        <w:rPr>
          <w:rFonts w:ascii="Arial" w:hAnsi="Arial" w:cs="Arial"/>
          <w:sz w:val="24"/>
          <w:szCs w:val="24"/>
        </w:rPr>
        <w:t xml:space="preserve"> власності </w:t>
      </w:r>
      <w:r w:rsidR="0046234A">
        <w:rPr>
          <w:rFonts w:ascii="Arial" w:hAnsi="Arial" w:cs="Arial"/>
          <w:sz w:val="24"/>
          <w:szCs w:val="24"/>
        </w:rPr>
        <w:t>гр. Мамедова Д.С</w:t>
      </w:r>
      <w:r w:rsidRPr="00433054">
        <w:rPr>
          <w:rFonts w:ascii="Arial" w:hAnsi="Arial" w:cs="Arial"/>
          <w:sz w:val="24"/>
          <w:szCs w:val="24"/>
        </w:rPr>
        <w:t>.</w:t>
      </w:r>
    </w:p>
    <w:p w:rsidR="00756EAA" w:rsidRPr="00117CC6" w:rsidRDefault="00756EAA" w:rsidP="00117CC6">
      <w:pPr>
        <w:spacing w:after="0"/>
        <w:ind w:firstLine="709"/>
        <w:jc w:val="both"/>
        <w:rPr>
          <w:rFonts w:ascii="Arial" w:hAnsi="Arial" w:cs="Arial"/>
          <w:sz w:val="24"/>
          <w:szCs w:val="24"/>
        </w:rPr>
      </w:pPr>
      <w:r w:rsidRPr="00117CC6">
        <w:rPr>
          <w:rFonts w:ascii="Arial" w:hAnsi="Arial" w:cs="Arial"/>
          <w:sz w:val="24"/>
          <w:szCs w:val="24"/>
        </w:rPr>
        <w:t xml:space="preserve">Генеральним планом с. </w:t>
      </w:r>
      <w:r w:rsidR="00433054" w:rsidRPr="00117CC6">
        <w:rPr>
          <w:rFonts w:ascii="Arial" w:hAnsi="Arial" w:cs="Arial"/>
          <w:sz w:val="24"/>
          <w:szCs w:val="24"/>
        </w:rPr>
        <w:t>Рибник та с.Майдан</w:t>
      </w:r>
      <w:r w:rsidRPr="00117CC6">
        <w:rPr>
          <w:rFonts w:ascii="Arial" w:hAnsi="Arial" w:cs="Arial"/>
          <w:sz w:val="24"/>
          <w:szCs w:val="24"/>
        </w:rPr>
        <w:t xml:space="preserve"> не передбачено розміщення проектних об’єктів місцевих інтересів на території ДПТ, чи суміжних територіях.</w:t>
      </w:r>
    </w:p>
    <w:p w:rsidR="000468C5" w:rsidRPr="00BB03F3" w:rsidRDefault="000468C5" w:rsidP="00DA540B">
      <w:pPr>
        <w:spacing w:after="0"/>
        <w:ind w:firstLine="708"/>
        <w:jc w:val="both"/>
        <w:rPr>
          <w:rFonts w:ascii="Arial" w:hAnsi="Arial" w:cs="Arial"/>
          <w:sz w:val="16"/>
          <w:szCs w:val="16"/>
        </w:rPr>
      </w:pPr>
    </w:p>
    <w:p w:rsidR="00756EAA" w:rsidRPr="00756EAA" w:rsidRDefault="00756EAA" w:rsidP="00756EAA">
      <w:pPr>
        <w:pStyle w:val="4"/>
        <w:numPr>
          <w:ilvl w:val="0"/>
          <w:numId w:val="0"/>
        </w:numPr>
        <w:jc w:val="both"/>
        <w:rPr>
          <w:rFonts w:cs="Arial"/>
          <w:b/>
        </w:rPr>
      </w:pPr>
      <w:r w:rsidRPr="00756EAA">
        <w:rPr>
          <w:rFonts w:cs="Arial"/>
          <w:b/>
        </w:rPr>
        <w:lastRenderedPageBreak/>
        <w:t>12.4. Планувальний каркас та система розселення</w:t>
      </w:r>
      <w:r w:rsidR="00BB03F3">
        <w:rPr>
          <w:rFonts w:cs="Arial"/>
          <w:b/>
        </w:rPr>
        <w:t>.</w:t>
      </w:r>
    </w:p>
    <w:p w:rsidR="00BA7FBC" w:rsidRPr="00BA7FBC" w:rsidRDefault="00BA7FBC" w:rsidP="00BA7FBC">
      <w:pPr>
        <w:pStyle w:val="4"/>
        <w:numPr>
          <w:ilvl w:val="0"/>
          <w:numId w:val="0"/>
        </w:numPr>
        <w:jc w:val="both"/>
        <w:rPr>
          <w:rFonts w:cs="Arial"/>
          <w:b/>
        </w:rPr>
      </w:pPr>
      <w:r w:rsidRPr="00BA7FBC">
        <w:rPr>
          <w:rFonts w:cs="Arial"/>
          <w:b/>
        </w:rPr>
        <w:t>Планувальна структура території детального планування (характеристику планувальних осей та вузлів), а також її просторов</w:t>
      </w:r>
      <w:r w:rsidR="00001633">
        <w:rPr>
          <w:rFonts w:cs="Arial"/>
          <w:b/>
        </w:rPr>
        <w:t>а</w:t>
      </w:r>
      <w:r w:rsidRPr="00BA7FBC">
        <w:rPr>
          <w:rFonts w:cs="Arial"/>
          <w:b/>
        </w:rPr>
        <w:t xml:space="preserve"> композиці</w:t>
      </w:r>
      <w:r w:rsidR="00001633">
        <w:rPr>
          <w:rFonts w:cs="Arial"/>
          <w:b/>
        </w:rPr>
        <w:t>я.</w:t>
      </w:r>
    </w:p>
    <w:p w:rsidR="00142F37" w:rsidRPr="00DE3A14" w:rsidRDefault="00DE3A14" w:rsidP="00142F37">
      <w:pPr>
        <w:spacing w:after="0"/>
        <w:ind w:firstLine="709"/>
        <w:jc w:val="both"/>
        <w:rPr>
          <w:rFonts w:ascii="Arial" w:hAnsi="Arial" w:cs="Arial"/>
          <w:sz w:val="24"/>
          <w:szCs w:val="24"/>
        </w:rPr>
      </w:pPr>
      <w:r>
        <w:rPr>
          <w:rFonts w:ascii="Arial" w:hAnsi="Arial" w:cs="Arial"/>
          <w:sz w:val="24"/>
          <w:szCs w:val="24"/>
        </w:rPr>
        <w:t>На проектованій території передбачається</w:t>
      </w:r>
      <w:r w:rsidR="00682CF4">
        <w:rPr>
          <w:rFonts w:ascii="Arial" w:hAnsi="Arial" w:cs="Arial"/>
          <w:sz w:val="24"/>
          <w:szCs w:val="24"/>
        </w:rPr>
        <w:t xml:space="preserve"> </w:t>
      </w:r>
      <w:r w:rsidR="005D7830">
        <w:rPr>
          <w:rFonts w:ascii="Arial" w:hAnsi="Arial" w:cs="Arial"/>
          <w:sz w:val="24"/>
          <w:szCs w:val="24"/>
        </w:rPr>
        <w:t>зміна функціонального призначення</w:t>
      </w:r>
      <w:r>
        <w:rPr>
          <w:rFonts w:ascii="Arial" w:hAnsi="Arial" w:cs="Arial"/>
          <w:sz w:val="24"/>
          <w:szCs w:val="24"/>
        </w:rPr>
        <w:t xml:space="preserve"> </w:t>
      </w:r>
      <w:r w:rsidR="00682CF4" w:rsidRPr="00682CF4">
        <w:rPr>
          <w:rFonts w:ascii="Arial" w:hAnsi="Arial" w:cs="Arial"/>
          <w:sz w:val="24"/>
          <w:szCs w:val="24"/>
        </w:rPr>
        <w:t>проектован</w:t>
      </w:r>
      <w:r w:rsidR="005D7830">
        <w:rPr>
          <w:rFonts w:ascii="Arial" w:hAnsi="Arial" w:cs="Arial"/>
          <w:sz w:val="24"/>
          <w:szCs w:val="24"/>
        </w:rPr>
        <w:t>их</w:t>
      </w:r>
      <w:r w:rsidR="00682CF4" w:rsidRPr="00682CF4">
        <w:rPr>
          <w:rFonts w:ascii="Arial" w:hAnsi="Arial" w:cs="Arial"/>
          <w:sz w:val="24"/>
          <w:szCs w:val="24"/>
        </w:rPr>
        <w:t xml:space="preserve"> ділян</w:t>
      </w:r>
      <w:r w:rsidR="005D7830">
        <w:rPr>
          <w:rFonts w:ascii="Arial" w:hAnsi="Arial" w:cs="Arial"/>
          <w:sz w:val="24"/>
          <w:szCs w:val="24"/>
        </w:rPr>
        <w:t>ок</w:t>
      </w:r>
      <w:r w:rsidR="00682CF4" w:rsidRPr="00682CF4">
        <w:rPr>
          <w:rFonts w:ascii="Arial" w:hAnsi="Arial" w:cs="Arial"/>
          <w:sz w:val="24"/>
          <w:szCs w:val="24"/>
        </w:rPr>
        <w:t xml:space="preserve"> </w:t>
      </w:r>
      <w:r w:rsidR="0044284B">
        <w:rPr>
          <w:rFonts w:ascii="Arial" w:hAnsi="Arial" w:cs="Arial"/>
          <w:sz w:val="24"/>
          <w:szCs w:val="24"/>
        </w:rPr>
        <w:t>№1</w:t>
      </w:r>
      <w:r w:rsidR="00E46456">
        <w:rPr>
          <w:rFonts w:ascii="Arial" w:hAnsi="Arial" w:cs="Arial"/>
          <w:sz w:val="24"/>
          <w:szCs w:val="24"/>
        </w:rPr>
        <w:t>а</w:t>
      </w:r>
      <w:r w:rsidR="005D7830">
        <w:rPr>
          <w:rFonts w:ascii="Arial" w:hAnsi="Arial" w:cs="Arial"/>
          <w:sz w:val="24"/>
          <w:szCs w:val="24"/>
        </w:rPr>
        <w:t>,</w:t>
      </w:r>
      <w:r w:rsidR="00E46456">
        <w:rPr>
          <w:rFonts w:ascii="Arial" w:hAnsi="Arial" w:cs="Arial"/>
          <w:sz w:val="24"/>
          <w:szCs w:val="24"/>
        </w:rPr>
        <w:t>1б</w:t>
      </w:r>
      <w:r w:rsidR="0044284B">
        <w:rPr>
          <w:rFonts w:ascii="Arial" w:hAnsi="Arial" w:cs="Arial"/>
          <w:sz w:val="24"/>
          <w:szCs w:val="24"/>
        </w:rPr>
        <w:t xml:space="preserve"> </w:t>
      </w:r>
      <w:r w:rsidR="00DF434E" w:rsidRPr="00DF434E">
        <w:rPr>
          <w:rFonts w:ascii="Arial" w:hAnsi="Arial" w:cs="Arial"/>
          <w:sz w:val="24"/>
          <w:szCs w:val="24"/>
        </w:rPr>
        <w:t xml:space="preserve">гр. </w:t>
      </w:r>
      <w:r w:rsidR="005D7830">
        <w:rPr>
          <w:rFonts w:ascii="Arial" w:hAnsi="Arial" w:cs="Arial"/>
          <w:sz w:val="24"/>
          <w:szCs w:val="24"/>
        </w:rPr>
        <w:t>Мамедова Д.С.</w:t>
      </w:r>
      <w:r w:rsidR="00682CF4" w:rsidRPr="00682CF4">
        <w:rPr>
          <w:rFonts w:ascii="Arial" w:hAnsi="Arial" w:cs="Arial"/>
          <w:sz w:val="24"/>
          <w:szCs w:val="24"/>
        </w:rPr>
        <w:t xml:space="preserve"> з </w:t>
      </w:r>
      <w:r w:rsidR="005D7830">
        <w:rPr>
          <w:rFonts w:ascii="Arial" w:hAnsi="Arial" w:cs="Arial"/>
          <w:sz w:val="24"/>
          <w:szCs w:val="24"/>
        </w:rPr>
        <w:t xml:space="preserve">території </w:t>
      </w:r>
      <w:r w:rsidR="00682CF4" w:rsidRPr="00682CF4">
        <w:rPr>
          <w:rFonts w:ascii="Arial" w:hAnsi="Arial" w:cs="Arial"/>
          <w:sz w:val="24"/>
          <w:szCs w:val="24"/>
        </w:rPr>
        <w:t>для будівництва та обслуговування житлового будинку та господарських споруд</w:t>
      </w:r>
      <w:r w:rsidR="005D7830">
        <w:rPr>
          <w:rFonts w:ascii="Arial" w:hAnsi="Arial" w:cs="Arial"/>
          <w:sz w:val="24"/>
          <w:szCs w:val="24"/>
        </w:rPr>
        <w:t xml:space="preserve"> на територію </w:t>
      </w:r>
      <w:r w:rsidR="005D7830" w:rsidRPr="005D7830">
        <w:rPr>
          <w:rFonts w:ascii="Arial" w:hAnsi="Arial" w:cs="Arial"/>
          <w:sz w:val="24"/>
          <w:szCs w:val="24"/>
        </w:rPr>
        <w:t>для будівництва та обслуговування об’єктів туристичної інфраструктури та закладів громадського харчування</w:t>
      </w:r>
      <w:r w:rsidR="00E46456">
        <w:rPr>
          <w:rFonts w:ascii="Arial" w:hAnsi="Arial" w:cs="Arial"/>
          <w:sz w:val="24"/>
          <w:szCs w:val="24"/>
        </w:rPr>
        <w:t xml:space="preserve"> та їх об</w:t>
      </w:r>
      <w:r w:rsidR="00E46456" w:rsidRPr="005C7FB3">
        <w:rPr>
          <w:rFonts w:ascii="Arial" w:hAnsi="Arial" w:cs="Arial"/>
          <w:sz w:val="24"/>
          <w:szCs w:val="24"/>
        </w:rPr>
        <w:t>’</w:t>
      </w:r>
      <w:r w:rsidR="00E46456">
        <w:rPr>
          <w:rFonts w:ascii="Arial" w:hAnsi="Arial" w:cs="Arial"/>
          <w:sz w:val="24"/>
          <w:szCs w:val="24"/>
        </w:rPr>
        <w:t>єднання</w:t>
      </w:r>
      <w:r>
        <w:rPr>
          <w:rFonts w:ascii="Arial" w:hAnsi="Arial" w:cs="Arial"/>
          <w:sz w:val="24"/>
          <w:szCs w:val="24"/>
        </w:rPr>
        <w:t>.</w:t>
      </w:r>
    </w:p>
    <w:p w:rsidR="00001633" w:rsidRPr="0015599A" w:rsidRDefault="0011774C" w:rsidP="00F54D75">
      <w:pPr>
        <w:spacing w:after="0"/>
        <w:ind w:firstLine="708"/>
        <w:jc w:val="both"/>
        <w:rPr>
          <w:rFonts w:ascii="Arial" w:hAnsi="Arial" w:cs="Arial"/>
          <w:sz w:val="24"/>
          <w:szCs w:val="24"/>
        </w:rPr>
      </w:pPr>
      <w:r w:rsidRPr="0015599A">
        <w:rPr>
          <w:rFonts w:ascii="Arial" w:hAnsi="Arial" w:cs="Arial"/>
          <w:sz w:val="24"/>
          <w:szCs w:val="24"/>
        </w:rPr>
        <w:t>Навколо</w:t>
      </w:r>
      <w:r w:rsidR="00001633" w:rsidRPr="0015599A">
        <w:rPr>
          <w:rFonts w:ascii="Arial" w:hAnsi="Arial" w:cs="Arial"/>
          <w:sz w:val="24"/>
          <w:szCs w:val="24"/>
        </w:rPr>
        <w:t xml:space="preserve"> території ДПТ </w:t>
      </w:r>
      <w:r w:rsidR="007B12D0" w:rsidRPr="0015599A">
        <w:rPr>
          <w:rFonts w:ascii="Arial" w:hAnsi="Arial" w:cs="Arial"/>
          <w:sz w:val="24"/>
          <w:szCs w:val="24"/>
        </w:rPr>
        <w:t xml:space="preserve">розташовані території, які фактично використовуються для розташування і обслуговування відпочинкового комплексу: тер-ї </w:t>
      </w:r>
      <w:r w:rsidRPr="0015599A">
        <w:rPr>
          <w:rFonts w:ascii="Arial" w:hAnsi="Arial" w:cs="Arial"/>
          <w:sz w:val="24"/>
          <w:szCs w:val="24"/>
        </w:rPr>
        <w:t xml:space="preserve">для короткочасного відпочинку, спортивні майданчики, ставок, басейн, адміністративні, господарські будівлі, тимчасові (некапітальні) споруди для тимчасового проживання. </w:t>
      </w:r>
    </w:p>
    <w:p w:rsidR="009927D3" w:rsidRPr="009927D3" w:rsidRDefault="00701F38" w:rsidP="00701F38">
      <w:pPr>
        <w:spacing w:after="0"/>
        <w:jc w:val="both"/>
        <w:rPr>
          <w:rFonts w:ascii="Arial" w:hAnsi="Arial" w:cs="Arial"/>
          <w:sz w:val="24"/>
          <w:szCs w:val="24"/>
        </w:rPr>
      </w:pPr>
      <w:r>
        <w:rPr>
          <w:rFonts w:ascii="Arial" w:hAnsi="Arial" w:cs="Arial"/>
          <w:sz w:val="24"/>
          <w:szCs w:val="24"/>
        </w:rPr>
        <w:t xml:space="preserve">      </w:t>
      </w:r>
      <w:r w:rsidR="009927D3" w:rsidRPr="009927D3">
        <w:rPr>
          <w:rFonts w:ascii="Arial" w:hAnsi="Arial" w:cs="Arial"/>
          <w:sz w:val="24"/>
          <w:szCs w:val="24"/>
        </w:rPr>
        <w:t>Проектне рішення</w:t>
      </w:r>
      <w:r w:rsidR="009927D3" w:rsidRPr="009927D3">
        <w:rPr>
          <w:rFonts w:ascii="Arial" w:hAnsi="Arial" w:cs="Arial"/>
          <w:sz w:val="24"/>
          <w:szCs w:val="24"/>
          <w:lang w:val="ru-RU"/>
        </w:rPr>
        <w:t xml:space="preserve"> (</w:t>
      </w:r>
      <w:r w:rsidR="009927D3">
        <w:rPr>
          <w:rFonts w:ascii="Arial" w:hAnsi="Arial" w:cs="Arial"/>
          <w:sz w:val="24"/>
          <w:szCs w:val="24"/>
        </w:rPr>
        <w:t>просторова композиція)</w:t>
      </w:r>
      <w:r w:rsidR="009927D3" w:rsidRPr="009927D3">
        <w:rPr>
          <w:rFonts w:ascii="Arial" w:hAnsi="Arial" w:cs="Arial"/>
          <w:sz w:val="24"/>
          <w:szCs w:val="24"/>
        </w:rPr>
        <w:t xml:space="preserve"> детального плану території базоване на:</w:t>
      </w:r>
    </w:p>
    <w:p w:rsidR="009927D3" w:rsidRPr="009927D3" w:rsidRDefault="009927D3" w:rsidP="009927D3">
      <w:pPr>
        <w:spacing w:after="0"/>
        <w:ind w:firstLine="708"/>
        <w:jc w:val="both"/>
        <w:rPr>
          <w:rFonts w:ascii="Arial" w:hAnsi="Arial" w:cs="Arial"/>
          <w:sz w:val="24"/>
          <w:szCs w:val="24"/>
        </w:rPr>
      </w:pPr>
      <w:r w:rsidRPr="009927D3">
        <w:rPr>
          <w:rFonts w:ascii="Arial" w:hAnsi="Arial" w:cs="Arial"/>
          <w:sz w:val="24"/>
          <w:szCs w:val="24"/>
        </w:rPr>
        <w:t>- врахуванні існуючого рельєфу місцевості;</w:t>
      </w:r>
    </w:p>
    <w:p w:rsidR="009927D3" w:rsidRPr="009927D3" w:rsidRDefault="009927D3" w:rsidP="009927D3">
      <w:pPr>
        <w:spacing w:after="0"/>
        <w:ind w:firstLine="708"/>
        <w:jc w:val="both"/>
        <w:rPr>
          <w:rFonts w:ascii="Arial" w:hAnsi="Arial" w:cs="Arial"/>
          <w:sz w:val="24"/>
          <w:szCs w:val="24"/>
        </w:rPr>
      </w:pPr>
      <w:r w:rsidRPr="009927D3">
        <w:rPr>
          <w:rFonts w:ascii="Arial" w:hAnsi="Arial" w:cs="Arial"/>
          <w:sz w:val="24"/>
          <w:szCs w:val="24"/>
        </w:rPr>
        <w:t xml:space="preserve">- врахуванні існуючої </w:t>
      </w:r>
      <w:r w:rsidR="006F442F">
        <w:rPr>
          <w:rFonts w:ascii="Arial" w:hAnsi="Arial" w:cs="Arial"/>
          <w:sz w:val="24"/>
          <w:szCs w:val="24"/>
        </w:rPr>
        <w:t>вуличної мережі</w:t>
      </w:r>
      <w:r w:rsidRPr="009927D3">
        <w:rPr>
          <w:rFonts w:ascii="Arial" w:hAnsi="Arial" w:cs="Arial"/>
          <w:sz w:val="24"/>
          <w:szCs w:val="24"/>
        </w:rPr>
        <w:t>;</w:t>
      </w:r>
    </w:p>
    <w:p w:rsidR="009927D3" w:rsidRPr="009927D3" w:rsidRDefault="009927D3" w:rsidP="009927D3">
      <w:pPr>
        <w:spacing w:after="0"/>
        <w:ind w:firstLine="708"/>
        <w:jc w:val="both"/>
        <w:rPr>
          <w:rFonts w:ascii="Arial" w:hAnsi="Arial" w:cs="Arial"/>
          <w:sz w:val="24"/>
          <w:szCs w:val="24"/>
        </w:rPr>
      </w:pPr>
      <w:r w:rsidRPr="009927D3">
        <w:rPr>
          <w:rFonts w:ascii="Arial" w:hAnsi="Arial" w:cs="Arial"/>
          <w:sz w:val="24"/>
          <w:szCs w:val="24"/>
        </w:rPr>
        <w:t>- врахуванні існуючих планувальних обмежень;</w:t>
      </w:r>
    </w:p>
    <w:p w:rsidR="009927D3" w:rsidRPr="009927D3" w:rsidRDefault="009927D3" w:rsidP="009927D3">
      <w:pPr>
        <w:spacing w:after="0"/>
        <w:ind w:firstLine="708"/>
        <w:jc w:val="both"/>
        <w:rPr>
          <w:rFonts w:ascii="Arial" w:hAnsi="Arial" w:cs="Arial"/>
          <w:sz w:val="24"/>
          <w:szCs w:val="24"/>
        </w:rPr>
      </w:pPr>
      <w:r w:rsidRPr="009927D3">
        <w:rPr>
          <w:rFonts w:ascii="Arial" w:hAnsi="Arial" w:cs="Arial"/>
          <w:sz w:val="24"/>
          <w:szCs w:val="24"/>
        </w:rPr>
        <w:t>- побажаннях та вимогах замовника;</w:t>
      </w:r>
    </w:p>
    <w:p w:rsidR="009927D3" w:rsidRPr="009927D3" w:rsidRDefault="009927D3" w:rsidP="009927D3">
      <w:pPr>
        <w:spacing w:after="0"/>
        <w:ind w:firstLine="708"/>
        <w:jc w:val="both"/>
        <w:rPr>
          <w:rFonts w:ascii="Arial" w:hAnsi="Arial" w:cs="Arial"/>
          <w:sz w:val="24"/>
          <w:szCs w:val="24"/>
        </w:rPr>
      </w:pPr>
      <w:r>
        <w:rPr>
          <w:rFonts w:ascii="Arial" w:hAnsi="Arial" w:cs="Arial"/>
          <w:sz w:val="24"/>
          <w:szCs w:val="24"/>
        </w:rPr>
        <w:t>- взаємозв</w:t>
      </w:r>
      <w:r w:rsidRPr="009927D3">
        <w:rPr>
          <w:rFonts w:ascii="Arial" w:hAnsi="Arial" w:cs="Arial"/>
          <w:sz w:val="24"/>
          <w:szCs w:val="24"/>
          <w:lang w:val="ru-RU"/>
        </w:rPr>
        <w:t>’</w:t>
      </w:r>
      <w:r w:rsidRPr="009927D3">
        <w:rPr>
          <w:rFonts w:ascii="Arial" w:hAnsi="Arial" w:cs="Arial"/>
          <w:sz w:val="24"/>
          <w:szCs w:val="24"/>
        </w:rPr>
        <w:t>язках планувальної структури проекту з планувальною структурою кварталу</w:t>
      </w:r>
      <w:r w:rsidRPr="009927D3">
        <w:rPr>
          <w:rFonts w:ascii="Arial" w:hAnsi="Arial" w:cs="Arial"/>
          <w:sz w:val="24"/>
          <w:szCs w:val="24"/>
          <w:lang w:val="ru-RU"/>
        </w:rPr>
        <w:t xml:space="preserve"> </w:t>
      </w:r>
      <w:r w:rsidRPr="009927D3">
        <w:rPr>
          <w:rFonts w:ascii="Arial" w:hAnsi="Arial" w:cs="Arial"/>
          <w:sz w:val="24"/>
          <w:szCs w:val="24"/>
        </w:rPr>
        <w:t>та з рішеннями генерального плану;</w:t>
      </w:r>
    </w:p>
    <w:p w:rsidR="009927D3" w:rsidRDefault="009927D3" w:rsidP="009927D3">
      <w:pPr>
        <w:spacing w:after="0"/>
        <w:ind w:firstLine="708"/>
        <w:jc w:val="both"/>
        <w:rPr>
          <w:rFonts w:ascii="Arial" w:hAnsi="Arial" w:cs="Arial"/>
          <w:sz w:val="24"/>
          <w:szCs w:val="24"/>
        </w:rPr>
      </w:pPr>
      <w:r w:rsidRPr="009927D3">
        <w:rPr>
          <w:rFonts w:ascii="Arial" w:hAnsi="Arial" w:cs="Arial"/>
          <w:sz w:val="24"/>
          <w:szCs w:val="24"/>
        </w:rPr>
        <w:t xml:space="preserve">- врахуванні існуючих інженерних </w:t>
      </w:r>
      <w:r w:rsidR="00701F38">
        <w:rPr>
          <w:rFonts w:ascii="Arial" w:hAnsi="Arial" w:cs="Arial"/>
          <w:sz w:val="24"/>
          <w:szCs w:val="24"/>
        </w:rPr>
        <w:t xml:space="preserve">мереж та </w:t>
      </w:r>
      <w:r w:rsidRPr="009927D3">
        <w:rPr>
          <w:rFonts w:ascii="Arial" w:hAnsi="Arial" w:cs="Arial"/>
          <w:sz w:val="24"/>
          <w:szCs w:val="24"/>
        </w:rPr>
        <w:t>споруд.</w:t>
      </w:r>
    </w:p>
    <w:p w:rsidR="009927D3" w:rsidRPr="003F4CCF" w:rsidRDefault="009927D3" w:rsidP="00DA540B">
      <w:pPr>
        <w:spacing w:after="0"/>
        <w:ind w:firstLine="708"/>
        <w:jc w:val="both"/>
        <w:rPr>
          <w:rFonts w:ascii="Arial" w:hAnsi="Arial" w:cs="Arial"/>
          <w:sz w:val="16"/>
          <w:szCs w:val="16"/>
        </w:rPr>
      </w:pPr>
    </w:p>
    <w:p w:rsidR="00BA7FBC" w:rsidRPr="00F415D9" w:rsidRDefault="00BA7FBC" w:rsidP="00BA7FBC">
      <w:pPr>
        <w:pStyle w:val="3"/>
        <w:numPr>
          <w:ilvl w:val="2"/>
          <w:numId w:val="3"/>
        </w:numPr>
      </w:pPr>
      <w:bookmarkStart w:id="17" w:name="_Toc163134957"/>
      <w:r w:rsidRPr="005E2330">
        <w:t xml:space="preserve">Природоохоронні та ландшафтно-рекреаційні </w:t>
      </w:r>
      <w:r w:rsidRPr="00F415D9">
        <w:t>території</w:t>
      </w:r>
      <w:bookmarkEnd w:id="17"/>
    </w:p>
    <w:p w:rsidR="005E2330" w:rsidRDefault="005E2330" w:rsidP="005E2330">
      <w:pPr>
        <w:spacing w:after="0"/>
        <w:ind w:firstLine="567"/>
        <w:jc w:val="both"/>
        <w:rPr>
          <w:rFonts w:ascii="Arial" w:hAnsi="Arial" w:cs="Arial"/>
          <w:sz w:val="24"/>
          <w:szCs w:val="24"/>
        </w:rPr>
      </w:pPr>
      <w:r>
        <w:rPr>
          <w:rFonts w:ascii="Arial" w:hAnsi="Arial" w:cs="Arial"/>
          <w:sz w:val="24"/>
          <w:szCs w:val="24"/>
        </w:rPr>
        <w:t xml:space="preserve">На південь від території ДПТ розташована штучна водойма (ставок), прибережна захисна смуга якої (8м) встановлюватиметься даним ДПТ з врахуванням існуючої ситуації згідно статті 60 Земельного кодексу України, статті 88 Водного кодексу України та пункту 3 Розділу II «Прикінцеві та перехідні положення» Закону України «Про внесення змін до деяких законодавчих актів України щодо планування використання земель» та частково потрапляє на проектовану ділянку. </w:t>
      </w:r>
    </w:p>
    <w:p w:rsidR="005E2330" w:rsidRDefault="00E35C0A" w:rsidP="005E2330">
      <w:pPr>
        <w:spacing w:after="0"/>
        <w:ind w:firstLine="567"/>
        <w:jc w:val="both"/>
        <w:rPr>
          <w:rFonts w:ascii="Arial" w:hAnsi="Arial" w:cs="Arial"/>
          <w:sz w:val="24"/>
          <w:szCs w:val="24"/>
        </w:rPr>
      </w:pPr>
      <w:hyperlink r:id="rId19" w:anchor="n470" w:tgtFrame="_blank" w:history="1">
        <w:r w:rsidR="005E2330" w:rsidRPr="005E2330">
          <w:rPr>
            <w:rFonts w:ascii="Arial" w:hAnsi="Arial" w:cs="Arial"/>
            <w:sz w:val="24"/>
            <w:szCs w:val="24"/>
          </w:rPr>
          <w:t>Стаття 58 Земельного кодексу України</w:t>
        </w:r>
      </w:hyperlink>
      <w:r w:rsidR="005E2330">
        <w:rPr>
          <w:rFonts w:ascii="Arial" w:hAnsi="Arial" w:cs="Arial"/>
          <w:sz w:val="24"/>
          <w:szCs w:val="24"/>
        </w:rPr>
        <w:t xml:space="preserve"> (Склад земель водного фонду) визначає перелік земель, що належить до земель водного фонду. В той же час, віднесення земельних ділянок до відповідної категорії земель здійснюється не безпосередньо в силу закону. Порядок встановлення та зміни цільового призначення земельних ділянок визначений у </w:t>
      </w:r>
      <w:hyperlink r:id="rId20" w:anchor="n261" w:tgtFrame="_blank" w:history="1">
        <w:r w:rsidR="005E2330" w:rsidRPr="005E2330">
          <w:rPr>
            <w:rFonts w:ascii="Arial" w:hAnsi="Arial" w:cs="Arial"/>
            <w:sz w:val="24"/>
            <w:szCs w:val="24"/>
          </w:rPr>
          <w:t>статті 20 Земельного кодексу України</w:t>
        </w:r>
      </w:hyperlink>
      <w:r w:rsidR="005E2330">
        <w:rPr>
          <w:rFonts w:ascii="Arial" w:hAnsi="Arial" w:cs="Arial"/>
          <w:sz w:val="24"/>
          <w:szCs w:val="24"/>
        </w:rPr>
        <w:t>.</w:t>
      </w:r>
    </w:p>
    <w:p w:rsidR="005E2330" w:rsidRDefault="005E2330" w:rsidP="005E2330">
      <w:pPr>
        <w:spacing w:after="0"/>
        <w:ind w:firstLine="567"/>
        <w:jc w:val="both"/>
        <w:rPr>
          <w:rFonts w:ascii="Arial" w:hAnsi="Arial" w:cs="Arial"/>
          <w:sz w:val="24"/>
          <w:szCs w:val="24"/>
        </w:rPr>
      </w:pPr>
      <w:r>
        <w:rPr>
          <w:rFonts w:ascii="Arial" w:hAnsi="Arial" w:cs="Arial"/>
          <w:sz w:val="24"/>
          <w:szCs w:val="24"/>
        </w:rPr>
        <w:t>Таким чином, розташування на земельній ділянці прибережної захисної смуги не встановлює обов'язковості віднесення такої земельної ділянки до земель водного фонду.</w:t>
      </w:r>
    </w:p>
    <w:p w:rsidR="005E2330" w:rsidRDefault="005E2330" w:rsidP="005E2330">
      <w:pPr>
        <w:spacing w:after="0"/>
        <w:ind w:firstLine="567"/>
        <w:jc w:val="both"/>
        <w:rPr>
          <w:rFonts w:ascii="Arial" w:hAnsi="Arial" w:cs="Arial"/>
          <w:sz w:val="24"/>
          <w:szCs w:val="24"/>
        </w:rPr>
      </w:pPr>
      <w:r>
        <w:rPr>
          <w:rFonts w:ascii="Arial" w:hAnsi="Arial" w:cs="Arial"/>
          <w:sz w:val="24"/>
          <w:szCs w:val="24"/>
        </w:rPr>
        <w:t>На території ДПТ відсутні інші природоохоронні та ландшафтно-рекреаційні території.</w:t>
      </w:r>
    </w:p>
    <w:p w:rsidR="00E46456" w:rsidRPr="00E46456" w:rsidRDefault="00E46456" w:rsidP="006C7853">
      <w:pPr>
        <w:pStyle w:val="a3"/>
        <w:spacing w:after="0"/>
        <w:ind w:left="0" w:firstLine="708"/>
        <w:jc w:val="both"/>
        <w:rPr>
          <w:rFonts w:ascii="Arial" w:hAnsi="Arial" w:cs="Arial"/>
          <w:sz w:val="16"/>
          <w:szCs w:val="16"/>
        </w:rPr>
      </w:pPr>
    </w:p>
    <w:p w:rsidR="000E273E" w:rsidRPr="008E505E" w:rsidRDefault="000E273E" w:rsidP="000E273E">
      <w:pPr>
        <w:pStyle w:val="3"/>
        <w:numPr>
          <w:ilvl w:val="2"/>
          <w:numId w:val="3"/>
        </w:numPr>
      </w:pPr>
      <w:bookmarkStart w:id="18" w:name="_Toc163134958"/>
      <w:r w:rsidRPr="008E505E">
        <w:t>Обмеження у використанні земельних ділянок</w:t>
      </w:r>
      <w:bookmarkEnd w:id="18"/>
    </w:p>
    <w:p w:rsidR="005163E7" w:rsidRDefault="000E273E" w:rsidP="005163E7">
      <w:pPr>
        <w:pStyle w:val="4"/>
        <w:numPr>
          <w:ilvl w:val="0"/>
          <w:numId w:val="0"/>
        </w:numPr>
        <w:jc w:val="both"/>
        <w:rPr>
          <w:rFonts w:cs="Arial"/>
          <w:b/>
        </w:rPr>
      </w:pPr>
      <w:r w:rsidRPr="000E273E">
        <w:rPr>
          <w:rFonts w:cs="Arial"/>
          <w:b/>
        </w:rPr>
        <w:t>14.1. Проектні обмеження у використанні земельних ділянок</w:t>
      </w:r>
      <w:r>
        <w:rPr>
          <w:rFonts w:cs="Arial"/>
          <w:b/>
        </w:rPr>
        <w:t>:</w:t>
      </w:r>
    </w:p>
    <w:p w:rsidR="00B53A0F" w:rsidRDefault="00B53A0F" w:rsidP="00B53A0F">
      <w:pPr>
        <w:spacing w:after="0"/>
        <w:ind w:left="284" w:firstLine="1"/>
        <w:jc w:val="both"/>
        <w:rPr>
          <w:rFonts w:ascii="Arial" w:hAnsi="Arial" w:cs="Arial"/>
          <w:sz w:val="24"/>
          <w:szCs w:val="24"/>
        </w:rPr>
      </w:pPr>
      <w:r>
        <w:rPr>
          <w:rFonts w:ascii="Arial" w:hAnsi="Arial" w:cs="Arial"/>
          <w:sz w:val="24"/>
          <w:szCs w:val="24"/>
        </w:rPr>
        <w:t xml:space="preserve">- </w:t>
      </w:r>
      <w:r w:rsidR="0011774C">
        <w:rPr>
          <w:rFonts w:ascii="Arial" w:hAnsi="Arial" w:cs="Arial"/>
          <w:sz w:val="24"/>
          <w:szCs w:val="24"/>
        </w:rPr>
        <w:t>існуюча забудова</w:t>
      </w:r>
      <w:r>
        <w:rPr>
          <w:rFonts w:ascii="Arial" w:hAnsi="Arial" w:cs="Arial"/>
          <w:sz w:val="24"/>
          <w:szCs w:val="24"/>
        </w:rPr>
        <w:t>;</w:t>
      </w:r>
    </w:p>
    <w:p w:rsidR="0094561C" w:rsidRDefault="0094561C" w:rsidP="0094561C">
      <w:pPr>
        <w:spacing w:after="0"/>
        <w:ind w:left="284"/>
        <w:jc w:val="both"/>
        <w:rPr>
          <w:rFonts w:ascii="Arial" w:hAnsi="Arial" w:cs="Arial"/>
          <w:sz w:val="24"/>
          <w:szCs w:val="24"/>
        </w:rPr>
      </w:pPr>
      <w:r>
        <w:rPr>
          <w:rFonts w:ascii="Arial" w:hAnsi="Arial" w:cs="Arial"/>
          <w:sz w:val="24"/>
          <w:szCs w:val="24"/>
        </w:rPr>
        <w:t xml:space="preserve">- </w:t>
      </w:r>
      <w:r w:rsidR="0011774C">
        <w:rPr>
          <w:rFonts w:ascii="Arial" w:hAnsi="Arial" w:cs="Arial"/>
          <w:sz w:val="24"/>
          <w:szCs w:val="24"/>
        </w:rPr>
        <w:t>штучна водойма та її ПЗС (8м на 2 чергу).</w:t>
      </w:r>
    </w:p>
    <w:p w:rsidR="003F4CCF" w:rsidRPr="00BB03F3" w:rsidRDefault="00BB03F3" w:rsidP="00BB03F3">
      <w:pPr>
        <w:spacing w:after="0"/>
        <w:ind w:firstLine="708"/>
        <w:jc w:val="both"/>
        <w:rPr>
          <w:rFonts w:ascii="Arial" w:hAnsi="Arial" w:cs="Arial"/>
          <w:sz w:val="24"/>
          <w:szCs w:val="24"/>
        </w:rPr>
      </w:pPr>
      <w:r w:rsidRPr="00BB03F3">
        <w:rPr>
          <w:rFonts w:ascii="Arial" w:hAnsi="Arial" w:cs="Arial"/>
          <w:sz w:val="24"/>
          <w:szCs w:val="24"/>
        </w:rPr>
        <w:t>Межі відповідних обмежень у використанні земельних ділянок, які повинні бути встановлені в результаті реалізації проектних рішень детального плану території показані на аркуші 3 графічних матеріалів.</w:t>
      </w:r>
    </w:p>
    <w:p w:rsidR="00BB03F3" w:rsidRDefault="00BB03F3" w:rsidP="00BB03F3">
      <w:pPr>
        <w:pStyle w:val="4"/>
        <w:numPr>
          <w:ilvl w:val="0"/>
          <w:numId w:val="0"/>
        </w:numPr>
        <w:jc w:val="both"/>
        <w:rPr>
          <w:rFonts w:cs="Arial"/>
          <w:b/>
          <w:sz w:val="16"/>
          <w:szCs w:val="16"/>
        </w:rPr>
      </w:pPr>
    </w:p>
    <w:p w:rsidR="00BB03F3" w:rsidRPr="00BB03F3" w:rsidRDefault="00BB03F3" w:rsidP="00BB03F3">
      <w:pPr>
        <w:pStyle w:val="4"/>
        <w:numPr>
          <w:ilvl w:val="0"/>
          <w:numId w:val="0"/>
        </w:numPr>
        <w:jc w:val="both"/>
        <w:rPr>
          <w:rFonts w:cs="Arial"/>
          <w:b/>
        </w:rPr>
      </w:pPr>
      <w:r w:rsidRPr="00BB03F3">
        <w:rPr>
          <w:rFonts w:cs="Arial"/>
          <w:b/>
        </w:rPr>
        <w:t>14.4. Встановлені обмеження у використанні земельних ділянок.</w:t>
      </w:r>
    </w:p>
    <w:p w:rsidR="0008715B" w:rsidRDefault="0008715B" w:rsidP="00BB03F3">
      <w:pPr>
        <w:spacing w:after="0"/>
        <w:ind w:firstLine="708"/>
        <w:jc w:val="both"/>
        <w:rPr>
          <w:rFonts w:ascii="Arial" w:hAnsi="Arial" w:cs="Arial"/>
          <w:sz w:val="24"/>
          <w:szCs w:val="24"/>
        </w:rPr>
      </w:pPr>
      <w:r w:rsidRPr="00661156">
        <w:rPr>
          <w:rFonts w:ascii="Arial" w:hAnsi="Arial" w:cs="Arial"/>
          <w:sz w:val="24"/>
          <w:szCs w:val="24"/>
        </w:rPr>
        <w:t>На проектованій території зберігається існуюча забудова і не передбачається нова.</w:t>
      </w:r>
    </w:p>
    <w:p w:rsidR="00BB03F3" w:rsidRDefault="00BB03F3" w:rsidP="00BB03F3">
      <w:pPr>
        <w:spacing w:after="0"/>
        <w:ind w:firstLine="708"/>
        <w:jc w:val="both"/>
        <w:rPr>
          <w:rFonts w:ascii="Arial" w:hAnsi="Arial" w:cs="Arial"/>
          <w:sz w:val="24"/>
          <w:szCs w:val="24"/>
        </w:rPr>
      </w:pPr>
      <w:r w:rsidRPr="00BB03F3">
        <w:rPr>
          <w:rFonts w:ascii="Arial" w:hAnsi="Arial" w:cs="Arial"/>
          <w:sz w:val="24"/>
          <w:szCs w:val="24"/>
        </w:rPr>
        <w:t>Обмеження у використанні земельних ділянок, які встановлюються детальним планом території (</w:t>
      </w:r>
      <w:r>
        <w:rPr>
          <w:rFonts w:ascii="Arial" w:hAnsi="Arial" w:cs="Arial"/>
          <w:sz w:val="24"/>
          <w:szCs w:val="24"/>
        </w:rPr>
        <w:t>згідно Додатку</w:t>
      </w:r>
      <w:r w:rsidRPr="00BB03F3">
        <w:rPr>
          <w:rFonts w:ascii="Arial" w:hAnsi="Arial" w:cs="Arial"/>
          <w:sz w:val="24"/>
          <w:szCs w:val="24"/>
        </w:rPr>
        <w:t xml:space="preserve"> №6 до Постанови Кабінету Міністрів України</w:t>
      </w:r>
      <w:r>
        <w:rPr>
          <w:rFonts w:ascii="Arial" w:hAnsi="Arial" w:cs="Arial"/>
          <w:sz w:val="24"/>
          <w:szCs w:val="24"/>
        </w:rPr>
        <w:t xml:space="preserve"> «</w:t>
      </w:r>
      <w:r w:rsidRPr="00BB03F3">
        <w:rPr>
          <w:rFonts w:ascii="Arial" w:hAnsi="Arial" w:cs="Arial"/>
          <w:sz w:val="24"/>
          <w:szCs w:val="24"/>
        </w:rPr>
        <w:t>Порядок ведення Державного земельного кадастру</w:t>
      </w:r>
      <w:r>
        <w:rPr>
          <w:rFonts w:ascii="Arial" w:hAnsi="Arial" w:cs="Arial"/>
          <w:sz w:val="24"/>
          <w:szCs w:val="24"/>
        </w:rPr>
        <w:t>»</w:t>
      </w:r>
      <w:r w:rsidRPr="00BB03F3">
        <w:rPr>
          <w:rFonts w:ascii="Arial" w:hAnsi="Arial" w:cs="Arial"/>
          <w:sz w:val="24"/>
          <w:szCs w:val="24"/>
        </w:rPr>
        <w:t xml:space="preserve"> від 17.10.2012 №1051</w:t>
      </w:r>
      <w:r>
        <w:rPr>
          <w:rFonts w:ascii="Arial" w:hAnsi="Arial" w:cs="Arial"/>
          <w:sz w:val="24"/>
          <w:szCs w:val="24"/>
        </w:rPr>
        <w:t>)</w:t>
      </w:r>
    </w:p>
    <w:p w:rsidR="005163E7" w:rsidRDefault="005163E7" w:rsidP="005163E7">
      <w:pPr>
        <w:spacing w:after="0"/>
        <w:ind w:firstLine="708"/>
        <w:jc w:val="right"/>
        <w:rPr>
          <w:rFonts w:ascii="Arial" w:hAnsi="Arial" w:cs="Arial"/>
          <w:color w:val="5B9BD5" w:themeColor="accent1"/>
          <w:sz w:val="16"/>
          <w:szCs w:val="16"/>
        </w:rPr>
      </w:pPr>
    </w:p>
    <w:tbl>
      <w:tblPr>
        <w:tblStyle w:val="ab"/>
        <w:tblW w:w="0" w:type="auto"/>
        <w:tblLook w:val="04A0" w:firstRow="1" w:lastRow="0" w:firstColumn="1" w:lastColumn="0" w:noHBand="0" w:noVBand="1"/>
      </w:tblPr>
      <w:tblGrid>
        <w:gridCol w:w="884"/>
        <w:gridCol w:w="2485"/>
        <w:gridCol w:w="2552"/>
        <w:gridCol w:w="3934"/>
      </w:tblGrid>
      <w:tr w:rsidR="00962063" w:rsidRPr="00906928" w:rsidTr="0035406C">
        <w:tc>
          <w:tcPr>
            <w:tcW w:w="884" w:type="dxa"/>
          </w:tcPr>
          <w:p w:rsidR="00962063" w:rsidRPr="00661156" w:rsidRDefault="00962063" w:rsidP="005163E7">
            <w:pPr>
              <w:jc w:val="both"/>
              <w:rPr>
                <w:rFonts w:ascii="Arial" w:hAnsi="Arial" w:cs="Arial"/>
                <w:sz w:val="20"/>
                <w:szCs w:val="20"/>
              </w:rPr>
            </w:pPr>
            <w:r w:rsidRPr="00661156">
              <w:rPr>
                <w:rFonts w:ascii="Arial" w:hAnsi="Arial" w:cs="Arial"/>
                <w:sz w:val="20"/>
                <w:szCs w:val="20"/>
              </w:rPr>
              <w:t>Код</w:t>
            </w:r>
          </w:p>
        </w:tc>
        <w:tc>
          <w:tcPr>
            <w:tcW w:w="2485" w:type="dxa"/>
            <w:vAlign w:val="center"/>
          </w:tcPr>
          <w:p w:rsidR="00962063" w:rsidRPr="00661156" w:rsidRDefault="00962063" w:rsidP="00B347E2">
            <w:pPr>
              <w:jc w:val="center"/>
              <w:rPr>
                <w:rFonts w:ascii="Arial" w:hAnsi="Arial" w:cs="Arial"/>
                <w:sz w:val="20"/>
                <w:szCs w:val="20"/>
              </w:rPr>
            </w:pPr>
            <w:r w:rsidRPr="00661156">
              <w:rPr>
                <w:rFonts w:ascii="Arial" w:hAnsi="Arial" w:cs="Arial"/>
                <w:sz w:val="20"/>
                <w:szCs w:val="20"/>
              </w:rPr>
              <w:t>Назва</w:t>
            </w:r>
          </w:p>
        </w:tc>
        <w:tc>
          <w:tcPr>
            <w:tcW w:w="2552" w:type="dxa"/>
          </w:tcPr>
          <w:p w:rsidR="00962063" w:rsidRPr="00661156" w:rsidRDefault="00962063" w:rsidP="001B6475">
            <w:pPr>
              <w:jc w:val="both"/>
              <w:rPr>
                <w:rFonts w:ascii="Arial" w:hAnsi="Arial" w:cs="Arial"/>
                <w:sz w:val="20"/>
                <w:szCs w:val="20"/>
              </w:rPr>
            </w:pPr>
            <w:r w:rsidRPr="00661156">
              <w:rPr>
                <w:rFonts w:ascii="Arial" w:hAnsi="Arial" w:cs="Arial"/>
                <w:sz w:val="20"/>
                <w:szCs w:val="20"/>
              </w:rPr>
              <w:t>Кад. номер зем. ділянки</w:t>
            </w:r>
          </w:p>
        </w:tc>
        <w:tc>
          <w:tcPr>
            <w:tcW w:w="3934" w:type="dxa"/>
            <w:vAlign w:val="center"/>
          </w:tcPr>
          <w:p w:rsidR="00962063" w:rsidRPr="00661156" w:rsidRDefault="00B347E2" w:rsidP="00B347E2">
            <w:pPr>
              <w:jc w:val="center"/>
              <w:rPr>
                <w:rFonts w:ascii="Arial" w:hAnsi="Arial" w:cs="Arial"/>
                <w:sz w:val="20"/>
                <w:szCs w:val="20"/>
              </w:rPr>
            </w:pPr>
            <w:r w:rsidRPr="00661156">
              <w:rPr>
                <w:rFonts w:ascii="Arial" w:hAnsi="Arial" w:cs="Arial"/>
                <w:sz w:val="20"/>
                <w:szCs w:val="20"/>
              </w:rPr>
              <w:t>Примітка</w:t>
            </w:r>
          </w:p>
        </w:tc>
      </w:tr>
      <w:tr w:rsidR="00253ED1" w:rsidRPr="00906928" w:rsidTr="00DC1BA1">
        <w:trPr>
          <w:trHeight w:val="658"/>
        </w:trPr>
        <w:tc>
          <w:tcPr>
            <w:tcW w:w="884" w:type="dxa"/>
            <w:vAlign w:val="center"/>
          </w:tcPr>
          <w:p w:rsidR="00253ED1" w:rsidRPr="0011774C" w:rsidRDefault="00ED7BC6" w:rsidP="00296086">
            <w:pPr>
              <w:jc w:val="center"/>
              <w:rPr>
                <w:rFonts w:ascii="Arial" w:hAnsi="Arial" w:cs="Arial"/>
                <w:color w:val="FF0000"/>
                <w:sz w:val="20"/>
                <w:szCs w:val="20"/>
              </w:rPr>
            </w:pPr>
            <w:r w:rsidRPr="00ED7BC6">
              <w:rPr>
                <w:rFonts w:ascii="Arial" w:hAnsi="Arial" w:cs="Arial"/>
                <w:sz w:val="20"/>
                <w:szCs w:val="20"/>
              </w:rPr>
              <w:lastRenderedPageBreak/>
              <w:t>05.02</w:t>
            </w:r>
          </w:p>
        </w:tc>
        <w:tc>
          <w:tcPr>
            <w:tcW w:w="2485" w:type="dxa"/>
            <w:vAlign w:val="center"/>
          </w:tcPr>
          <w:p w:rsidR="00253ED1" w:rsidRPr="0011774C" w:rsidRDefault="00ED7BC6" w:rsidP="00D37C30">
            <w:pPr>
              <w:spacing w:line="257" w:lineRule="auto"/>
              <w:jc w:val="both"/>
              <w:rPr>
                <w:rFonts w:ascii="Arial" w:hAnsi="Arial" w:cs="Arial"/>
                <w:color w:val="FF0000"/>
                <w:sz w:val="20"/>
                <w:szCs w:val="20"/>
              </w:rPr>
            </w:pPr>
            <w:r w:rsidRPr="00ED7BC6">
              <w:rPr>
                <w:rFonts w:ascii="Arial" w:hAnsi="Arial" w:cs="Arial"/>
                <w:sz w:val="20"/>
                <w:szCs w:val="20"/>
              </w:rPr>
              <w:t>Прибережна захисна смуга вздовж річок, навколо водойм та на островах</w:t>
            </w:r>
          </w:p>
        </w:tc>
        <w:tc>
          <w:tcPr>
            <w:tcW w:w="2552" w:type="dxa"/>
          </w:tcPr>
          <w:p w:rsidR="00253ED1" w:rsidRPr="00661156" w:rsidRDefault="00661156" w:rsidP="00661156">
            <w:pPr>
              <w:spacing w:line="257" w:lineRule="auto"/>
              <w:jc w:val="both"/>
              <w:rPr>
                <w:rFonts w:ascii="Arial" w:hAnsi="Arial" w:cs="Arial"/>
                <w:sz w:val="20"/>
                <w:szCs w:val="20"/>
              </w:rPr>
            </w:pPr>
            <w:r w:rsidRPr="00661156">
              <w:rPr>
                <w:rFonts w:ascii="Arial" w:hAnsi="Arial" w:cs="Arial"/>
                <w:sz w:val="20"/>
                <w:szCs w:val="20"/>
              </w:rPr>
              <w:t>Ділянки  №1а, 1б</w:t>
            </w:r>
          </w:p>
        </w:tc>
        <w:tc>
          <w:tcPr>
            <w:tcW w:w="3934" w:type="dxa"/>
          </w:tcPr>
          <w:p w:rsidR="00253ED1" w:rsidRPr="00661156" w:rsidRDefault="00661156" w:rsidP="00DC1BA1">
            <w:pPr>
              <w:jc w:val="both"/>
              <w:rPr>
                <w:rFonts w:ascii="Arial" w:hAnsi="Arial" w:cs="Arial"/>
                <w:sz w:val="20"/>
                <w:szCs w:val="20"/>
              </w:rPr>
            </w:pPr>
            <w:r w:rsidRPr="00661156">
              <w:rPr>
                <w:rFonts w:ascii="Arial" w:hAnsi="Arial" w:cs="Arial"/>
                <w:sz w:val="20"/>
                <w:szCs w:val="20"/>
              </w:rPr>
              <w:t xml:space="preserve">на першу чергу – 25м з відступом 1м від існуючого будинку </w:t>
            </w:r>
          </w:p>
          <w:p w:rsidR="00661156" w:rsidRPr="00661156" w:rsidRDefault="00661156" w:rsidP="00DC1BA1">
            <w:pPr>
              <w:jc w:val="both"/>
              <w:rPr>
                <w:rFonts w:ascii="Arial" w:hAnsi="Arial" w:cs="Arial"/>
                <w:sz w:val="20"/>
                <w:szCs w:val="20"/>
              </w:rPr>
            </w:pPr>
            <w:r w:rsidRPr="00661156">
              <w:rPr>
                <w:rFonts w:ascii="Arial" w:hAnsi="Arial" w:cs="Arial"/>
                <w:sz w:val="20"/>
                <w:szCs w:val="20"/>
              </w:rPr>
              <w:t>на другу чергу – 8м</w:t>
            </w:r>
          </w:p>
        </w:tc>
      </w:tr>
    </w:tbl>
    <w:p w:rsidR="00152C3F" w:rsidRPr="00661156" w:rsidRDefault="00152C3F" w:rsidP="00152C3F">
      <w:pPr>
        <w:pStyle w:val="3"/>
        <w:numPr>
          <w:ilvl w:val="0"/>
          <w:numId w:val="0"/>
        </w:numPr>
        <w:ind w:left="142"/>
        <w:rPr>
          <w:rFonts w:asciiTheme="majorHAnsi" w:hAnsiTheme="majorHAnsi"/>
          <w:sz w:val="16"/>
          <w:szCs w:val="16"/>
          <w:u w:val="none"/>
        </w:rPr>
      </w:pPr>
    </w:p>
    <w:p w:rsidR="00467A1C" w:rsidRPr="008B6FE8" w:rsidRDefault="00467A1C" w:rsidP="00467A1C">
      <w:pPr>
        <w:pStyle w:val="3"/>
        <w:numPr>
          <w:ilvl w:val="2"/>
          <w:numId w:val="3"/>
        </w:numPr>
        <w:rPr>
          <w:rFonts w:asciiTheme="majorHAnsi" w:hAnsiTheme="majorHAnsi"/>
          <w:u w:val="none"/>
        </w:rPr>
      </w:pPr>
      <w:bookmarkStart w:id="19" w:name="_Toc163134959"/>
      <w:r w:rsidRPr="008E505E">
        <w:t>Функціональне зонування території детального планування</w:t>
      </w:r>
      <w:bookmarkEnd w:id="19"/>
    </w:p>
    <w:p w:rsidR="00467A1C" w:rsidRPr="00467A1C" w:rsidRDefault="00467A1C" w:rsidP="00DA48B8">
      <w:pPr>
        <w:pStyle w:val="4"/>
        <w:numPr>
          <w:ilvl w:val="0"/>
          <w:numId w:val="0"/>
        </w:numPr>
        <w:ind w:firstLine="708"/>
        <w:jc w:val="both"/>
        <w:rPr>
          <w:rFonts w:cs="Arial"/>
          <w:b/>
        </w:rPr>
      </w:pPr>
      <w:r w:rsidRPr="00467A1C">
        <w:rPr>
          <w:rFonts w:cs="Arial"/>
          <w:b/>
        </w:rPr>
        <w:t xml:space="preserve">Існуючі та проектні функціональні зони, види функціонального призначення відповідно до Класифікатора видів функціонального призначення територій та їх співвідношення з видами цільового призначення земельних ділянок, правовий режим, умови та обмеження використання територій в кожній зоні, в тому числі режими забудови територій, визначених для містобудівних потреб, ландшафтної організації території, які встановлені генеральним планом населеного пункту та/або комплексним планом на </w:t>
      </w:r>
      <w:r w:rsidR="00E201DE">
        <w:rPr>
          <w:rFonts w:cs="Arial"/>
          <w:b/>
        </w:rPr>
        <w:t>території детального планування.</w:t>
      </w:r>
    </w:p>
    <w:p w:rsidR="00152C3F" w:rsidRPr="00152C3F" w:rsidRDefault="00152C3F" w:rsidP="00D76CC1">
      <w:pPr>
        <w:spacing w:after="0"/>
        <w:ind w:firstLine="708"/>
        <w:jc w:val="center"/>
        <w:rPr>
          <w:rFonts w:ascii="Arial" w:hAnsi="Arial" w:cs="Arial"/>
          <w:b/>
          <w:i/>
          <w:sz w:val="16"/>
          <w:szCs w:val="16"/>
        </w:rPr>
      </w:pPr>
    </w:p>
    <w:p w:rsidR="00D76CC1" w:rsidRPr="00D76CC1" w:rsidRDefault="00D76CC1" w:rsidP="00D76CC1">
      <w:pPr>
        <w:spacing w:after="0"/>
        <w:ind w:firstLine="708"/>
        <w:jc w:val="center"/>
        <w:rPr>
          <w:rFonts w:ascii="Arial" w:hAnsi="Arial" w:cs="Arial"/>
          <w:i/>
        </w:rPr>
      </w:pPr>
      <w:r w:rsidRPr="00D07D49">
        <w:rPr>
          <w:rFonts w:ascii="Arial" w:hAnsi="Arial" w:cs="Arial"/>
          <w:b/>
          <w:i/>
        </w:rPr>
        <w:t xml:space="preserve">Проектовані </w:t>
      </w:r>
      <w:r w:rsidRPr="00D76CC1">
        <w:rPr>
          <w:rFonts w:ascii="Arial" w:hAnsi="Arial" w:cs="Arial"/>
          <w:i/>
        </w:rPr>
        <w:t>види функціонального призначення відповідно до Класифікатора видів функціонального призначення територій та їх співвідношення з видами цільового призначення земельних ділянок</w:t>
      </w:r>
    </w:p>
    <w:tbl>
      <w:tblPr>
        <w:tblStyle w:val="ab"/>
        <w:tblW w:w="0" w:type="auto"/>
        <w:tblLayout w:type="fixed"/>
        <w:tblLook w:val="04A0" w:firstRow="1" w:lastRow="0" w:firstColumn="1" w:lastColumn="0" w:noHBand="0" w:noVBand="1"/>
      </w:tblPr>
      <w:tblGrid>
        <w:gridCol w:w="817"/>
        <w:gridCol w:w="851"/>
        <w:gridCol w:w="1134"/>
        <w:gridCol w:w="1134"/>
        <w:gridCol w:w="1842"/>
        <w:gridCol w:w="1276"/>
        <w:gridCol w:w="2801"/>
      </w:tblGrid>
      <w:tr w:rsidR="00D76CC1" w:rsidRPr="00366FF5" w:rsidTr="00F7268C">
        <w:trPr>
          <w:trHeight w:val="322"/>
        </w:trPr>
        <w:tc>
          <w:tcPr>
            <w:tcW w:w="2802" w:type="dxa"/>
            <w:gridSpan w:val="3"/>
            <w:vAlign w:val="center"/>
          </w:tcPr>
          <w:p w:rsidR="00D76CC1" w:rsidRPr="00366FF5" w:rsidRDefault="00D76CC1" w:rsidP="00F7268C">
            <w:pPr>
              <w:jc w:val="center"/>
              <w:rPr>
                <w:rFonts w:ascii="Arial" w:hAnsi="Arial" w:cs="Arial"/>
                <w:sz w:val="20"/>
                <w:szCs w:val="20"/>
              </w:rPr>
            </w:pPr>
            <w:r w:rsidRPr="00366FF5">
              <w:rPr>
                <w:rFonts w:ascii="Arial" w:hAnsi="Arial" w:cs="Arial"/>
                <w:sz w:val="20"/>
                <w:szCs w:val="20"/>
              </w:rPr>
              <w:t>Код класифікаційного угруповання</w:t>
            </w:r>
          </w:p>
        </w:tc>
        <w:tc>
          <w:tcPr>
            <w:tcW w:w="1134" w:type="dxa"/>
            <w:vMerge w:val="restart"/>
            <w:vAlign w:val="center"/>
          </w:tcPr>
          <w:p w:rsidR="00D76CC1" w:rsidRDefault="00D76CC1" w:rsidP="00F7268C">
            <w:pPr>
              <w:jc w:val="center"/>
              <w:rPr>
                <w:rFonts w:ascii="Arial" w:hAnsi="Arial" w:cs="Arial"/>
                <w:sz w:val="20"/>
                <w:szCs w:val="20"/>
              </w:rPr>
            </w:pPr>
            <w:r w:rsidRPr="00366FF5">
              <w:rPr>
                <w:rFonts w:ascii="Arial" w:hAnsi="Arial" w:cs="Arial"/>
                <w:sz w:val="20"/>
                <w:szCs w:val="20"/>
              </w:rPr>
              <w:t>Код виду функціо</w:t>
            </w:r>
            <w:r>
              <w:rPr>
                <w:rFonts w:ascii="Arial" w:hAnsi="Arial" w:cs="Arial"/>
                <w:sz w:val="20"/>
                <w:szCs w:val="20"/>
              </w:rPr>
              <w:t>-</w:t>
            </w:r>
          </w:p>
          <w:p w:rsidR="00D76CC1" w:rsidRPr="00366FF5" w:rsidRDefault="00D76CC1" w:rsidP="00F7268C">
            <w:pPr>
              <w:jc w:val="center"/>
              <w:rPr>
                <w:rFonts w:ascii="Arial" w:hAnsi="Arial" w:cs="Arial"/>
                <w:sz w:val="20"/>
                <w:szCs w:val="20"/>
              </w:rPr>
            </w:pPr>
            <w:r w:rsidRPr="00366FF5">
              <w:rPr>
                <w:rFonts w:ascii="Arial" w:hAnsi="Arial" w:cs="Arial"/>
                <w:sz w:val="20"/>
                <w:szCs w:val="20"/>
              </w:rPr>
              <w:t>нального призначення території</w:t>
            </w:r>
          </w:p>
        </w:tc>
        <w:tc>
          <w:tcPr>
            <w:tcW w:w="1842" w:type="dxa"/>
            <w:vMerge w:val="restart"/>
            <w:vAlign w:val="center"/>
          </w:tcPr>
          <w:p w:rsidR="00D76CC1" w:rsidRPr="00366FF5" w:rsidRDefault="00D76CC1" w:rsidP="00F7268C">
            <w:pPr>
              <w:jc w:val="center"/>
              <w:rPr>
                <w:rFonts w:ascii="Arial" w:hAnsi="Arial" w:cs="Arial"/>
                <w:sz w:val="20"/>
                <w:szCs w:val="20"/>
              </w:rPr>
            </w:pPr>
            <w:r w:rsidRPr="00366FF5">
              <w:rPr>
                <w:rFonts w:ascii="Arial" w:hAnsi="Arial" w:cs="Arial"/>
                <w:sz w:val="20"/>
                <w:szCs w:val="20"/>
              </w:rPr>
              <w:t>Назва виду функціонального призначення території</w:t>
            </w:r>
          </w:p>
        </w:tc>
        <w:tc>
          <w:tcPr>
            <w:tcW w:w="4077" w:type="dxa"/>
            <w:gridSpan w:val="2"/>
          </w:tcPr>
          <w:p w:rsidR="00D76CC1" w:rsidRPr="00366FF5" w:rsidRDefault="00D76CC1" w:rsidP="00F7268C">
            <w:pPr>
              <w:jc w:val="center"/>
              <w:rPr>
                <w:rFonts w:ascii="Arial" w:hAnsi="Arial" w:cs="Arial"/>
                <w:sz w:val="20"/>
                <w:szCs w:val="20"/>
              </w:rPr>
            </w:pPr>
            <w:r w:rsidRPr="00366FF5">
              <w:rPr>
                <w:rFonts w:ascii="Arial" w:hAnsi="Arial" w:cs="Arial"/>
                <w:sz w:val="20"/>
                <w:szCs w:val="20"/>
              </w:rPr>
              <w:t>Код згідно з Класифікатором видів цільового призначення земельних ділянок</w:t>
            </w:r>
          </w:p>
        </w:tc>
      </w:tr>
      <w:tr w:rsidR="00D76CC1" w:rsidRPr="00366FF5" w:rsidTr="00F7268C">
        <w:trPr>
          <w:trHeight w:val="505"/>
        </w:trPr>
        <w:tc>
          <w:tcPr>
            <w:tcW w:w="817"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підгрупи</w:t>
            </w:r>
          </w:p>
        </w:tc>
        <w:tc>
          <w:tcPr>
            <w:tcW w:w="851"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класу</w:t>
            </w:r>
          </w:p>
        </w:tc>
        <w:tc>
          <w:tcPr>
            <w:tcW w:w="1134"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підкласу</w:t>
            </w:r>
          </w:p>
        </w:tc>
        <w:tc>
          <w:tcPr>
            <w:tcW w:w="1134" w:type="dxa"/>
            <w:vMerge/>
          </w:tcPr>
          <w:p w:rsidR="00D76CC1" w:rsidRPr="00366FF5" w:rsidRDefault="00D76CC1" w:rsidP="00F7268C">
            <w:pPr>
              <w:jc w:val="center"/>
              <w:rPr>
                <w:rFonts w:ascii="Arial" w:hAnsi="Arial" w:cs="Arial"/>
                <w:sz w:val="20"/>
                <w:szCs w:val="20"/>
              </w:rPr>
            </w:pPr>
          </w:p>
        </w:tc>
        <w:tc>
          <w:tcPr>
            <w:tcW w:w="1842" w:type="dxa"/>
            <w:vMerge/>
          </w:tcPr>
          <w:p w:rsidR="00D76CC1" w:rsidRPr="00366FF5" w:rsidRDefault="00D76CC1" w:rsidP="00F7268C">
            <w:pPr>
              <w:jc w:val="center"/>
              <w:rPr>
                <w:rFonts w:ascii="Arial" w:hAnsi="Arial" w:cs="Arial"/>
                <w:sz w:val="20"/>
                <w:szCs w:val="20"/>
              </w:rPr>
            </w:pPr>
          </w:p>
        </w:tc>
        <w:tc>
          <w:tcPr>
            <w:tcW w:w="1276"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Переважні (основні) види</w:t>
            </w:r>
          </w:p>
        </w:tc>
        <w:tc>
          <w:tcPr>
            <w:tcW w:w="2801" w:type="dxa"/>
          </w:tcPr>
          <w:p w:rsidR="00D76CC1" w:rsidRPr="00366FF5" w:rsidRDefault="00D76CC1" w:rsidP="00F7268C">
            <w:pPr>
              <w:jc w:val="center"/>
              <w:rPr>
                <w:rFonts w:ascii="Arial" w:hAnsi="Arial" w:cs="Arial"/>
                <w:sz w:val="20"/>
                <w:szCs w:val="20"/>
              </w:rPr>
            </w:pPr>
            <w:r w:rsidRPr="00366FF5">
              <w:rPr>
                <w:rFonts w:ascii="Arial" w:hAnsi="Arial" w:cs="Arial"/>
                <w:sz w:val="20"/>
                <w:szCs w:val="20"/>
              </w:rPr>
              <w:t>Супутні види</w:t>
            </w:r>
          </w:p>
        </w:tc>
      </w:tr>
      <w:tr w:rsidR="00D76CC1" w:rsidTr="00F7268C">
        <w:tc>
          <w:tcPr>
            <w:tcW w:w="817" w:type="dxa"/>
          </w:tcPr>
          <w:p w:rsidR="00D76CC1" w:rsidRDefault="00D76CC1" w:rsidP="00F7268C">
            <w:pPr>
              <w:jc w:val="center"/>
              <w:rPr>
                <w:rFonts w:ascii="Arial" w:hAnsi="Arial" w:cs="Arial"/>
                <w:sz w:val="24"/>
                <w:szCs w:val="24"/>
              </w:rPr>
            </w:pPr>
            <w:r>
              <w:rPr>
                <w:rFonts w:ascii="Arial" w:hAnsi="Arial" w:cs="Arial"/>
                <w:sz w:val="24"/>
                <w:szCs w:val="24"/>
              </w:rPr>
              <w:t>1</w:t>
            </w:r>
          </w:p>
        </w:tc>
        <w:tc>
          <w:tcPr>
            <w:tcW w:w="851" w:type="dxa"/>
          </w:tcPr>
          <w:p w:rsidR="00D76CC1" w:rsidRDefault="00D76CC1" w:rsidP="00F7268C">
            <w:pPr>
              <w:jc w:val="both"/>
              <w:rPr>
                <w:rFonts w:ascii="Arial" w:hAnsi="Arial" w:cs="Arial"/>
                <w:sz w:val="24"/>
                <w:szCs w:val="24"/>
              </w:rPr>
            </w:pPr>
          </w:p>
        </w:tc>
        <w:tc>
          <w:tcPr>
            <w:tcW w:w="1134" w:type="dxa"/>
          </w:tcPr>
          <w:p w:rsidR="00D76CC1" w:rsidRDefault="00D76CC1" w:rsidP="00F7268C">
            <w:pPr>
              <w:jc w:val="both"/>
              <w:rPr>
                <w:rFonts w:ascii="Arial" w:hAnsi="Arial" w:cs="Arial"/>
                <w:sz w:val="24"/>
                <w:szCs w:val="24"/>
              </w:rPr>
            </w:pPr>
          </w:p>
        </w:tc>
        <w:tc>
          <w:tcPr>
            <w:tcW w:w="1134" w:type="dxa"/>
          </w:tcPr>
          <w:p w:rsidR="00D76CC1" w:rsidRDefault="00D76CC1" w:rsidP="00F7268C">
            <w:pPr>
              <w:jc w:val="both"/>
              <w:rPr>
                <w:rFonts w:ascii="Arial" w:hAnsi="Arial" w:cs="Arial"/>
                <w:sz w:val="24"/>
                <w:szCs w:val="24"/>
              </w:rPr>
            </w:pPr>
          </w:p>
        </w:tc>
        <w:tc>
          <w:tcPr>
            <w:tcW w:w="1842" w:type="dxa"/>
          </w:tcPr>
          <w:p w:rsidR="00D76CC1" w:rsidRDefault="00D76CC1" w:rsidP="00E04CF3">
            <w:pPr>
              <w:jc w:val="center"/>
              <w:rPr>
                <w:rFonts w:ascii="Arial" w:hAnsi="Arial" w:cs="Arial"/>
                <w:sz w:val="24"/>
                <w:szCs w:val="24"/>
              </w:rPr>
            </w:pPr>
            <w:r w:rsidRPr="00366FF5">
              <w:rPr>
                <w:rFonts w:ascii="Arial" w:hAnsi="Arial" w:cs="Arial"/>
                <w:sz w:val="20"/>
                <w:szCs w:val="20"/>
              </w:rPr>
              <w:t>Сельбищні тер</w:t>
            </w:r>
            <w:r w:rsidR="00E04CF3">
              <w:rPr>
                <w:rFonts w:ascii="Arial" w:hAnsi="Arial" w:cs="Arial"/>
                <w:sz w:val="20"/>
                <w:szCs w:val="20"/>
              </w:rPr>
              <w:t>-</w:t>
            </w:r>
            <w:r w:rsidRPr="00366FF5">
              <w:rPr>
                <w:rFonts w:ascii="Arial" w:hAnsi="Arial" w:cs="Arial"/>
                <w:sz w:val="20"/>
                <w:szCs w:val="20"/>
              </w:rPr>
              <w:t>ї</w:t>
            </w:r>
          </w:p>
        </w:tc>
        <w:tc>
          <w:tcPr>
            <w:tcW w:w="1276" w:type="dxa"/>
          </w:tcPr>
          <w:p w:rsidR="00D76CC1" w:rsidRDefault="00D76CC1" w:rsidP="00F7268C">
            <w:pPr>
              <w:jc w:val="both"/>
              <w:rPr>
                <w:rFonts w:ascii="Arial" w:hAnsi="Arial" w:cs="Arial"/>
                <w:sz w:val="24"/>
                <w:szCs w:val="24"/>
              </w:rPr>
            </w:pPr>
          </w:p>
        </w:tc>
        <w:tc>
          <w:tcPr>
            <w:tcW w:w="2801" w:type="dxa"/>
          </w:tcPr>
          <w:p w:rsidR="00D76CC1" w:rsidRDefault="00D76CC1" w:rsidP="00F7268C">
            <w:pPr>
              <w:jc w:val="both"/>
              <w:rPr>
                <w:rFonts w:ascii="Arial" w:hAnsi="Arial" w:cs="Arial"/>
                <w:sz w:val="24"/>
                <w:szCs w:val="24"/>
              </w:rPr>
            </w:pPr>
          </w:p>
        </w:tc>
      </w:tr>
      <w:tr w:rsidR="006339E1" w:rsidRPr="00D76CC1" w:rsidTr="00F72740">
        <w:trPr>
          <w:trHeight w:val="1872"/>
        </w:trPr>
        <w:tc>
          <w:tcPr>
            <w:tcW w:w="817" w:type="dxa"/>
            <w:vAlign w:val="center"/>
          </w:tcPr>
          <w:p w:rsidR="006339E1" w:rsidRPr="00366FF5" w:rsidRDefault="006339E1" w:rsidP="00F7268C">
            <w:pPr>
              <w:jc w:val="center"/>
              <w:rPr>
                <w:rFonts w:ascii="Arial" w:hAnsi="Arial" w:cs="Arial"/>
                <w:sz w:val="20"/>
                <w:szCs w:val="20"/>
              </w:rPr>
            </w:pPr>
          </w:p>
        </w:tc>
        <w:tc>
          <w:tcPr>
            <w:tcW w:w="851" w:type="dxa"/>
            <w:vAlign w:val="center"/>
          </w:tcPr>
          <w:p w:rsidR="006339E1" w:rsidRPr="00366FF5" w:rsidRDefault="006339E1" w:rsidP="00F72740">
            <w:pPr>
              <w:jc w:val="center"/>
              <w:rPr>
                <w:rFonts w:ascii="Arial" w:hAnsi="Arial" w:cs="Arial"/>
                <w:sz w:val="20"/>
                <w:szCs w:val="20"/>
              </w:rPr>
            </w:pPr>
            <w:r w:rsidRPr="00366FF5">
              <w:rPr>
                <w:rFonts w:ascii="Arial" w:hAnsi="Arial" w:cs="Arial"/>
                <w:sz w:val="20"/>
                <w:szCs w:val="20"/>
              </w:rPr>
              <w:t>0</w:t>
            </w:r>
            <w:r w:rsidR="00F72740">
              <w:rPr>
                <w:rFonts w:ascii="Arial" w:hAnsi="Arial" w:cs="Arial"/>
                <w:sz w:val="20"/>
                <w:szCs w:val="20"/>
              </w:rPr>
              <w:t>2</w:t>
            </w:r>
          </w:p>
        </w:tc>
        <w:tc>
          <w:tcPr>
            <w:tcW w:w="1134" w:type="dxa"/>
            <w:vAlign w:val="center"/>
          </w:tcPr>
          <w:p w:rsidR="006339E1" w:rsidRPr="00366FF5" w:rsidRDefault="00F72740" w:rsidP="001E6399">
            <w:pPr>
              <w:jc w:val="center"/>
              <w:rPr>
                <w:rFonts w:ascii="Arial" w:hAnsi="Arial" w:cs="Arial"/>
                <w:sz w:val="20"/>
                <w:szCs w:val="20"/>
              </w:rPr>
            </w:pPr>
            <w:r>
              <w:rPr>
                <w:rFonts w:ascii="Arial" w:hAnsi="Arial" w:cs="Arial"/>
                <w:sz w:val="20"/>
                <w:szCs w:val="20"/>
              </w:rPr>
              <w:t>05</w:t>
            </w:r>
          </w:p>
        </w:tc>
        <w:tc>
          <w:tcPr>
            <w:tcW w:w="1134" w:type="dxa"/>
            <w:vAlign w:val="center"/>
          </w:tcPr>
          <w:p w:rsidR="006339E1" w:rsidRPr="00366FF5" w:rsidRDefault="006339E1" w:rsidP="00F72740">
            <w:pPr>
              <w:jc w:val="center"/>
              <w:rPr>
                <w:rFonts w:ascii="Arial" w:hAnsi="Arial" w:cs="Arial"/>
                <w:sz w:val="20"/>
                <w:szCs w:val="20"/>
              </w:rPr>
            </w:pPr>
            <w:r w:rsidRPr="00366FF5">
              <w:rPr>
                <w:rFonts w:ascii="Arial" w:hAnsi="Arial" w:cs="Arial"/>
                <w:sz w:val="20"/>
                <w:szCs w:val="20"/>
              </w:rPr>
              <w:t>10</w:t>
            </w:r>
            <w:r w:rsidR="00F72740">
              <w:rPr>
                <w:rFonts w:ascii="Arial" w:hAnsi="Arial" w:cs="Arial"/>
                <w:sz w:val="20"/>
                <w:szCs w:val="20"/>
              </w:rPr>
              <w:t>2</w:t>
            </w:r>
            <w:r w:rsidRPr="00366FF5">
              <w:rPr>
                <w:rFonts w:ascii="Arial" w:hAnsi="Arial" w:cs="Arial"/>
                <w:sz w:val="20"/>
                <w:szCs w:val="20"/>
              </w:rPr>
              <w:t>0</w:t>
            </w:r>
            <w:r w:rsidR="00F72740">
              <w:rPr>
                <w:rFonts w:ascii="Arial" w:hAnsi="Arial" w:cs="Arial"/>
                <w:sz w:val="20"/>
                <w:szCs w:val="20"/>
              </w:rPr>
              <w:t>5</w:t>
            </w:r>
            <w:r w:rsidRPr="00366FF5">
              <w:rPr>
                <w:rFonts w:ascii="Arial" w:hAnsi="Arial" w:cs="Arial"/>
                <w:sz w:val="20"/>
                <w:szCs w:val="20"/>
              </w:rPr>
              <w:t>.</w:t>
            </w:r>
            <w:r w:rsidR="00F72740">
              <w:rPr>
                <w:rFonts w:ascii="Arial" w:hAnsi="Arial" w:cs="Arial"/>
                <w:sz w:val="20"/>
                <w:szCs w:val="20"/>
              </w:rPr>
              <w:t>1</w:t>
            </w:r>
          </w:p>
        </w:tc>
        <w:tc>
          <w:tcPr>
            <w:tcW w:w="1842" w:type="dxa"/>
            <w:vAlign w:val="center"/>
          </w:tcPr>
          <w:p w:rsidR="00F72740" w:rsidRPr="00F72740" w:rsidRDefault="00F72740" w:rsidP="00F72740">
            <w:pPr>
              <w:pStyle w:val="rvps14"/>
              <w:spacing w:before="0" w:beforeAutospacing="0" w:after="0" w:afterAutospacing="0"/>
              <w:jc w:val="center"/>
              <w:rPr>
                <w:rFonts w:ascii="Arial" w:eastAsiaTheme="minorHAnsi" w:hAnsi="Arial" w:cs="Arial"/>
                <w:sz w:val="20"/>
                <w:szCs w:val="20"/>
                <w:lang w:eastAsia="en-US"/>
              </w:rPr>
            </w:pPr>
            <w:r>
              <w:rPr>
                <w:rFonts w:ascii="Arial" w:eastAsiaTheme="minorHAnsi" w:hAnsi="Arial" w:cs="Arial"/>
                <w:sz w:val="20"/>
                <w:szCs w:val="20"/>
                <w:lang w:eastAsia="en-US"/>
              </w:rPr>
              <w:t>т</w:t>
            </w:r>
            <w:r w:rsidRPr="00F72740">
              <w:rPr>
                <w:rFonts w:ascii="Arial" w:eastAsiaTheme="minorHAnsi" w:hAnsi="Arial" w:cs="Arial"/>
                <w:sz w:val="20"/>
                <w:szCs w:val="20"/>
                <w:lang w:eastAsia="en-US"/>
              </w:rPr>
              <w:t>ер</w:t>
            </w:r>
            <w:r>
              <w:rPr>
                <w:rFonts w:ascii="Arial" w:eastAsiaTheme="minorHAnsi" w:hAnsi="Arial" w:cs="Arial"/>
                <w:sz w:val="20"/>
                <w:szCs w:val="20"/>
                <w:lang w:eastAsia="en-US"/>
              </w:rPr>
              <w:t>-</w:t>
            </w:r>
            <w:r w:rsidRPr="00F72740">
              <w:rPr>
                <w:rFonts w:ascii="Arial" w:eastAsiaTheme="minorHAnsi" w:hAnsi="Arial" w:cs="Arial"/>
                <w:sz w:val="20"/>
                <w:szCs w:val="20"/>
                <w:lang w:eastAsia="en-US"/>
              </w:rPr>
              <w:t>ї закладів</w:t>
            </w:r>
          </w:p>
          <w:p w:rsidR="006339E1" w:rsidRPr="00366FF5" w:rsidRDefault="00F72740" w:rsidP="00F72740">
            <w:pPr>
              <w:pStyle w:val="rvps14"/>
              <w:spacing w:before="0" w:beforeAutospacing="0" w:after="0" w:afterAutospacing="0"/>
              <w:jc w:val="center"/>
              <w:rPr>
                <w:rFonts w:ascii="Arial" w:eastAsiaTheme="minorHAnsi" w:hAnsi="Arial" w:cs="Arial"/>
                <w:sz w:val="20"/>
                <w:szCs w:val="20"/>
                <w:lang w:eastAsia="en-US"/>
              </w:rPr>
            </w:pPr>
            <w:r w:rsidRPr="00F72740">
              <w:rPr>
                <w:rFonts w:ascii="Arial" w:eastAsiaTheme="minorHAnsi" w:hAnsi="Arial" w:cs="Arial"/>
                <w:sz w:val="20"/>
                <w:szCs w:val="20"/>
                <w:lang w:eastAsia="en-US"/>
              </w:rPr>
              <w:t xml:space="preserve"> громадського харчування</w:t>
            </w:r>
          </w:p>
        </w:tc>
        <w:tc>
          <w:tcPr>
            <w:tcW w:w="1276" w:type="dxa"/>
            <w:vAlign w:val="center"/>
          </w:tcPr>
          <w:p w:rsidR="006339E1" w:rsidRPr="0008715B" w:rsidRDefault="006339E1" w:rsidP="00F72740">
            <w:pPr>
              <w:pStyle w:val="rvps14"/>
              <w:spacing w:before="150" w:after="160" w:afterAutospacing="0"/>
              <w:jc w:val="center"/>
              <w:rPr>
                <w:rFonts w:ascii="Arial" w:eastAsiaTheme="minorHAnsi" w:hAnsi="Arial" w:cs="Arial"/>
                <w:b/>
                <w:sz w:val="20"/>
                <w:szCs w:val="20"/>
                <w:lang w:eastAsia="en-US"/>
              </w:rPr>
            </w:pPr>
            <w:r w:rsidRPr="0008715B">
              <w:rPr>
                <w:rFonts w:ascii="Arial" w:eastAsiaTheme="minorHAnsi" w:hAnsi="Arial" w:cs="Arial"/>
                <w:b/>
                <w:sz w:val="20"/>
                <w:szCs w:val="20"/>
                <w:lang w:eastAsia="en-US"/>
              </w:rPr>
              <w:t>0</w:t>
            </w:r>
            <w:r w:rsidR="00F72740" w:rsidRPr="0008715B">
              <w:rPr>
                <w:rFonts w:ascii="Arial" w:eastAsiaTheme="minorHAnsi" w:hAnsi="Arial" w:cs="Arial"/>
                <w:b/>
                <w:sz w:val="20"/>
                <w:szCs w:val="20"/>
                <w:lang w:eastAsia="en-US"/>
              </w:rPr>
              <w:t>3</w:t>
            </w:r>
            <w:r w:rsidRPr="0008715B">
              <w:rPr>
                <w:rFonts w:ascii="Arial" w:eastAsiaTheme="minorHAnsi" w:hAnsi="Arial" w:cs="Arial"/>
                <w:b/>
                <w:sz w:val="20"/>
                <w:szCs w:val="20"/>
                <w:lang w:eastAsia="en-US"/>
              </w:rPr>
              <w:t>.0</w:t>
            </w:r>
            <w:r w:rsidR="00F72740" w:rsidRPr="0008715B">
              <w:rPr>
                <w:rFonts w:ascii="Arial" w:eastAsiaTheme="minorHAnsi" w:hAnsi="Arial" w:cs="Arial"/>
                <w:b/>
                <w:sz w:val="20"/>
                <w:szCs w:val="20"/>
                <w:lang w:eastAsia="en-US"/>
              </w:rPr>
              <w:t>8</w:t>
            </w:r>
            <w:r w:rsidR="0008715B">
              <w:rPr>
                <w:rFonts w:ascii="Arial" w:eastAsiaTheme="minorHAnsi" w:hAnsi="Arial" w:cs="Arial"/>
                <w:b/>
                <w:sz w:val="20"/>
                <w:szCs w:val="20"/>
                <w:lang w:eastAsia="en-US"/>
              </w:rPr>
              <w:t>,</w:t>
            </w:r>
            <w:r w:rsidR="0008715B" w:rsidRPr="0008715B">
              <w:rPr>
                <w:rFonts w:ascii="Arial" w:eastAsiaTheme="minorHAnsi" w:hAnsi="Arial" w:cs="Arial"/>
                <w:sz w:val="20"/>
                <w:szCs w:val="20"/>
                <w:lang w:eastAsia="en-US"/>
              </w:rPr>
              <w:t>08.01</w:t>
            </w:r>
          </w:p>
        </w:tc>
        <w:tc>
          <w:tcPr>
            <w:tcW w:w="2801" w:type="dxa"/>
            <w:vAlign w:val="center"/>
          </w:tcPr>
          <w:p w:rsidR="006339E1" w:rsidRPr="00D76CC1" w:rsidRDefault="00F72740" w:rsidP="0015599A">
            <w:pPr>
              <w:pStyle w:val="rvps14"/>
              <w:spacing w:before="0" w:beforeAutospacing="0" w:after="0" w:afterAutospacing="0"/>
              <w:ind w:right="-142"/>
              <w:rPr>
                <w:rFonts w:ascii="Arial" w:eastAsiaTheme="minorHAnsi" w:hAnsi="Arial" w:cs="Arial"/>
                <w:sz w:val="18"/>
                <w:szCs w:val="18"/>
                <w:lang w:eastAsia="en-US"/>
              </w:rPr>
            </w:pPr>
            <w:r w:rsidRPr="00F72740">
              <w:rPr>
                <w:rFonts w:ascii="Arial" w:eastAsiaTheme="minorHAnsi" w:hAnsi="Arial" w:cs="Arial"/>
                <w:sz w:val="18"/>
                <w:szCs w:val="18"/>
                <w:lang w:eastAsia="en-US"/>
              </w:rPr>
              <w:t>03.20; 04.10; 05.01; 07.08;</w:t>
            </w:r>
            <w:r w:rsidR="009B485F">
              <w:rPr>
                <w:rFonts w:ascii="Arial" w:eastAsiaTheme="minorHAnsi" w:hAnsi="Arial" w:cs="Arial"/>
                <w:sz w:val="18"/>
                <w:szCs w:val="18"/>
                <w:lang w:eastAsia="en-US"/>
              </w:rPr>
              <w:t xml:space="preserve"> </w:t>
            </w:r>
            <w:r w:rsidRPr="00F72740">
              <w:rPr>
                <w:rFonts w:ascii="Arial" w:eastAsiaTheme="minorHAnsi" w:hAnsi="Arial" w:cs="Arial"/>
                <w:sz w:val="18"/>
                <w:szCs w:val="18"/>
                <w:lang w:eastAsia="en-US"/>
              </w:rPr>
              <w:t>03.07; 03.13 (в частині об'єктів, які не потребують встановлення санітарних обмежень на прилеглі тер</w:t>
            </w:r>
            <w:r w:rsidR="0015599A">
              <w:rPr>
                <w:rFonts w:ascii="Arial" w:eastAsiaTheme="minorHAnsi" w:hAnsi="Arial" w:cs="Arial"/>
                <w:sz w:val="18"/>
                <w:szCs w:val="18"/>
                <w:lang w:eastAsia="en-US"/>
              </w:rPr>
              <w:t>-</w:t>
            </w:r>
            <w:r w:rsidRPr="00F72740">
              <w:rPr>
                <w:rFonts w:ascii="Arial" w:eastAsiaTheme="minorHAnsi" w:hAnsi="Arial" w:cs="Arial"/>
                <w:sz w:val="18"/>
                <w:szCs w:val="18"/>
                <w:lang w:eastAsia="en-US"/>
              </w:rPr>
              <w:t>ї);</w:t>
            </w:r>
            <w:r w:rsidRPr="00F72740">
              <w:rPr>
                <w:rFonts w:ascii="Arial" w:eastAsiaTheme="minorHAnsi" w:hAnsi="Arial" w:cs="Arial"/>
                <w:sz w:val="18"/>
                <w:szCs w:val="18"/>
                <w:lang w:eastAsia="en-US"/>
              </w:rPr>
              <w:cr/>
              <w:t>11.04; 13.01; 13.03; 14.02 (в частині розміщення об'єктів розподільчих мереж)</w:t>
            </w:r>
          </w:p>
        </w:tc>
      </w:tr>
    </w:tbl>
    <w:p w:rsidR="00D76CC1" w:rsidRPr="00792AC9" w:rsidRDefault="00D76CC1" w:rsidP="008813EF">
      <w:pPr>
        <w:spacing w:after="0"/>
        <w:ind w:firstLine="708"/>
        <w:jc w:val="both"/>
        <w:rPr>
          <w:rFonts w:ascii="Arial" w:hAnsi="Arial" w:cs="Arial"/>
          <w:sz w:val="16"/>
          <w:szCs w:val="16"/>
        </w:rPr>
      </w:pPr>
    </w:p>
    <w:p w:rsidR="00152C3F" w:rsidRPr="00117CC6" w:rsidRDefault="00152C3F" w:rsidP="0034071C">
      <w:pPr>
        <w:spacing w:after="0"/>
        <w:ind w:firstLine="708"/>
        <w:jc w:val="both"/>
        <w:rPr>
          <w:rFonts w:ascii="Arial" w:hAnsi="Arial" w:cs="Arial"/>
          <w:sz w:val="24"/>
          <w:szCs w:val="24"/>
        </w:rPr>
      </w:pPr>
      <w:r w:rsidRPr="00117CC6">
        <w:rPr>
          <w:rFonts w:ascii="Arial" w:hAnsi="Arial" w:cs="Arial"/>
          <w:sz w:val="24"/>
          <w:szCs w:val="24"/>
        </w:rPr>
        <w:t xml:space="preserve">Передбачається зміна функціонального призначення території для приведення </w:t>
      </w:r>
      <w:r w:rsidR="00253ED1" w:rsidRPr="00117CC6">
        <w:rPr>
          <w:rFonts w:ascii="Arial" w:hAnsi="Arial" w:cs="Arial"/>
          <w:sz w:val="24"/>
          <w:szCs w:val="24"/>
        </w:rPr>
        <w:t xml:space="preserve">документації та </w:t>
      </w:r>
      <w:r w:rsidRPr="00117CC6">
        <w:rPr>
          <w:rFonts w:ascii="Arial" w:hAnsi="Arial" w:cs="Arial"/>
          <w:sz w:val="24"/>
          <w:szCs w:val="24"/>
        </w:rPr>
        <w:t xml:space="preserve">цільового </w:t>
      </w:r>
      <w:r w:rsidR="00253ED1" w:rsidRPr="00117CC6">
        <w:rPr>
          <w:rFonts w:ascii="Arial" w:hAnsi="Arial" w:cs="Arial"/>
          <w:sz w:val="24"/>
          <w:szCs w:val="24"/>
        </w:rPr>
        <w:t xml:space="preserve"> </w:t>
      </w:r>
      <w:r w:rsidRPr="00117CC6">
        <w:rPr>
          <w:rFonts w:ascii="Arial" w:hAnsi="Arial" w:cs="Arial"/>
          <w:sz w:val="24"/>
          <w:szCs w:val="24"/>
        </w:rPr>
        <w:t xml:space="preserve">призначення ділянок </w:t>
      </w:r>
      <w:r w:rsidR="00B91758" w:rsidRPr="00117CC6">
        <w:rPr>
          <w:rFonts w:ascii="Arial" w:hAnsi="Arial" w:cs="Arial"/>
          <w:sz w:val="24"/>
          <w:szCs w:val="24"/>
        </w:rPr>
        <w:t>у відповідність до</w:t>
      </w:r>
      <w:r w:rsidRPr="00117CC6">
        <w:rPr>
          <w:rFonts w:ascii="Arial" w:hAnsi="Arial" w:cs="Arial"/>
          <w:sz w:val="24"/>
          <w:szCs w:val="24"/>
        </w:rPr>
        <w:t xml:space="preserve"> існуючої забудови.</w:t>
      </w:r>
    </w:p>
    <w:p w:rsidR="0034071C" w:rsidRPr="00117CC6" w:rsidRDefault="004D2EB1" w:rsidP="0034071C">
      <w:pPr>
        <w:spacing w:after="0"/>
        <w:ind w:firstLine="708"/>
        <w:jc w:val="both"/>
        <w:rPr>
          <w:rFonts w:ascii="Arial" w:hAnsi="Arial" w:cs="Arial"/>
          <w:color w:val="FFFFFF" w:themeColor="background1"/>
          <w:sz w:val="24"/>
          <w:szCs w:val="24"/>
        </w:rPr>
      </w:pPr>
      <w:r w:rsidRPr="00117CC6">
        <w:rPr>
          <w:rFonts w:ascii="Arial" w:hAnsi="Arial" w:cs="Arial"/>
          <w:color w:val="FFFFFF" w:themeColor="background1"/>
          <w:sz w:val="24"/>
          <w:szCs w:val="24"/>
        </w:rPr>
        <w:t xml:space="preserve"> </w:t>
      </w:r>
      <w:r w:rsidR="0034071C" w:rsidRPr="00117CC6">
        <w:rPr>
          <w:rFonts w:ascii="Arial" w:hAnsi="Arial" w:cs="Arial"/>
          <w:color w:val="FFFFFF" w:themeColor="background1"/>
          <w:sz w:val="24"/>
          <w:szCs w:val="24"/>
        </w:rPr>
        <w:t>(виконавець ДП ДІПМ «Містопроект», 20</w:t>
      </w:r>
      <w:r w:rsidRPr="00117CC6">
        <w:rPr>
          <w:rFonts w:ascii="Arial" w:hAnsi="Arial" w:cs="Arial"/>
          <w:color w:val="FFFFFF" w:themeColor="background1"/>
          <w:sz w:val="24"/>
          <w:szCs w:val="24"/>
        </w:rPr>
        <w:t>05</w:t>
      </w:r>
      <w:r w:rsidR="0034071C" w:rsidRPr="00117CC6">
        <w:rPr>
          <w:rFonts w:ascii="Arial" w:hAnsi="Arial" w:cs="Arial"/>
          <w:color w:val="FFFFFF" w:themeColor="background1"/>
          <w:sz w:val="24"/>
          <w:szCs w:val="24"/>
        </w:rPr>
        <w:t xml:space="preserve"> рік).</w:t>
      </w:r>
    </w:p>
    <w:p w:rsidR="00F72740" w:rsidRDefault="000A525D" w:rsidP="00666B7B">
      <w:pPr>
        <w:spacing w:after="0"/>
        <w:jc w:val="center"/>
        <w:rPr>
          <w:rFonts w:ascii="Arial" w:hAnsi="Arial" w:cs="Arial"/>
          <w:b/>
          <w:sz w:val="24"/>
          <w:szCs w:val="24"/>
          <w:u w:val="single"/>
        </w:rPr>
      </w:pPr>
      <w:r w:rsidRPr="001156BF">
        <w:rPr>
          <w:rFonts w:ascii="Arial" w:hAnsi="Arial" w:cs="Arial"/>
          <w:b/>
          <w:sz w:val="24"/>
          <w:szCs w:val="24"/>
          <w:u w:val="single"/>
        </w:rPr>
        <w:t>Умови та о</w:t>
      </w:r>
      <w:r>
        <w:rPr>
          <w:rFonts w:ascii="Arial" w:hAnsi="Arial" w:cs="Arial"/>
          <w:b/>
          <w:sz w:val="24"/>
          <w:szCs w:val="24"/>
          <w:u w:val="single"/>
        </w:rPr>
        <w:t>бмеження використання території</w:t>
      </w:r>
      <w:r w:rsidR="00666B7B">
        <w:rPr>
          <w:rFonts w:ascii="Arial" w:hAnsi="Arial" w:cs="Arial"/>
          <w:b/>
          <w:sz w:val="24"/>
          <w:szCs w:val="24"/>
          <w:u w:val="single"/>
        </w:rPr>
        <w:t xml:space="preserve"> </w:t>
      </w:r>
    </w:p>
    <w:p w:rsidR="00666B7B" w:rsidRDefault="0008715B" w:rsidP="00F72740">
      <w:pPr>
        <w:spacing w:after="0"/>
        <w:ind w:firstLine="567"/>
        <w:jc w:val="both"/>
        <w:rPr>
          <w:rFonts w:ascii="Arial" w:eastAsia="Times New Roman" w:hAnsi="Arial" w:cs="Arial"/>
          <w:b/>
          <w:noProof/>
          <w:sz w:val="24"/>
          <w:szCs w:val="24"/>
          <w:lang w:eastAsia="ru-RU"/>
        </w:rPr>
      </w:pPr>
      <w:r>
        <w:rPr>
          <w:rFonts w:ascii="Arial" w:eastAsia="Times New Roman" w:hAnsi="Arial" w:cs="Arial"/>
          <w:noProof/>
          <w:sz w:val="24"/>
          <w:szCs w:val="24"/>
          <w:lang w:eastAsia="ru-RU"/>
        </w:rPr>
        <w:t>Цільове призначення проектованих ділянок з</w:t>
      </w:r>
      <w:r w:rsidR="00F72740">
        <w:rPr>
          <w:rFonts w:ascii="Arial" w:eastAsia="Times New Roman" w:hAnsi="Arial" w:cs="Arial"/>
          <w:noProof/>
          <w:sz w:val="24"/>
          <w:szCs w:val="24"/>
          <w:lang w:eastAsia="ru-RU"/>
        </w:rPr>
        <w:t xml:space="preserve">гідно з класифікатором цільового призначення земель: </w:t>
      </w:r>
      <w:r w:rsidR="00F72740" w:rsidRPr="00F72740">
        <w:rPr>
          <w:rFonts w:ascii="Arial" w:eastAsia="Times New Roman" w:hAnsi="Arial" w:cs="Arial"/>
          <w:b/>
          <w:noProof/>
          <w:sz w:val="24"/>
          <w:szCs w:val="24"/>
          <w:lang w:eastAsia="ru-RU"/>
        </w:rPr>
        <w:t>03.08 «Для будівництва та</w:t>
      </w:r>
      <w:r w:rsidR="00117CC6">
        <w:rPr>
          <w:rFonts w:ascii="Arial" w:eastAsia="Times New Roman" w:hAnsi="Arial" w:cs="Arial"/>
          <w:b/>
          <w:noProof/>
          <w:sz w:val="24"/>
          <w:szCs w:val="24"/>
          <w:lang w:eastAsia="ru-RU"/>
        </w:rPr>
        <w:t xml:space="preserve"> </w:t>
      </w:r>
      <w:r w:rsidR="00F72740" w:rsidRPr="00F72740">
        <w:rPr>
          <w:rFonts w:ascii="Arial" w:eastAsia="Times New Roman" w:hAnsi="Arial" w:cs="Arial"/>
          <w:b/>
          <w:noProof/>
          <w:sz w:val="24"/>
          <w:szCs w:val="24"/>
          <w:lang w:eastAsia="ru-RU"/>
        </w:rPr>
        <w:t>обслуговування об’єктів туристичної інфраструктури та закладів громадського харчування»</w:t>
      </w:r>
      <w:r w:rsidR="00666B7B" w:rsidRPr="00F72740">
        <w:rPr>
          <w:rFonts w:ascii="Arial" w:eastAsia="Times New Roman" w:hAnsi="Arial" w:cs="Arial"/>
          <w:b/>
          <w:noProof/>
          <w:sz w:val="24"/>
          <w:szCs w:val="24"/>
          <w:lang w:eastAsia="ru-RU"/>
        </w:rPr>
        <w:t xml:space="preserve"> </w:t>
      </w:r>
    </w:p>
    <w:p w:rsidR="0008715B" w:rsidRPr="0008715B" w:rsidRDefault="0008715B" w:rsidP="00F72740">
      <w:pPr>
        <w:spacing w:after="0"/>
        <w:ind w:firstLine="567"/>
        <w:jc w:val="both"/>
        <w:rPr>
          <w:rFonts w:ascii="Arial" w:eastAsia="Times New Roman" w:hAnsi="Arial" w:cs="Arial"/>
          <w:b/>
          <w:noProof/>
          <w:sz w:val="16"/>
          <w:szCs w:val="16"/>
          <w:lang w:eastAsia="ru-RU"/>
        </w:rPr>
      </w:pPr>
    </w:p>
    <w:p w:rsidR="009B485F" w:rsidRDefault="000A525D" w:rsidP="0008715B">
      <w:pPr>
        <w:spacing w:after="60"/>
        <w:ind w:left="567"/>
        <w:jc w:val="both"/>
        <w:rPr>
          <w:rFonts w:ascii="Arial" w:hAnsi="Arial" w:cs="Arial"/>
          <w:i/>
          <w:sz w:val="24"/>
          <w:szCs w:val="24"/>
          <w:u w:val="single"/>
        </w:rPr>
      </w:pPr>
      <w:r w:rsidRPr="009B485F">
        <w:rPr>
          <w:rFonts w:ascii="Arial" w:hAnsi="Arial" w:cs="Arial"/>
          <w:i/>
          <w:sz w:val="24"/>
          <w:szCs w:val="24"/>
          <w:u w:val="single"/>
        </w:rPr>
        <w:t>Переважні види забудови та іншого використання земельних ділянок</w:t>
      </w:r>
    </w:p>
    <w:p w:rsidR="000A525D" w:rsidRPr="009B485F" w:rsidRDefault="0008715B" w:rsidP="0008715B">
      <w:pPr>
        <w:spacing w:after="60"/>
        <w:ind w:left="567"/>
        <w:jc w:val="both"/>
        <w:rPr>
          <w:rFonts w:ascii="Arial" w:hAnsi="Arial" w:cs="Arial"/>
          <w:i/>
          <w:sz w:val="24"/>
          <w:szCs w:val="24"/>
          <w:u w:val="single"/>
        </w:rPr>
      </w:pPr>
      <w:r w:rsidRPr="009B485F">
        <w:rPr>
          <w:rFonts w:ascii="Arial" w:hAnsi="Arial" w:cs="Arial"/>
          <w:i/>
          <w:sz w:val="24"/>
          <w:szCs w:val="24"/>
          <w:u w:val="single"/>
        </w:rPr>
        <w:t xml:space="preserve">(код </w:t>
      </w:r>
      <w:r w:rsidRPr="009B485F">
        <w:rPr>
          <w:rFonts w:ascii="Arial" w:hAnsi="Arial" w:cs="Arial"/>
          <w:b/>
          <w:i/>
          <w:sz w:val="24"/>
          <w:szCs w:val="24"/>
          <w:u w:val="single"/>
        </w:rPr>
        <w:t>10205.1</w:t>
      </w:r>
      <w:r w:rsidRPr="009B485F">
        <w:rPr>
          <w:rFonts w:ascii="Arial" w:hAnsi="Arial" w:cs="Arial"/>
          <w:i/>
          <w:sz w:val="24"/>
          <w:szCs w:val="24"/>
          <w:u w:val="single"/>
        </w:rPr>
        <w:t>)</w:t>
      </w:r>
      <w:r w:rsidR="000A525D" w:rsidRPr="009B485F">
        <w:rPr>
          <w:rFonts w:ascii="Arial" w:hAnsi="Arial" w:cs="Arial"/>
          <w:i/>
          <w:sz w:val="24"/>
          <w:szCs w:val="24"/>
          <w:u w:val="single"/>
        </w:rPr>
        <w:t>:</w:t>
      </w:r>
    </w:p>
    <w:p w:rsidR="000A525D" w:rsidRPr="009B485F" w:rsidRDefault="0008715B" w:rsidP="00BD2EBE">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03.08 Для будівництва та обслуговування об'єктів туристичної інфраструктури та закладів громадського харчуванн</w:t>
      </w:r>
      <w:r w:rsidR="000A525D" w:rsidRPr="009B485F">
        <w:rPr>
          <w:rFonts w:ascii="Arial" w:hAnsi="Arial" w:cs="Arial"/>
          <w:sz w:val="24"/>
          <w:szCs w:val="24"/>
        </w:rPr>
        <w:t>;</w:t>
      </w:r>
    </w:p>
    <w:tbl>
      <w:tblPr>
        <w:tblW w:w="8321"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9628"/>
        <w:gridCol w:w="6886"/>
      </w:tblGrid>
      <w:tr w:rsidR="0008715B" w:rsidRPr="009B485F" w:rsidTr="0008715B">
        <w:tc>
          <w:tcPr>
            <w:tcW w:w="9654" w:type="dxa"/>
            <w:tcBorders>
              <w:top w:val="nil"/>
              <w:left w:val="nil"/>
              <w:bottom w:val="nil"/>
              <w:right w:val="nil"/>
            </w:tcBorders>
            <w:tcMar>
              <w:top w:w="15" w:type="dxa"/>
              <w:left w:w="15" w:type="dxa"/>
              <w:bottom w:w="15" w:type="dxa"/>
              <w:right w:w="15" w:type="dxa"/>
            </w:tcMar>
          </w:tcPr>
          <w:p w:rsidR="0008715B" w:rsidRPr="009B485F" w:rsidRDefault="0008715B" w:rsidP="0008715B">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08.01 Для забезпечення охорони об’єктів культурної спадщини.</w:t>
            </w:r>
          </w:p>
          <w:p w:rsidR="0008715B" w:rsidRPr="009B485F" w:rsidRDefault="0008715B" w:rsidP="0008715B">
            <w:pPr>
              <w:pStyle w:val="25"/>
              <w:spacing w:after="0" w:line="240" w:lineRule="auto"/>
              <w:ind w:left="567"/>
              <w:jc w:val="both"/>
              <w:rPr>
                <w:rFonts w:ascii="Arial" w:hAnsi="Arial" w:cs="Arial"/>
                <w:sz w:val="24"/>
                <w:szCs w:val="24"/>
              </w:rPr>
            </w:pPr>
          </w:p>
        </w:tc>
        <w:tc>
          <w:tcPr>
            <w:tcW w:w="6909" w:type="dxa"/>
            <w:tcBorders>
              <w:top w:val="nil"/>
              <w:left w:val="nil"/>
              <w:bottom w:val="nil"/>
              <w:right w:val="nil"/>
            </w:tcBorders>
            <w:tcMar>
              <w:top w:w="15" w:type="dxa"/>
              <w:left w:w="15" w:type="dxa"/>
              <w:bottom w:w="15" w:type="dxa"/>
              <w:right w:w="15" w:type="dxa"/>
            </w:tcMar>
          </w:tcPr>
          <w:p w:rsidR="0008715B" w:rsidRPr="009B485F" w:rsidRDefault="0008715B" w:rsidP="0008715B">
            <w:pPr>
              <w:pStyle w:val="25"/>
              <w:spacing w:after="0" w:line="240" w:lineRule="auto"/>
              <w:jc w:val="both"/>
              <w:rPr>
                <w:rFonts w:ascii="Arial" w:hAnsi="Arial" w:cs="Arial"/>
                <w:sz w:val="24"/>
                <w:szCs w:val="24"/>
              </w:rPr>
            </w:pPr>
          </w:p>
        </w:tc>
      </w:tr>
    </w:tbl>
    <w:p w:rsidR="000A525D" w:rsidRPr="009B485F" w:rsidRDefault="000A525D" w:rsidP="000A525D">
      <w:pPr>
        <w:spacing w:after="60"/>
        <w:ind w:left="567"/>
        <w:jc w:val="both"/>
        <w:rPr>
          <w:rFonts w:ascii="Arial" w:hAnsi="Arial" w:cs="Arial"/>
          <w:i/>
          <w:sz w:val="24"/>
          <w:szCs w:val="24"/>
          <w:u w:val="single"/>
        </w:rPr>
      </w:pPr>
      <w:r w:rsidRPr="009B485F">
        <w:rPr>
          <w:rFonts w:ascii="Arial" w:hAnsi="Arial" w:cs="Arial"/>
          <w:i/>
          <w:sz w:val="24"/>
          <w:szCs w:val="24"/>
          <w:u w:val="single"/>
        </w:rPr>
        <w:t>Супутні  види  забудови  та  іншого  використання:</w:t>
      </w:r>
    </w:p>
    <w:p w:rsidR="00A65CAB" w:rsidRPr="009B485F" w:rsidRDefault="00A65CAB" w:rsidP="00A65CAB">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03.20</w:t>
      </w:r>
      <w:r w:rsidRPr="009B485F">
        <w:rPr>
          <w:sz w:val="24"/>
          <w:szCs w:val="24"/>
        </w:rPr>
        <w:t xml:space="preserve"> </w:t>
      </w:r>
      <w:r w:rsidRPr="009B485F">
        <w:rPr>
          <w:rFonts w:ascii="Arial" w:hAnsi="Arial" w:cs="Arial"/>
          <w:sz w:val="24"/>
          <w:szCs w:val="24"/>
        </w:rPr>
        <w:t>Земельні ділянки загального користування, які використовуються як внутрішньоквартальні проїзди, пішохідні зони;</w:t>
      </w:r>
    </w:p>
    <w:p w:rsidR="00A65CAB" w:rsidRPr="009B485F" w:rsidRDefault="00A65CAB" w:rsidP="007F4B23">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 xml:space="preserve">04.10 </w:t>
      </w:r>
      <w:r w:rsidR="007F4B23" w:rsidRPr="009B485F">
        <w:rPr>
          <w:rFonts w:ascii="Arial" w:hAnsi="Arial" w:cs="Arial"/>
          <w:sz w:val="24"/>
          <w:szCs w:val="24"/>
        </w:rPr>
        <w:t>Для збереження та використання пам’яток природи;</w:t>
      </w:r>
    </w:p>
    <w:p w:rsidR="00A65CAB" w:rsidRPr="009B485F" w:rsidRDefault="007F4B23" w:rsidP="007F4B23">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05.01 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r w:rsidR="00AE0617" w:rsidRPr="009B485F">
        <w:rPr>
          <w:rFonts w:ascii="Arial" w:hAnsi="Arial" w:cs="Arial"/>
          <w:sz w:val="24"/>
          <w:szCs w:val="24"/>
        </w:rPr>
        <w:t>;</w:t>
      </w:r>
    </w:p>
    <w:p w:rsidR="007F4B23" w:rsidRPr="009B485F" w:rsidRDefault="007F4B23" w:rsidP="007F4B23">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07.08 Земельні ділянки загального користування, які використовуються як зелені насадження загального користування</w:t>
      </w:r>
      <w:r w:rsidR="00AE0617" w:rsidRPr="009B485F">
        <w:rPr>
          <w:rFonts w:ascii="Arial" w:hAnsi="Arial" w:cs="Arial"/>
          <w:sz w:val="24"/>
          <w:szCs w:val="24"/>
        </w:rPr>
        <w:t>;</w:t>
      </w:r>
    </w:p>
    <w:p w:rsidR="00ED7E1A" w:rsidRPr="009B485F" w:rsidRDefault="00ED7E1A" w:rsidP="00ED7E1A">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lastRenderedPageBreak/>
        <w:t>03.07 Для будівництва та обслуговування будівель торгівлі</w:t>
      </w:r>
      <w:r w:rsidR="00AE0617" w:rsidRPr="009B485F">
        <w:rPr>
          <w:rFonts w:ascii="Arial" w:hAnsi="Arial" w:cs="Arial"/>
          <w:sz w:val="24"/>
          <w:szCs w:val="24"/>
        </w:rPr>
        <w:t>;</w:t>
      </w:r>
    </w:p>
    <w:p w:rsidR="00ED7E1A" w:rsidRPr="009B485F" w:rsidRDefault="00ED7E1A" w:rsidP="00ED7E1A">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03.13 Для будівництва та обслуговування будівель закладів побутового обслуговування</w:t>
      </w:r>
    </w:p>
    <w:p w:rsidR="007F4B23" w:rsidRPr="009B485F" w:rsidRDefault="00ED7E1A" w:rsidP="00ED7E1A">
      <w:pPr>
        <w:pStyle w:val="25"/>
        <w:spacing w:after="0" w:line="240" w:lineRule="auto"/>
        <w:ind w:left="567"/>
        <w:jc w:val="both"/>
        <w:rPr>
          <w:rFonts w:ascii="Arial" w:hAnsi="Arial" w:cs="Arial"/>
          <w:i/>
          <w:sz w:val="24"/>
          <w:szCs w:val="24"/>
        </w:rPr>
      </w:pPr>
      <w:r w:rsidRPr="009B485F">
        <w:rPr>
          <w:rFonts w:ascii="Arial" w:hAnsi="Arial" w:cs="Arial"/>
          <w:i/>
          <w:sz w:val="24"/>
          <w:szCs w:val="24"/>
        </w:rPr>
        <w:t>(в частині об’єктів, які не потребують встановлення санітарних обмежень на прилеглі тер-ї)</w:t>
      </w:r>
      <w:r w:rsidR="00AE0617" w:rsidRPr="009B485F">
        <w:rPr>
          <w:rFonts w:ascii="Arial" w:hAnsi="Arial" w:cs="Arial"/>
          <w:i/>
          <w:sz w:val="24"/>
          <w:szCs w:val="24"/>
        </w:rPr>
        <w:t>;</w:t>
      </w:r>
    </w:p>
    <w:p w:rsidR="00AE0617" w:rsidRPr="009B485F" w:rsidRDefault="00AE0617" w:rsidP="00AE0617">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AE0617" w:rsidRPr="009B485F" w:rsidRDefault="00AE0617" w:rsidP="00AE0617">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13.01 Для розміщення та експлуатації об’єктів і споруд електронних комунікацій;</w:t>
      </w:r>
    </w:p>
    <w:p w:rsidR="000F63C8" w:rsidRPr="009B485F" w:rsidRDefault="007649AA" w:rsidP="00AE0617">
      <w:pPr>
        <w:pStyle w:val="25"/>
        <w:numPr>
          <w:ilvl w:val="0"/>
          <w:numId w:val="9"/>
        </w:numPr>
        <w:tabs>
          <w:tab w:val="clear" w:pos="360"/>
          <w:tab w:val="num" w:pos="567"/>
        </w:tabs>
        <w:spacing w:after="0" w:line="240" w:lineRule="auto"/>
        <w:ind w:left="567" w:hanging="283"/>
        <w:jc w:val="both"/>
        <w:rPr>
          <w:rFonts w:ascii="Arial" w:hAnsi="Arial" w:cs="Arial"/>
          <w:sz w:val="24"/>
          <w:szCs w:val="24"/>
        </w:rPr>
      </w:pPr>
      <w:r w:rsidRPr="009B485F">
        <w:rPr>
          <w:rFonts w:ascii="Arial" w:hAnsi="Arial" w:cs="Arial"/>
          <w:sz w:val="24"/>
          <w:szCs w:val="24"/>
        </w:rPr>
        <w:t>13.03 Для розміщення та експлуатації інших технічних засобів;</w:t>
      </w:r>
    </w:p>
    <w:p w:rsidR="007649AA" w:rsidRPr="009B485F" w:rsidRDefault="007649AA" w:rsidP="00AE0617">
      <w:pPr>
        <w:pStyle w:val="25"/>
        <w:numPr>
          <w:ilvl w:val="0"/>
          <w:numId w:val="9"/>
        </w:numPr>
        <w:tabs>
          <w:tab w:val="clear" w:pos="360"/>
          <w:tab w:val="num" w:pos="567"/>
        </w:tabs>
        <w:spacing w:after="0" w:line="240" w:lineRule="auto"/>
        <w:ind w:left="567" w:hanging="283"/>
        <w:jc w:val="both"/>
        <w:rPr>
          <w:rFonts w:ascii="Arial" w:hAnsi="Arial" w:cs="Arial"/>
          <w:i/>
          <w:sz w:val="24"/>
          <w:szCs w:val="24"/>
        </w:rPr>
      </w:pPr>
      <w:r w:rsidRPr="009B485F">
        <w:rPr>
          <w:rFonts w:ascii="Arial" w:hAnsi="Arial" w:cs="Arial"/>
          <w:sz w:val="24"/>
          <w:szCs w:val="24"/>
        </w:rPr>
        <w:t xml:space="preserve">14.02 Для розміщення, будівництва, експлуатації та обслуговування будівель і споруд об’єктів передачі електричної енергії </w:t>
      </w:r>
      <w:r w:rsidRPr="009B485F">
        <w:rPr>
          <w:rFonts w:ascii="Arial" w:hAnsi="Arial" w:cs="Arial"/>
          <w:i/>
          <w:sz w:val="24"/>
          <w:szCs w:val="24"/>
        </w:rPr>
        <w:t>(в частині розміщення об’єктів розподільчих мереж).</w:t>
      </w:r>
    </w:p>
    <w:p w:rsidR="007649AA" w:rsidRDefault="007649AA" w:rsidP="002419E8">
      <w:pPr>
        <w:pStyle w:val="ae"/>
        <w:jc w:val="center"/>
        <w:rPr>
          <w:b/>
          <w:szCs w:val="24"/>
          <w:lang w:val="uk-UA"/>
        </w:rPr>
      </w:pPr>
    </w:p>
    <w:p w:rsidR="001075E3" w:rsidRPr="00661156" w:rsidRDefault="001075E3" w:rsidP="002419E8">
      <w:pPr>
        <w:pStyle w:val="ae"/>
        <w:jc w:val="center"/>
        <w:rPr>
          <w:b/>
          <w:szCs w:val="24"/>
          <w:lang w:val="uk-UA"/>
        </w:rPr>
      </w:pPr>
      <w:r w:rsidRPr="00661156">
        <w:rPr>
          <w:b/>
          <w:szCs w:val="24"/>
          <w:lang w:val="uk-UA"/>
        </w:rPr>
        <w:t>Містобудівні умови та обмеження для забудови території:</w:t>
      </w:r>
    </w:p>
    <w:p w:rsidR="00CC1563" w:rsidRDefault="001075E3" w:rsidP="00CC1563">
      <w:pPr>
        <w:pStyle w:val="ae"/>
        <w:jc w:val="center"/>
        <w:rPr>
          <w:b/>
          <w:szCs w:val="24"/>
          <w:lang w:val="uk-UA"/>
        </w:rPr>
      </w:pPr>
      <w:r w:rsidRPr="008F4AD8">
        <w:rPr>
          <w:b/>
          <w:szCs w:val="24"/>
          <w:lang w:val="uk-UA"/>
        </w:rPr>
        <w:t>Проектован</w:t>
      </w:r>
      <w:r w:rsidR="00CC1563">
        <w:rPr>
          <w:b/>
          <w:szCs w:val="24"/>
          <w:lang w:val="uk-UA"/>
        </w:rPr>
        <w:t>а</w:t>
      </w:r>
      <w:r w:rsidRPr="008F4AD8">
        <w:rPr>
          <w:b/>
          <w:szCs w:val="24"/>
          <w:lang w:val="uk-UA"/>
        </w:rPr>
        <w:t xml:space="preserve"> земельн</w:t>
      </w:r>
      <w:r w:rsidR="00CC1563">
        <w:rPr>
          <w:b/>
          <w:szCs w:val="24"/>
          <w:lang w:val="uk-UA"/>
        </w:rPr>
        <w:t>а</w:t>
      </w:r>
      <w:r w:rsidRPr="008F4AD8">
        <w:rPr>
          <w:b/>
          <w:szCs w:val="24"/>
          <w:lang w:val="uk-UA"/>
        </w:rPr>
        <w:t xml:space="preserve"> ділянк</w:t>
      </w:r>
      <w:r w:rsidR="00CC1563">
        <w:rPr>
          <w:b/>
          <w:szCs w:val="24"/>
          <w:lang w:val="uk-UA"/>
        </w:rPr>
        <w:t>а</w:t>
      </w:r>
      <w:r w:rsidRPr="008F4AD8">
        <w:rPr>
          <w:b/>
          <w:szCs w:val="24"/>
          <w:lang w:val="uk-UA"/>
        </w:rPr>
        <w:t xml:space="preserve"> для </w:t>
      </w:r>
      <w:r w:rsidR="00CC1563" w:rsidRPr="00CC1563">
        <w:rPr>
          <w:b/>
          <w:szCs w:val="24"/>
          <w:lang w:val="uk-UA"/>
        </w:rPr>
        <w:t xml:space="preserve">будівництва </w:t>
      </w:r>
    </w:p>
    <w:p w:rsidR="00CC1563" w:rsidRDefault="00CC1563" w:rsidP="00CC1563">
      <w:pPr>
        <w:pStyle w:val="ae"/>
        <w:jc w:val="center"/>
        <w:rPr>
          <w:color w:val="000000"/>
          <w:lang w:val="uk-UA"/>
        </w:rPr>
      </w:pPr>
      <w:r w:rsidRPr="00CC1563">
        <w:rPr>
          <w:b/>
          <w:szCs w:val="24"/>
          <w:lang w:val="uk-UA"/>
        </w:rPr>
        <w:t xml:space="preserve">та обслуговування будівель торгівлі </w:t>
      </w:r>
      <w:r>
        <w:rPr>
          <w:color w:val="000000"/>
        </w:rPr>
        <w:t xml:space="preserve">  </w:t>
      </w:r>
    </w:p>
    <w:p w:rsidR="00CC1563" w:rsidRPr="00CF6C2B" w:rsidRDefault="00CC1563" w:rsidP="00CC1563">
      <w:pPr>
        <w:pStyle w:val="ae"/>
        <w:ind w:firstLine="0"/>
        <w:rPr>
          <w:b/>
          <w:color w:val="000000"/>
        </w:rPr>
      </w:pPr>
      <w:r w:rsidRPr="00CF6C2B">
        <w:rPr>
          <w:color w:val="000000"/>
        </w:rPr>
        <w:t>1. Граничнодопустима висотність будинків, будівель та споруд –</w:t>
      </w:r>
      <w:r w:rsidRPr="00CF6C2B">
        <w:rPr>
          <w:b/>
          <w:color w:val="000000"/>
        </w:rPr>
        <w:t xml:space="preserve"> 1</w:t>
      </w:r>
      <w:r w:rsidR="00CE7CFA">
        <w:rPr>
          <w:b/>
          <w:color w:val="000000"/>
          <w:lang w:val="uk-UA"/>
        </w:rPr>
        <w:t>2</w:t>
      </w:r>
      <w:r w:rsidRPr="00CF6C2B">
        <w:rPr>
          <w:b/>
          <w:color w:val="000000"/>
        </w:rPr>
        <w:t xml:space="preserve"> м до верху даху</w:t>
      </w:r>
      <w:r w:rsidRPr="00CC1563">
        <w:rPr>
          <w:b/>
          <w:szCs w:val="24"/>
          <w:lang w:val="uk-UA"/>
        </w:rPr>
        <w:t>.</w:t>
      </w:r>
    </w:p>
    <w:p w:rsidR="00CC1563" w:rsidRPr="0093305D" w:rsidRDefault="00CC1563" w:rsidP="00CC1563">
      <w:pPr>
        <w:spacing w:before="120" w:after="120"/>
        <w:ind w:left="-180" w:right="-158"/>
        <w:rPr>
          <w:rFonts w:ascii="Arial" w:hAnsi="Arial" w:cs="Arial"/>
          <w:b/>
          <w:color w:val="000000"/>
          <w:sz w:val="20"/>
          <w:szCs w:val="20"/>
          <w:u w:val="single"/>
        </w:rPr>
      </w:pPr>
      <w:r>
        <w:rPr>
          <w:rFonts w:ascii="Arial" w:hAnsi="Arial" w:cs="Arial"/>
          <w:color w:val="000000"/>
        </w:rPr>
        <w:t xml:space="preserve">   </w:t>
      </w:r>
      <w:r w:rsidRPr="00CF6C2B">
        <w:rPr>
          <w:rFonts w:ascii="Arial" w:hAnsi="Arial" w:cs="Arial"/>
          <w:color w:val="000000"/>
        </w:rPr>
        <w:t>2. Максимально допустимий відсоток забудови зем</w:t>
      </w:r>
      <w:r w:rsidR="0093305D">
        <w:rPr>
          <w:rFonts w:ascii="Arial" w:hAnsi="Arial" w:cs="Arial"/>
          <w:color w:val="000000"/>
        </w:rPr>
        <w:t>ельних</w:t>
      </w:r>
      <w:r w:rsidRPr="00CF6C2B">
        <w:rPr>
          <w:rFonts w:ascii="Arial" w:hAnsi="Arial" w:cs="Arial"/>
          <w:color w:val="000000"/>
        </w:rPr>
        <w:t xml:space="preserve"> ділян</w:t>
      </w:r>
      <w:r>
        <w:rPr>
          <w:rFonts w:ascii="Arial" w:hAnsi="Arial" w:cs="Arial"/>
          <w:color w:val="000000"/>
        </w:rPr>
        <w:t>ок</w:t>
      </w:r>
      <w:r w:rsidRPr="00CF6C2B">
        <w:rPr>
          <w:rFonts w:ascii="Arial" w:hAnsi="Arial" w:cs="Arial"/>
          <w:b/>
          <w:color w:val="000000"/>
        </w:rPr>
        <w:t xml:space="preserve"> – </w:t>
      </w:r>
      <w:r w:rsidRPr="00DC7A3A">
        <w:rPr>
          <w:rFonts w:ascii="Arial" w:hAnsi="Arial" w:cs="Arial"/>
          <w:b/>
        </w:rPr>
        <w:t>_</w:t>
      </w:r>
      <w:r w:rsidR="00E3215F">
        <w:rPr>
          <w:rFonts w:ascii="Arial" w:hAnsi="Arial" w:cs="Arial"/>
          <w:b/>
          <w:u w:val="single"/>
        </w:rPr>
        <w:t>30</w:t>
      </w:r>
      <w:r w:rsidRPr="0093305D">
        <w:rPr>
          <w:rFonts w:ascii="Arial" w:hAnsi="Arial" w:cs="Arial"/>
          <w:b/>
          <w:u w:val="single"/>
        </w:rPr>
        <w:t>%</w:t>
      </w:r>
      <w:r w:rsidR="0093305D" w:rsidRPr="0093305D">
        <w:rPr>
          <w:rFonts w:ascii="Arial" w:hAnsi="Arial" w:cs="Arial"/>
          <w:b/>
          <w:u w:val="single"/>
        </w:rPr>
        <w:t xml:space="preserve"> </w:t>
      </w:r>
      <w:r w:rsidR="00661156" w:rsidRPr="005C7FB3">
        <w:rPr>
          <w:rFonts w:ascii="Arial" w:hAnsi="Arial" w:cs="Arial"/>
          <w:b/>
          <w:u w:val="single"/>
          <w:lang w:val="ru-RU"/>
        </w:rPr>
        <w:t>(</w:t>
      </w:r>
      <w:r w:rsidR="00661156" w:rsidRPr="0093305D">
        <w:rPr>
          <w:rFonts w:ascii="Arial" w:hAnsi="Arial" w:cs="Arial"/>
          <w:b/>
          <w:sz w:val="20"/>
          <w:szCs w:val="20"/>
          <w:u w:val="single"/>
        </w:rPr>
        <w:t xml:space="preserve">без врахування </w:t>
      </w:r>
      <w:r w:rsidR="0093305D" w:rsidRPr="0093305D">
        <w:rPr>
          <w:rFonts w:ascii="Arial" w:hAnsi="Arial" w:cs="Arial"/>
          <w:b/>
          <w:sz w:val="20"/>
          <w:szCs w:val="20"/>
          <w:u w:val="single"/>
        </w:rPr>
        <w:t>МАФ)</w:t>
      </w:r>
    </w:p>
    <w:p w:rsidR="00CC1563" w:rsidRDefault="00CC1563" w:rsidP="00CC1563">
      <w:pPr>
        <w:spacing w:before="120" w:after="120"/>
        <w:ind w:left="-180"/>
        <w:rPr>
          <w:rFonts w:ascii="Arial" w:hAnsi="Arial" w:cs="Arial"/>
          <w:color w:val="000000"/>
        </w:rPr>
      </w:pPr>
      <w:r>
        <w:rPr>
          <w:rFonts w:ascii="Arial" w:hAnsi="Arial" w:cs="Arial"/>
          <w:color w:val="000000"/>
        </w:rPr>
        <w:t xml:space="preserve">   </w:t>
      </w:r>
      <w:r w:rsidRPr="00CF6C2B">
        <w:rPr>
          <w:rFonts w:ascii="Arial" w:hAnsi="Arial" w:cs="Arial"/>
          <w:color w:val="000000"/>
        </w:rPr>
        <w:t xml:space="preserve">3. Максимально допустима щільність населення в межах житлової забудови  </w:t>
      </w:r>
      <w:r>
        <w:rPr>
          <w:rFonts w:ascii="Arial" w:hAnsi="Arial" w:cs="Arial"/>
          <w:color w:val="000000"/>
        </w:rPr>
        <w:t xml:space="preserve"> </w:t>
      </w:r>
    </w:p>
    <w:p w:rsidR="00CC1563" w:rsidRPr="00CF6C2B" w:rsidRDefault="00CC1563" w:rsidP="00CC1563">
      <w:pPr>
        <w:spacing w:before="120" w:after="120"/>
        <w:ind w:left="-180"/>
        <w:rPr>
          <w:rFonts w:ascii="Arial" w:hAnsi="Arial" w:cs="Arial"/>
          <w:b/>
          <w:color w:val="000000"/>
        </w:rPr>
      </w:pPr>
      <w:r>
        <w:rPr>
          <w:rFonts w:ascii="Arial" w:hAnsi="Arial" w:cs="Arial"/>
          <w:color w:val="000000"/>
        </w:rPr>
        <w:t xml:space="preserve">   </w:t>
      </w:r>
      <w:r w:rsidRPr="00CF6C2B">
        <w:rPr>
          <w:rFonts w:ascii="Arial" w:hAnsi="Arial" w:cs="Arial"/>
          <w:color w:val="000000"/>
        </w:rPr>
        <w:t xml:space="preserve">відповідної житлової одиниці (кварталу, мікрорайону)) </w:t>
      </w:r>
      <w:r w:rsidRPr="00CF6C2B">
        <w:rPr>
          <w:rFonts w:ascii="Arial" w:hAnsi="Arial" w:cs="Arial"/>
          <w:b/>
          <w:color w:val="000000"/>
        </w:rPr>
        <w:t xml:space="preserve">–      </w:t>
      </w:r>
      <w:r w:rsidRPr="000A525D">
        <w:rPr>
          <w:rFonts w:ascii="Arial" w:hAnsi="Arial" w:cs="Arial"/>
          <w:b/>
          <w:color w:val="000000"/>
          <w:u w:val="single"/>
        </w:rPr>
        <w:t>____</w:t>
      </w:r>
      <w:r w:rsidR="0093305D">
        <w:rPr>
          <w:rFonts w:ascii="Arial" w:hAnsi="Arial" w:cs="Arial"/>
          <w:b/>
          <w:color w:val="000000"/>
          <w:u w:val="single"/>
        </w:rPr>
        <w:t>_-_________</w:t>
      </w:r>
      <w:r w:rsidRPr="000A525D">
        <w:rPr>
          <w:rFonts w:ascii="Arial" w:hAnsi="Arial" w:cs="Arial"/>
          <w:b/>
          <w:color w:val="000000"/>
          <w:u w:val="single"/>
        </w:rPr>
        <w:t>_____</w:t>
      </w:r>
      <w:r w:rsidR="00123C44">
        <w:rPr>
          <w:rFonts w:ascii="Arial" w:hAnsi="Arial" w:cs="Arial"/>
          <w:b/>
          <w:color w:val="000000"/>
          <w:u w:val="single"/>
        </w:rPr>
        <w:t>___________</w:t>
      </w:r>
      <w:r w:rsidRPr="00CF6C2B">
        <w:rPr>
          <w:rFonts w:ascii="Arial" w:hAnsi="Arial" w:cs="Arial"/>
          <w:b/>
          <w:color w:val="000000"/>
        </w:rPr>
        <w:t xml:space="preserve"> </w:t>
      </w:r>
    </w:p>
    <w:p w:rsidR="00CC1563" w:rsidRDefault="00CC1563" w:rsidP="00CC1563">
      <w:pPr>
        <w:spacing w:before="120" w:after="120"/>
        <w:ind w:left="-180"/>
        <w:rPr>
          <w:rFonts w:ascii="Arial" w:hAnsi="Arial" w:cs="Arial"/>
          <w:color w:val="000000"/>
        </w:rPr>
      </w:pPr>
      <w:r>
        <w:rPr>
          <w:rFonts w:ascii="Arial" w:hAnsi="Arial" w:cs="Arial"/>
          <w:color w:val="000000"/>
        </w:rPr>
        <w:t xml:space="preserve">   </w:t>
      </w:r>
      <w:r w:rsidRPr="00CF6C2B">
        <w:rPr>
          <w:rFonts w:ascii="Arial" w:hAnsi="Arial" w:cs="Arial"/>
          <w:color w:val="000000"/>
        </w:rPr>
        <w:t xml:space="preserve">4. Мінімально допустимі відстані від об'єкта, що проектується, до червоних ліній, ліній </w:t>
      </w:r>
      <w:r>
        <w:rPr>
          <w:rFonts w:ascii="Arial" w:hAnsi="Arial" w:cs="Arial"/>
          <w:color w:val="000000"/>
        </w:rPr>
        <w:t xml:space="preserve"> </w:t>
      </w:r>
    </w:p>
    <w:p w:rsidR="00CC1563" w:rsidRPr="00CF6C2B" w:rsidRDefault="00CC1563" w:rsidP="00CC1563">
      <w:pPr>
        <w:spacing w:before="120" w:after="120"/>
        <w:ind w:left="-180"/>
        <w:rPr>
          <w:rFonts w:ascii="Arial" w:hAnsi="Arial" w:cs="Arial"/>
          <w:color w:val="000000"/>
          <w:u w:val="single"/>
        </w:rPr>
      </w:pPr>
      <w:r>
        <w:rPr>
          <w:rFonts w:ascii="Arial" w:hAnsi="Arial" w:cs="Arial"/>
          <w:color w:val="000000"/>
        </w:rPr>
        <w:t xml:space="preserve">   </w:t>
      </w:r>
      <w:r w:rsidRPr="00CF6C2B">
        <w:rPr>
          <w:rFonts w:ascii="Arial" w:hAnsi="Arial" w:cs="Arial"/>
          <w:color w:val="000000"/>
        </w:rPr>
        <w:t xml:space="preserve">регулювання забудови, існуючих будинків та споруд) – </w:t>
      </w:r>
      <w:r w:rsidR="0093305D" w:rsidRPr="0093305D">
        <w:rPr>
          <w:rFonts w:ascii="Arial" w:hAnsi="Arial" w:cs="Arial"/>
          <w:color w:val="000000"/>
          <w:u w:val="single"/>
        </w:rPr>
        <w:t xml:space="preserve"> </w:t>
      </w:r>
      <w:r w:rsidR="0093305D">
        <w:rPr>
          <w:rFonts w:ascii="Arial" w:hAnsi="Arial" w:cs="Arial"/>
          <w:b/>
          <w:color w:val="000000"/>
          <w:u w:val="single"/>
        </w:rPr>
        <w:t xml:space="preserve">- </w:t>
      </w:r>
      <w:r w:rsidRPr="00CC1563">
        <w:rPr>
          <w:rFonts w:ascii="Arial" w:hAnsi="Arial" w:cs="Arial"/>
          <w:b/>
          <w:color w:val="000000"/>
          <w:u w:val="single"/>
        </w:rPr>
        <w:t xml:space="preserve"> / без відступу /</w:t>
      </w:r>
      <w:r w:rsidR="007156DF">
        <w:rPr>
          <w:rFonts w:ascii="Arial" w:hAnsi="Arial" w:cs="Arial"/>
          <w:b/>
          <w:color w:val="000000"/>
          <w:u w:val="single"/>
        </w:rPr>
        <w:t>згідно норм</w:t>
      </w:r>
      <w:r w:rsidR="00123C44">
        <w:rPr>
          <w:rFonts w:ascii="Arial" w:hAnsi="Arial" w:cs="Arial"/>
          <w:b/>
          <w:color w:val="000000"/>
          <w:u w:val="single"/>
        </w:rPr>
        <w:t>_______</w:t>
      </w:r>
      <w:r w:rsidR="00F541EC">
        <w:rPr>
          <w:rFonts w:ascii="Arial" w:hAnsi="Arial" w:cs="Arial"/>
          <w:b/>
          <w:color w:val="000000"/>
          <w:u w:val="single"/>
        </w:rPr>
        <w:t>_</w:t>
      </w:r>
    </w:p>
    <w:p w:rsidR="007156DF" w:rsidRPr="007156DF" w:rsidRDefault="00CC1563" w:rsidP="007156DF">
      <w:pPr>
        <w:autoSpaceDE w:val="0"/>
        <w:autoSpaceDN w:val="0"/>
        <w:adjustRightInd w:val="0"/>
        <w:spacing w:after="0" w:line="240" w:lineRule="auto"/>
        <w:rPr>
          <w:rFonts w:ascii="Arial" w:hAnsi="Arial" w:cs="Arial"/>
          <w:color w:val="000000"/>
          <w:sz w:val="24"/>
          <w:szCs w:val="24"/>
        </w:rPr>
      </w:pPr>
      <w:r w:rsidRPr="00CF6C2B">
        <w:rPr>
          <w:rFonts w:ascii="Arial" w:hAnsi="Arial" w:cs="Arial"/>
          <w:color w:val="000000"/>
        </w:rPr>
        <w:t xml:space="preserve">5. 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 </w:t>
      </w:r>
      <w:r w:rsidR="00123C44">
        <w:rPr>
          <w:rFonts w:ascii="Arial" w:hAnsi="Arial" w:cs="Arial"/>
          <w:b/>
          <w:color w:val="000000"/>
          <w:u w:val="single"/>
        </w:rPr>
        <w:t>_</w:t>
      </w:r>
      <w:r w:rsidR="00F541EC">
        <w:rPr>
          <w:rFonts w:ascii="Arial" w:hAnsi="Arial" w:cs="Arial"/>
          <w:b/>
          <w:color w:val="000000"/>
          <w:u w:val="single"/>
        </w:rPr>
        <w:t>прибережна захисна смуга – 8м</w:t>
      </w:r>
      <w:r w:rsidR="00123C44">
        <w:rPr>
          <w:rFonts w:ascii="Arial" w:hAnsi="Arial" w:cs="Arial"/>
          <w:b/>
          <w:color w:val="000000"/>
          <w:u w:val="single"/>
        </w:rPr>
        <w:t>_____________________________</w:t>
      </w:r>
      <w:r w:rsidR="00F541EC">
        <w:rPr>
          <w:rFonts w:ascii="Arial" w:hAnsi="Arial" w:cs="Arial"/>
          <w:b/>
          <w:color w:val="000000"/>
          <w:u w:val="single"/>
        </w:rPr>
        <w:t>____________</w:t>
      </w:r>
    </w:p>
    <w:p w:rsidR="00AC66F0" w:rsidRPr="007156DF" w:rsidRDefault="00AC66F0" w:rsidP="00AC66F0">
      <w:pPr>
        <w:spacing w:after="0"/>
        <w:jc w:val="both"/>
        <w:rPr>
          <w:rFonts w:ascii="Arial" w:hAnsi="Arial" w:cs="Arial"/>
          <w:b/>
          <w:color w:val="000000"/>
          <w:sz w:val="16"/>
          <w:szCs w:val="16"/>
          <w:u w:val="single"/>
        </w:rPr>
      </w:pPr>
    </w:p>
    <w:p w:rsidR="00CC1563" w:rsidRDefault="00CC1563" w:rsidP="00AC66F0">
      <w:pPr>
        <w:spacing w:after="0"/>
        <w:jc w:val="both"/>
        <w:rPr>
          <w:rFonts w:ascii="Arial" w:hAnsi="Arial" w:cs="Arial"/>
          <w:color w:val="000000"/>
        </w:rPr>
      </w:pPr>
      <w:r w:rsidRPr="00CF6C2B">
        <w:rPr>
          <w:rFonts w:ascii="Arial" w:hAnsi="Arial" w:cs="Arial"/>
          <w:color w:val="000000"/>
        </w:rPr>
        <w:t>6. Охоронні зони об'єктів транспорту, зв'язку, інженерних комунікацій, відстані від</w:t>
      </w:r>
    </w:p>
    <w:p w:rsidR="00CC1563" w:rsidRPr="00CC1563" w:rsidRDefault="00CC1563" w:rsidP="00CC1563">
      <w:pPr>
        <w:pStyle w:val="a9"/>
        <w:tabs>
          <w:tab w:val="left" w:pos="567"/>
          <w:tab w:val="left" w:pos="9214"/>
        </w:tabs>
        <w:ind w:right="-180"/>
        <w:jc w:val="both"/>
        <w:rPr>
          <w:rFonts w:ascii="Arial" w:eastAsiaTheme="minorHAnsi" w:hAnsi="Arial" w:cs="Arial"/>
          <w:color w:val="000000"/>
          <w:sz w:val="22"/>
          <w:szCs w:val="22"/>
          <w:u w:val="single"/>
          <w:lang w:eastAsia="en-US"/>
        </w:rPr>
      </w:pPr>
      <w:r w:rsidRPr="00CC1563">
        <w:rPr>
          <w:rFonts w:ascii="Arial" w:eastAsiaTheme="minorHAnsi" w:hAnsi="Arial" w:cs="Arial"/>
          <w:b w:val="0"/>
          <w:color w:val="000000"/>
          <w:sz w:val="22"/>
          <w:szCs w:val="22"/>
          <w:lang w:eastAsia="en-US"/>
        </w:rPr>
        <w:t>об'єкта, що проектується, до існуючих інженерних мереж</w:t>
      </w:r>
      <w:r w:rsidRPr="00CF6C2B">
        <w:rPr>
          <w:rFonts w:ascii="Arial" w:hAnsi="Arial" w:cs="Arial"/>
          <w:color w:val="000000"/>
        </w:rPr>
        <w:t xml:space="preserve"> –</w:t>
      </w:r>
      <w:r w:rsidRPr="00CF6C2B">
        <w:rPr>
          <w:rFonts w:ascii="Arial" w:hAnsi="Arial" w:cs="Arial"/>
          <w:b w:val="0"/>
          <w:color w:val="000000"/>
        </w:rPr>
        <w:t xml:space="preserve"> </w:t>
      </w:r>
      <w:r w:rsidRPr="00CC1563">
        <w:rPr>
          <w:rFonts w:ascii="Arial" w:eastAsiaTheme="minorHAnsi" w:hAnsi="Arial" w:cs="Arial"/>
          <w:color w:val="000000"/>
          <w:sz w:val="22"/>
          <w:szCs w:val="22"/>
          <w:u w:val="single"/>
          <w:lang w:eastAsia="en-US"/>
        </w:rPr>
        <w:t>згідно чинних норм</w:t>
      </w:r>
      <w:r w:rsidR="007C694D">
        <w:rPr>
          <w:rFonts w:ascii="Arial" w:eastAsiaTheme="minorHAnsi" w:hAnsi="Arial" w:cs="Arial"/>
          <w:color w:val="000000"/>
          <w:sz w:val="22"/>
          <w:szCs w:val="22"/>
          <w:u w:val="single"/>
          <w:lang w:eastAsia="en-US"/>
        </w:rPr>
        <w:t>.</w:t>
      </w:r>
    </w:p>
    <w:p w:rsidR="00CC1563" w:rsidRPr="00CF6C2B" w:rsidRDefault="00CC1563" w:rsidP="00CC1563">
      <w:pPr>
        <w:spacing w:after="0"/>
        <w:ind w:left="-181"/>
        <w:jc w:val="both"/>
        <w:rPr>
          <w:rFonts w:ascii="Arial" w:hAnsi="Arial" w:cs="Arial"/>
          <w:b/>
          <w:color w:val="000000"/>
        </w:rPr>
      </w:pPr>
    </w:p>
    <w:p w:rsidR="00F7268C" w:rsidRDefault="008B6FE8" w:rsidP="001A5852">
      <w:pPr>
        <w:pStyle w:val="3"/>
        <w:numPr>
          <w:ilvl w:val="2"/>
          <w:numId w:val="3"/>
        </w:numPr>
      </w:pPr>
      <w:bookmarkStart w:id="20" w:name="_Toc163134960"/>
      <w:r w:rsidRPr="008E505E">
        <w:t>Забудова територій та господарська діяльність</w:t>
      </w:r>
      <w:bookmarkEnd w:id="20"/>
    </w:p>
    <w:p w:rsidR="0061439F" w:rsidRPr="0061439F" w:rsidRDefault="0061439F" w:rsidP="0061439F">
      <w:pPr>
        <w:pStyle w:val="4"/>
        <w:numPr>
          <w:ilvl w:val="0"/>
          <w:numId w:val="0"/>
        </w:numPr>
        <w:jc w:val="both"/>
        <w:rPr>
          <w:rFonts w:cs="Arial"/>
          <w:b/>
          <w:sz w:val="16"/>
          <w:szCs w:val="16"/>
        </w:rPr>
      </w:pPr>
    </w:p>
    <w:p w:rsidR="008B6FE8" w:rsidRPr="008E505E" w:rsidRDefault="0061439F" w:rsidP="0061439F">
      <w:pPr>
        <w:pStyle w:val="4"/>
        <w:numPr>
          <w:ilvl w:val="0"/>
          <w:numId w:val="0"/>
        </w:numPr>
        <w:jc w:val="both"/>
      </w:pPr>
      <w:r w:rsidRPr="0061439F">
        <w:rPr>
          <w:rFonts w:cs="Arial"/>
          <w:b/>
          <w:sz w:val="20"/>
          <w:szCs w:val="20"/>
        </w:rPr>
        <w:t xml:space="preserve">16.1. </w:t>
      </w:r>
      <w:r w:rsidR="00F7268C" w:rsidRPr="0061439F">
        <w:rPr>
          <w:rFonts w:cs="Arial"/>
          <w:b/>
          <w:sz w:val="20"/>
          <w:szCs w:val="20"/>
        </w:rPr>
        <w:t xml:space="preserve">Розміщення </w:t>
      </w:r>
      <w:r w:rsidRPr="0061439F">
        <w:rPr>
          <w:rFonts w:cs="Arial"/>
          <w:b/>
          <w:sz w:val="20"/>
          <w:szCs w:val="20"/>
        </w:rPr>
        <w:t>житлового фонду.</w:t>
      </w:r>
      <w:r w:rsidR="008B6FE8" w:rsidRPr="0061439F">
        <w:rPr>
          <w:rFonts w:cs="Arial"/>
          <w:b/>
          <w:sz w:val="20"/>
          <w:szCs w:val="20"/>
        </w:rPr>
        <w:t xml:space="preserve"> </w:t>
      </w:r>
    </w:p>
    <w:p w:rsidR="003872DA" w:rsidRDefault="0003467B" w:rsidP="00A340DB">
      <w:pPr>
        <w:tabs>
          <w:tab w:val="num" w:pos="540"/>
        </w:tabs>
        <w:autoSpaceDE w:val="0"/>
        <w:autoSpaceDN w:val="0"/>
        <w:adjustRightInd w:val="0"/>
        <w:spacing w:after="0" w:line="300" w:lineRule="exact"/>
        <w:jc w:val="both"/>
        <w:rPr>
          <w:rFonts w:ascii="Arial" w:hAnsi="Arial" w:cs="Arial"/>
          <w:sz w:val="24"/>
          <w:szCs w:val="24"/>
        </w:rPr>
      </w:pPr>
      <w:r>
        <w:rPr>
          <w:rFonts w:ascii="Arial" w:hAnsi="Arial" w:cs="Arial"/>
          <w:bCs/>
          <w:sz w:val="24"/>
          <w:szCs w:val="24"/>
        </w:rPr>
        <w:tab/>
      </w:r>
      <w:r w:rsidR="00A914D1" w:rsidRPr="0003467B">
        <w:rPr>
          <w:rFonts w:ascii="Arial" w:hAnsi="Arial" w:cs="Arial"/>
          <w:bCs/>
          <w:sz w:val="24"/>
          <w:szCs w:val="24"/>
        </w:rPr>
        <w:t>Згідно розробленого детального плану на території опрацювання</w:t>
      </w:r>
      <w:r w:rsidR="00164274">
        <w:rPr>
          <w:rFonts w:ascii="Arial" w:hAnsi="Arial" w:cs="Arial"/>
          <w:bCs/>
          <w:sz w:val="24"/>
          <w:szCs w:val="24"/>
        </w:rPr>
        <w:t xml:space="preserve"> не </w:t>
      </w:r>
      <w:r w:rsidR="00A914D1" w:rsidRPr="0003467B">
        <w:rPr>
          <w:rFonts w:ascii="Arial" w:hAnsi="Arial" w:cs="Arial"/>
          <w:bCs/>
          <w:sz w:val="24"/>
          <w:szCs w:val="24"/>
        </w:rPr>
        <w:t xml:space="preserve"> передбачається </w:t>
      </w:r>
      <w:r w:rsidR="00164274">
        <w:rPr>
          <w:rFonts w:ascii="Arial" w:hAnsi="Arial" w:cs="Arial"/>
          <w:bCs/>
          <w:sz w:val="24"/>
          <w:szCs w:val="24"/>
        </w:rPr>
        <w:t>житлової забудови.</w:t>
      </w:r>
      <w:r w:rsidR="00713F4F">
        <w:rPr>
          <w:rFonts w:ascii="Arial" w:hAnsi="Arial" w:cs="Arial"/>
          <w:bCs/>
          <w:sz w:val="24"/>
          <w:szCs w:val="24"/>
        </w:rPr>
        <w:t xml:space="preserve"> </w:t>
      </w:r>
      <w:r w:rsidR="003872DA">
        <w:rPr>
          <w:rFonts w:ascii="Arial" w:hAnsi="Arial" w:cs="Arial"/>
          <w:sz w:val="24"/>
          <w:szCs w:val="24"/>
        </w:rPr>
        <w:t>На проектованій території не передбачається нова</w:t>
      </w:r>
      <w:r w:rsidR="00A340DB">
        <w:rPr>
          <w:rFonts w:ascii="Arial" w:hAnsi="Arial" w:cs="Arial"/>
          <w:sz w:val="24"/>
          <w:szCs w:val="24"/>
        </w:rPr>
        <w:t xml:space="preserve"> забудова</w:t>
      </w:r>
      <w:r w:rsidR="003872DA">
        <w:rPr>
          <w:rFonts w:ascii="Arial" w:hAnsi="Arial" w:cs="Arial"/>
          <w:sz w:val="24"/>
          <w:szCs w:val="24"/>
        </w:rPr>
        <w:t>.</w:t>
      </w:r>
    </w:p>
    <w:p w:rsidR="00804DE8" w:rsidRDefault="00A340DB" w:rsidP="00804DE8">
      <w:pPr>
        <w:spacing w:after="0"/>
        <w:ind w:firstLine="567"/>
        <w:jc w:val="both"/>
        <w:rPr>
          <w:rFonts w:ascii="Arial" w:hAnsi="Arial" w:cs="Arial"/>
          <w:sz w:val="24"/>
          <w:szCs w:val="24"/>
        </w:rPr>
      </w:pPr>
      <w:r>
        <w:rPr>
          <w:rFonts w:ascii="Arial" w:hAnsi="Arial" w:cs="Arial"/>
          <w:sz w:val="24"/>
          <w:szCs w:val="24"/>
        </w:rPr>
        <w:t xml:space="preserve">На проектованій території передбачається територія закладів громадського харчування. </w:t>
      </w:r>
      <w:r w:rsidR="001D48D8">
        <w:rPr>
          <w:rFonts w:ascii="Arial" w:hAnsi="Arial" w:cs="Arial"/>
          <w:sz w:val="24"/>
          <w:szCs w:val="24"/>
        </w:rPr>
        <w:t>Після зміни цільового призначення передбачається об</w:t>
      </w:r>
      <w:r w:rsidR="001D48D8" w:rsidRPr="005C7FB3">
        <w:rPr>
          <w:rFonts w:ascii="Arial" w:hAnsi="Arial" w:cs="Arial"/>
          <w:sz w:val="24"/>
          <w:szCs w:val="24"/>
          <w:lang w:val="ru-RU"/>
        </w:rPr>
        <w:t>’</w:t>
      </w:r>
      <w:r w:rsidR="001D48D8">
        <w:rPr>
          <w:rFonts w:ascii="Arial" w:hAnsi="Arial" w:cs="Arial"/>
          <w:sz w:val="24"/>
          <w:szCs w:val="24"/>
        </w:rPr>
        <w:t>єдна</w:t>
      </w:r>
      <w:r w:rsidR="00932D05">
        <w:rPr>
          <w:rFonts w:ascii="Arial" w:hAnsi="Arial" w:cs="Arial"/>
          <w:sz w:val="24"/>
          <w:szCs w:val="24"/>
        </w:rPr>
        <w:t>ння</w:t>
      </w:r>
      <w:r w:rsidR="001D48D8">
        <w:rPr>
          <w:rFonts w:ascii="Arial" w:hAnsi="Arial" w:cs="Arial"/>
          <w:sz w:val="24"/>
          <w:szCs w:val="24"/>
        </w:rPr>
        <w:t xml:space="preserve"> </w:t>
      </w:r>
      <w:r w:rsidR="00932D05">
        <w:rPr>
          <w:rFonts w:ascii="Arial" w:hAnsi="Arial" w:cs="Arial"/>
          <w:sz w:val="24"/>
          <w:szCs w:val="24"/>
        </w:rPr>
        <w:t xml:space="preserve">ділянок №1а та 1б </w:t>
      </w:r>
      <w:r w:rsidR="001D48D8">
        <w:rPr>
          <w:rFonts w:ascii="Arial" w:hAnsi="Arial" w:cs="Arial"/>
          <w:sz w:val="24"/>
          <w:szCs w:val="24"/>
        </w:rPr>
        <w:t xml:space="preserve">в одну </w:t>
      </w:r>
      <w:r>
        <w:rPr>
          <w:rFonts w:ascii="Arial" w:hAnsi="Arial" w:cs="Arial"/>
          <w:sz w:val="24"/>
          <w:szCs w:val="24"/>
        </w:rPr>
        <w:t>проектован</w:t>
      </w:r>
      <w:r w:rsidR="001D48D8">
        <w:rPr>
          <w:rFonts w:ascii="Arial" w:hAnsi="Arial" w:cs="Arial"/>
          <w:sz w:val="24"/>
          <w:szCs w:val="24"/>
        </w:rPr>
        <w:t>у</w:t>
      </w:r>
      <w:r>
        <w:rPr>
          <w:rFonts w:ascii="Arial" w:hAnsi="Arial" w:cs="Arial"/>
          <w:sz w:val="24"/>
          <w:szCs w:val="24"/>
        </w:rPr>
        <w:t xml:space="preserve"> ділян</w:t>
      </w:r>
      <w:r w:rsidR="001D48D8">
        <w:rPr>
          <w:rFonts w:ascii="Arial" w:hAnsi="Arial" w:cs="Arial"/>
          <w:sz w:val="24"/>
          <w:szCs w:val="24"/>
        </w:rPr>
        <w:t>ку</w:t>
      </w:r>
      <w:r>
        <w:rPr>
          <w:rFonts w:ascii="Arial" w:hAnsi="Arial" w:cs="Arial"/>
          <w:sz w:val="24"/>
          <w:szCs w:val="24"/>
        </w:rPr>
        <w:t xml:space="preserve"> </w:t>
      </w:r>
      <w:r w:rsidR="001D48D8">
        <w:rPr>
          <w:rFonts w:ascii="Arial" w:hAnsi="Arial" w:cs="Arial"/>
          <w:sz w:val="24"/>
          <w:szCs w:val="24"/>
        </w:rPr>
        <w:t>площею 0,1296га</w:t>
      </w:r>
      <w:r w:rsidR="00932D05">
        <w:rPr>
          <w:rFonts w:ascii="Arial" w:hAnsi="Arial" w:cs="Arial"/>
          <w:sz w:val="24"/>
          <w:szCs w:val="24"/>
        </w:rPr>
        <w:t xml:space="preserve"> та використання для обслуговування закладу громадського харчування, що розташований на ділянці №1а і зберігається. </w:t>
      </w:r>
      <w:r w:rsidR="00804DE8">
        <w:rPr>
          <w:rFonts w:ascii="Arial" w:hAnsi="Arial" w:cs="Arial"/>
          <w:sz w:val="24"/>
          <w:szCs w:val="24"/>
        </w:rPr>
        <w:t xml:space="preserve">На захід від існуючої будівлі на ділянці №1б розташовані існуючі альтанки та </w:t>
      </w:r>
      <w:r w:rsidR="00804DE8" w:rsidRPr="00562304">
        <w:rPr>
          <w:rFonts w:ascii="Arial" w:hAnsi="Arial" w:cs="Arial"/>
          <w:sz w:val="24"/>
          <w:szCs w:val="24"/>
        </w:rPr>
        <w:t>майданчик для сезонного розміщення додаткових столиків на відкритому повітрі</w:t>
      </w:r>
      <w:r w:rsidR="00804DE8">
        <w:rPr>
          <w:rFonts w:ascii="Arial" w:hAnsi="Arial" w:cs="Arial"/>
          <w:sz w:val="24"/>
          <w:szCs w:val="24"/>
        </w:rPr>
        <w:t xml:space="preserve"> та проходить пішохідна алея до існуючого внутрішнього під</w:t>
      </w:r>
      <w:r w:rsidR="00804DE8" w:rsidRPr="005C7FB3">
        <w:rPr>
          <w:rFonts w:ascii="Arial" w:hAnsi="Arial" w:cs="Arial"/>
          <w:sz w:val="24"/>
          <w:szCs w:val="24"/>
        </w:rPr>
        <w:t>’</w:t>
      </w:r>
      <w:r w:rsidR="00804DE8">
        <w:rPr>
          <w:rFonts w:ascii="Arial" w:hAnsi="Arial" w:cs="Arial"/>
          <w:sz w:val="24"/>
          <w:szCs w:val="24"/>
        </w:rPr>
        <w:t>їзду (4,2м).</w:t>
      </w:r>
      <w:r w:rsidR="00804DE8" w:rsidRPr="00804DE8">
        <w:rPr>
          <w:rFonts w:ascii="Arial" w:hAnsi="Arial" w:cs="Arial"/>
          <w:sz w:val="24"/>
          <w:szCs w:val="24"/>
        </w:rPr>
        <w:t xml:space="preserve"> </w:t>
      </w:r>
    </w:p>
    <w:p w:rsidR="00804DE8" w:rsidRPr="006E4EB3" w:rsidRDefault="00804DE8" w:rsidP="00804DE8">
      <w:pPr>
        <w:spacing w:after="0"/>
        <w:ind w:firstLine="567"/>
        <w:jc w:val="both"/>
        <w:rPr>
          <w:rFonts w:ascii="Arial" w:hAnsi="Arial" w:cs="Arial"/>
          <w:sz w:val="24"/>
          <w:szCs w:val="24"/>
        </w:rPr>
      </w:pPr>
      <w:r>
        <w:rPr>
          <w:rFonts w:ascii="Arial" w:hAnsi="Arial" w:cs="Arial"/>
          <w:sz w:val="24"/>
          <w:szCs w:val="24"/>
        </w:rPr>
        <w:t xml:space="preserve">Згідно </w:t>
      </w:r>
      <w:r w:rsidRPr="00A551F9">
        <w:rPr>
          <w:rFonts w:ascii="Arial" w:hAnsi="Arial" w:cs="Arial"/>
          <w:sz w:val="24"/>
          <w:szCs w:val="24"/>
        </w:rPr>
        <w:t>додатку Е.4 ДБН Б.2.2-12:2019</w:t>
      </w:r>
      <w:r>
        <w:rPr>
          <w:rFonts w:ascii="Arial" w:hAnsi="Arial" w:cs="Arial"/>
          <w:sz w:val="24"/>
          <w:szCs w:val="24"/>
        </w:rPr>
        <w:t xml:space="preserve"> на проектованій ділянці площею 0,1296га  може розташовуватись заклад харчування на орієнтовно 60-65 місць.</w:t>
      </w:r>
    </w:p>
    <w:p w:rsidR="00804DE8" w:rsidRDefault="00713F4F" w:rsidP="00804DE8">
      <w:pPr>
        <w:spacing w:after="0"/>
        <w:ind w:firstLine="567"/>
        <w:jc w:val="both"/>
        <w:rPr>
          <w:rFonts w:ascii="Arial" w:hAnsi="Arial" w:cs="Arial"/>
          <w:sz w:val="24"/>
          <w:szCs w:val="24"/>
        </w:rPr>
      </w:pPr>
      <w:r>
        <w:rPr>
          <w:rFonts w:ascii="Arial" w:hAnsi="Arial" w:cs="Arial"/>
          <w:sz w:val="24"/>
          <w:szCs w:val="24"/>
        </w:rPr>
        <w:t>Оскільки сусідні ділянки</w:t>
      </w:r>
      <w:r w:rsidR="00A551F9">
        <w:rPr>
          <w:rFonts w:ascii="Arial" w:hAnsi="Arial" w:cs="Arial"/>
          <w:sz w:val="24"/>
          <w:szCs w:val="24"/>
        </w:rPr>
        <w:t>,</w:t>
      </w:r>
      <w:r>
        <w:rPr>
          <w:rFonts w:ascii="Arial" w:hAnsi="Arial" w:cs="Arial"/>
          <w:sz w:val="24"/>
          <w:szCs w:val="24"/>
        </w:rPr>
        <w:t xml:space="preserve"> </w:t>
      </w:r>
      <w:r w:rsidR="00A551F9">
        <w:rPr>
          <w:rFonts w:ascii="Arial" w:hAnsi="Arial" w:cs="Arial"/>
          <w:sz w:val="24"/>
          <w:szCs w:val="24"/>
        </w:rPr>
        <w:t xml:space="preserve">які </w:t>
      </w:r>
      <w:r w:rsidR="00A551F9" w:rsidRPr="00A551F9">
        <w:rPr>
          <w:rFonts w:ascii="Arial" w:hAnsi="Arial" w:cs="Arial"/>
          <w:sz w:val="24"/>
          <w:szCs w:val="24"/>
        </w:rPr>
        <w:t>фактично</w:t>
      </w:r>
      <w:r w:rsidR="00A551F9">
        <w:rPr>
          <w:rFonts w:ascii="Arial" w:hAnsi="Arial" w:cs="Arial"/>
          <w:sz w:val="24"/>
          <w:szCs w:val="24"/>
        </w:rPr>
        <w:t xml:space="preserve"> використовуються для обслуговування </w:t>
      </w:r>
      <w:r w:rsidR="00A551F9" w:rsidRPr="00A551F9">
        <w:rPr>
          <w:rFonts w:ascii="Arial" w:hAnsi="Arial" w:cs="Arial"/>
          <w:sz w:val="24"/>
          <w:szCs w:val="24"/>
        </w:rPr>
        <w:t>відпочинкового комплексу</w:t>
      </w:r>
      <w:r w:rsidR="00A551F9">
        <w:rPr>
          <w:rFonts w:ascii="Arial" w:hAnsi="Arial" w:cs="Arial"/>
          <w:sz w:val="24"/>
          <w:szCs w:val="24"/>
        </w:rPr>
        <w:t xml:space="preserve"> </w:t>
      </w:r>
      <w:r>
        <w:rPr>
          <w:rFonts w:ascii="Arial" w:hAnsi="Arial" w:cs="Arial"/>
          <w:sz w:val="24"/>
          <w:szCs w:val="24"/>
        </w:rPr>
        <w:t>також належать гр.</w:t>
      </w:r>
      <w:r w:rsidRPr="00713F4F">
        <w:rPr>
          <w:rFonts w:ascii="Arial" w:hAnsi="Arial" w:cs="Arial"/>
          <w:sz w:val="24"/>
          <w:szCs w:val="24"/>
        </w:rPr>
        <w:t xml:space="preserve"> </w:t>
      </w:r>
      <w:r>
        <w:rPr>
          <w:rFonts w:ascii="Arial" w:hAnsi="Arial" w:cs="Arial"/>
          <w:sz w:val="24"/>
          <w:szCs w:val="24"/>
        </w:rPr>
        <w:t xml:space="preserve">Мамедову Д.С. </w:t>
      </w:r>
      <w:r w:rsidR="00A551F9">
        <w:rPr>
          <w:rFonts w:ascii="Arial" w:hAnsi="Arial" w:cs="Arial"/>
          <w:sz w:val="24"/>
          <w:szCs w:val="24"/>
        </w:rPr>
        <w:t>господарська зона, автостоянки,</w:t>
      </w:r>
      <w:r w:rsidR="00A551F9" w:rsidRPr="00A551F9">
        <w:rPr>
          <w:rFonts w:ascii="Arial" w:hAnsi="Arial" w:cs="Arial"/>
          <w:sz w:val="24"/>
          <w:szCs w:val="24"/>
        </w:rPr>
        <w:t xml:space="preserve"> сміттєзбірник, майданчик відпочинку для персоналу</w:t>
      </w:r>
      <w:r w:rsidR="00A551F9">
        <w:rPr>
          <w:rFonts w:ascii="Arial" w:hAnsi="Arial" w:cs="Arial"/>
          <w:sz w:val="24"/>
          <w:szCs w:val="24"/>
        </w:rPr>
        <w:t xml:space="preserve"> та т.п. передбачається спільними.</w:t>
      </w:r>
      <w:r w:rsidR="00804DE8" w:rsidRPr="00804DE8">
        <w:rPr>
          <w:rFonts w:ascii="Arial" w:hAnsi="Arial" w:cs="Arial"/>
          <w:sz w:val="24"/>
          <w:szCs w:val="24"/>
        </w:rPr>
        <w:t xml:space="preserve"> </w:t>
      </w:r>
    </w:p>
    <w:p w:rsidR="001D48D8" w:rsidRDefault="00932D05" w:rsidP="003872DA">
      <w:pPr>
        <w:spacing w:after="0"/>
        <w:ind w:firstLine="567"/>
        <w:jc w:val="both"/>
        <w:rPr>
          <w:rFonts w:ascii="Arial" w:hAnsi="Arial" w:cs="Arial"/>
          <w:sz w:val="24"/>
          <w:szCs w:val="24"/>
        </w:rPr>
      </w:pPr>
      <w:r>
        <w:rPr>
          <w:rFonts w:ascii="Arial" w:hAnsi="Arial" w:cs="Arial"/>
          <w:sz w:val="24"/>
          <w:szCs w:val="24"/>
        </w:rPr>
        <w:lastRenderedPageBreak/>
        <w:t>Господарська зона з розвантажувальним майданчиком розташована на сусідній ділянці гр.</w:t>
      </w:r>
      <w:r w:rsidRPr="00932D05">
        <w:rPr>
          <w:rFonts w:ascii="Arial" w:hAnsi="Arial" w:cs="Arial"/>
          <w:sz w:val="24"/>
          <w:szCs w:val="24"/>
        </w:rPr>
        <w:t xml:space="preserve"> </w:t>
      </w:r>
      <w:r>
        <w:rPr>
          <w:rFonts w:ascii="Arial" w:hAnsi="Arial" w:cs="Arial"/>
          <w:sz w:val="24"/>
          <w:szCs w:val="24"/>
        </w:rPr>
        <w:t>Мамедова Д.С. з північної сторони існуючої будівлі закладу харчування. Доступ до господарської зони здійснюється по існуючому епізодичному проїзді через територію у приватній власності гр. Мамедова Д.С.</w:t>
      </w:r>
      <w:r w:rsidR="006E4EB3">
        <w:rPr>
          <w:rFonts w:ascii="Arial" w:hAnsi="Arial" w:cs="Arial"/>
          <w:sz w:val="24"/>
          <w:szCs w:val="24"/>
        </w:rPr>
        <w:t xml:space="preserve"> </w:t>
      </w:r>
      <w:r w:rsidR="00804DE8">
        <w:rPr>
          <w:rFonts w:ascii="Arial" w:hAnsi="Arial" w:cs="Arial"/>
          <w:sz w:val="24"/>
          <w:szCs w:val="24"/>
        </w:rPr>
        <w:t>від вул. Нескорених (12м).</w:t>
      </w:r>
    </w:p>
    <w:p w:rsidR="00804DE8" w:rsidRDefault="00804DE8" w:rsidP="00804DE8">
      <w:pPr>
        <w:spacing w:after="0"/>
        <w:ind w:firstLine="567"/>
        <w:jc w:val="both"/>
        <w:rPr>
          <w:rFonts w:ascii="Arial" w:hAnsi="Arial" w:cs="Arial"/>
          <w:sz w:val="24"/>
          <w:szCs w:val="24"/>
        </w:rPr>
      </w:pPr>
      <w:r>
        <w:rPr>
          <w:rFonts w:ascii="Arial" w:hAnsi="Arial" w:cs="Arial"/>
          <w:sz w:val="24"/>
          <w:szCs w:val="24"/>
        </w:rPr>
        <w:t>На схід від проектованої території на ділянках гр. Мамедова Д.С. влаштована існуюча автостоянка для відвідувачів. При існуючому внутрішньому під</w:t>
      </w:r>
      <w:r w:rsidRPr="005C7FB3">
        <w:rPr>
          <w:rFonts w:ascii="Arial" w:hAnsi="Arial" w:cs="Arial"/>
          <w:sz w:val="24"/>
          <w:szCs w:val="24"/>
          <w:lang w:val="ru-RU"/>
        </w:rPr>
        <w:t>’</w:t>
      </w:r>
      <w:r>
        <w:rPr>
          <w:rFonts w:ascii="Arial" w:hAnsi="Arial" w:cs="Arial"/>
          <w:sz w:val="24"/>
          <w:szCs w:val="24"/>
        </w:rPr>
        <w:t>їзді (4,2м) на захід від проектованої території  передбачається влаштувати проектовану автостоянку для відвідувачів орієнтовно на 15 машино-місць.</w:t>
      </w:r>
    </w:p>
    <w:p w:rsidR="00290505" w:rsidRDefault="008535F1" w:rsidP="003872DA">
      <w:pPr>
        <w:spacing w:after="0"/>
        <w:ind w:firstLine="567"/>
        <w:jc w:val="both"/>
        <w:rPr>
          <w:rFonts w:ascii="Arial" w:hAnsi="Arial" w:cs="Arial"/>
          <w:sz w:val="24"/>
          <w:szCs w:val="24"/>
        </w:rPr>
      </w:pPr>
      <w:r>
        <w:rPr>
          <w:rFonts w:ascii="Arial" w:hAnsi="Arial" w:cs="Arial"/>
          <w:sz w:val="24"/>
          <w:szCs w:val="24"/>
        </w:rPr>
        <w:t xml:space="preserve">Згідно </w:t>
      </w:r>
      <w:r w:rsidRPr="008535F1">
        <w:rPr>
          <w:rFonts w:ascii="Arial" w:hAnsi="Arial" w:cs="Arial"/>
          <w:sz w:val="24"/>
          <w:szCs w:val="24"/>
        </w:rPr>
        <w:t>таблиці 10.7</w:t>
      </w:r>
      <w:r>
        <w:rPr>
          <w:rFonts w:ascii="Arial" w:hAnsi="Arial" w:cs="Arial"/>
          <w:sz w:val="24"/>
          <w:szCs w:val="24"/>
        </w:rPr>
        <w:t xml:space="preserve"> </w:t>
      </w:r>
      <w:r w:rsidRPr="008535F1">
        <w:rPr>
          <w:rFonts w:ascii="Arial" w:hAnsi="Arial" w:cs="Arial"/>
          <w:sz w:val="24"/>
          <w:szCs w:val="24"/>
        </w:rPr>
        <w:t>ДБН Б.2.2-12:2019</w:t>
      </w:r>
      <w:r>
        <w:rPr>
          <w:rFonts w:ascii="Arial" w:hAnsi="Arial" w:cs="Arial"/>
          <w:sz w:val="24"/>
          <w:szCs w:val="24"/>
        </w:rPr>
        <w:t xml:space="preserve"> розрахункова кількість машино-місць на автостоянках для закладу харчування на 60-65 місць складає орієнтовно 5-7місць і забезпечується.</w:t>
      </w:r>
    </w:p>
    <w:p w:rsidR="00A212DF" w:rsidRPr="005C7FB3" w:rsidRDefault="00A212DF" w:rsidP="002C0351">
      <w:pPr>
        <w:pStyle w:val="4"/>
        <w:numPr>
          <w:ilvl w:val="0"/>
          <w:numId w:val="0"/>
        </w:numPr>
        <w:jc w:val="both"/>
        <w:rPr>
          <w:rFonts w:cs="Arial"/>
          <w:b/>
          <w:sz w:val="16"/>
          <w:szCs w:val="16"/>
        </w:rPr>
      </w:pPr>
    </w:p>
    <w:p w:rsidR="008B6FE8" w:rsidRDefault="0009229A" w:rsidP="002C0351">
      <w:pPr>
        <w:pStyle w:val="4"/>
        <w:numPr>
          <w:ilvl w:val="0"/>
          <w:numId w:val="0"/>
        </w:numPr>
        <w:jc w:val="both"/>
        <w:rPr>
          <w:rFonts w:cs="Arial"/>
          <w:b/>
          <w:sz w:val="20"/>
          <w:szCs w:val="20"/>
        </w:rPr>
      </w:pPr>
      <w:r w:rsidRPr="00690A6C">
        <w:rPr>
          <w:rFonts w:cs="Arial"/>
          <w:b/>
          <w:sz w:val="20"/>
          <w:szCs w:val="20"/>
        </w:rPr>
        <w:t>16.</w:t>
      </w:r>
      <w:r w:rsidR="00642B5C">
        <w:rPr>
          <w:rFonts w:cs="Arial"/>
          <w:b/>
          <w:sz w:val="20"/>
          <w:szCs w:val="20"/>
        </w:rPr>
        <w:t>1</w:t>
      </w:r>
      <w:r w:rsidRPr="00690A6C">
        <w:rPr>
          <w:rFonts w:cs="Arial"/>
          <w:b/>
          <w:sz w:val="20"/>
          <w:szCs w:val="20"/>
        </w:rPr>
        <w:t xml:space="preserve">. </w:t>
      </w:r>
      <w:r w:rsidR="008B6FE8" w:rsidRPr="00690A6C">
        <w:rPr>
          <w:rFonts w:cs="Arial"/>
          <w:b/>
          <w:sz w:val="20"/>
          <w:szCs w:val="20"/>
        </w:rPr>
        <w:t>Розміщення ділових центрів та інноваційних об’єктів</w:t>
      </w:r>
    </w:p>
    <w:p w:rsidR="00C14392" w:rsidRPr="00C14392" w:rsidRDefault="00C14392" w:rsidP="00C14392">
      <w:pPr>
        <w:tabs>
          <w:tab w:val="num" w:pos="540"/>
        </w:tabs>
        <w:autoSpaceDE w:val="0"/>
        <w:autoSpaceDN w:val="0"/>
        <w:adjustRightInd w:val="0"/>
        <w:spacing w:line="300" w:lineRule="exact"/>
        <w:ind w:firstLine="540"/>
        <w:jc w:val="both"/>
        <w:rPr>
          <w:rFonts w:ascii="Arial" w:hAnsi="Arial" w:cs="Arial"/>
          <w:bCs/>
          <w:sz w:val="24"/>
          <w:szCs w:val="24"/>
        </w:rPr>
      </w:pPr>
      <w:r w:rsidRPr="00C14392">
        <w:rPr>
          <w:rFonts w:ascii="Arial" w:hAnsi="Arial" w:cs="Arial"/>
          <w:bCs/>
          <w:sz w:val="24"/>
          <w:szCs w:val="24"/>
        </w:rPr>
        <w:t>Даним проектом не передбачається.</w:t>
      </w:r>
    </w:p>
    <w:p w:rsidR="002C0351" w:rsidRDefault="002C0351" w:rsidP="002C0351">
      <w:pPr>
        <w:pStyle w:val="4"/>
        <w:numPr>
          <w:ilvl w:val="0"/>
          <w:numId w:val="0"/>
        </w:numPr>
        <w:rPr>
          <w:rFonts w:cs="Arial"/>
          <w:b/>
          <w:sz w:val="20"/>
          <w:szCs w:val="20"/>
        </w:rPr>
      </w:pPr>
      <w:r w:rsidRPr="002C0351">
        <w:rPr>
          <w:rFonts w:cs="Arial"/>
          <w:b/>
          <w:sz w:val="20"/>
          <w:szCs w:val="20"/>
        </w:rPr>
        <w:t>16.</w:t>
      </w:r>
      <w:r w:rsidR="0061439F">
        <w:rPr>
          <w:rFonts w:cs="Arial"/>
          <w:b/>
          <w:sz w:val="20"/>
          <w:szCs w:val="20"/>
        </w:rPr>
        <w:t>3</w:t>
      </w:r>
      <w:r w:rsidRPr="002C0351">
        <w:rPr>
          <w:rFonts w:cs="Arial"/>
          <w:b/>
          <w:sz w:val="20"/>
          <w:szCs w:val="20"/>
        </w:rPr>
        <w:t>. Розміщення виробничих об’єктів</w:t>
      </w:r>
    </w:p>
    <w:p w:rsidR="00C14392" w:rsidRPr="00C14392" w:rsidRDefault="00C14392" w:rsidP="00C14392">
      <w:pPr>
        <w:tabs>
          <w:tab w:val="num" w:pos="540"/>
        </w:tabs>
        <w:autoSpaceDE w:val="0"/>
        <w:autoSpaceDN w:val="0"/>
        <w:adjustRightInd w:val="0"/>
        <w:spacing w:line="300" w:lineRule="exact"/>
        <w:ind w:firstLine="540"/>
        <w:jc w:val="both"/>
        <w:rPr>
          <w:rFonts w:ascii="Arial" w:hAnsi="Arial" w:cs="Arial"/>
          <w:bCs/>
          <w:sz w:val="24"/>
          <w:szCs w:val="24"/>
        </w:rPr>
      </w:pPr>
      <w:r w:rsidRPr="00C14392">
        <w:rPr>
          <w:rFonts w:ascii="Arial" w:hAnsi="Arial" w:cs="Arial"/>
          <w:bCs/>
          <w:sz w:val="24"/>
          <w:szCs w:val="24"/>
        </w:rPr>
        <w:t>Даним проектом не передбачається.</w:t>
      </w:r>
    </w:p>
    <w:p w:rsidR="002C0351" w:rsidRPr="002C0351" w:rsidRDefault="002C0351" w:rsidP="002C0351">
      <w:pPr>
        <w:pStyle w:val="4"/>
        <w:numPr>
          <w:ilvl w:val="0"/>
          <w:numId w:val="0"/>
        </w:numPr>
        <w:jc w:val="both"/>
        <w:rPr>
          <w:rFonts w:cs="Arial"/>
          <w:b/>
          <w:sz w:val="20"/>
          <w:szCs w:val="20"/>
        </w:rPr>
      </w:pPr>
      <w:r w:rsidRPr="002C0351">
        <w:rPr>
          <w:rFonts w:cs="Arial"/>
          <w:b/>
          <w:sz w:val="20"/>
          <w:szCs w:val="20"/>
        </w:rPr>
        <w:t>16.</w:t>
      </w:r>
      <w:r w:rsidR="0061439F">
        <w:rPr>
          <w:rFonts w:cs="Arial"/>
          <w:b/>
          <w:sz w:val="20"/>
          <w:szCs w:val="20"/>
        </w:rPr>
        <w:t>4</w:t>
      </w:r>
      <w:r w:rsidRPr="002C0351">
        <w:rPr>
          <w:rFonts w:cs="Arial"/>
          <w:b/>
          <w:sz w:val="20"/>
          <w:szCs w:val="20"/>
        </w:rPr>
        <w:t>. Збереження традиційного середовища</w:t>
      </w:r>
    </w:p>
    <w:p w:rsidR="002C0351" w:rsidRDefault="002C0351" w:rsidP="009B485F">
      <w:pPr>
        <w:pStyle w:val="4"/>
        <w:numPr>
          <w:ilvl w:val="0"/>
          <w:numId w:val="0"/>
        </w:numPr>
        <w:jc w:val="both"/>
        <w:rPr>
          <w:rFonts w:cs="Arial"/>
          <w:b/>
          <w:sz w:val="20"/>
          <w:szCs w:val="20"/>
        </w:rPr>
      </w:pPr>
      <w:r w:rsidRPr="002C0351">
        <w:rPr>
          <w:rFonts w:cs="Arial"/>
          <w:b/>
          <w:sz w:val="20"/>
          <w:szCs w:val="20"/>
        </w:rPr>
        <w:t>Об’єкти всесвітньої спадщини, їх територій та буферних зон</w:t>
      </w:r>
    </w:p>
    <w:p w:rsidR="002C0351" w:rsidRPr="002C0351" w:rsidRDefault="002C0351" w:rsidP="009B485F">
      <w:pPr>
        <w:tabs>
          <w:tab w:val="num" w:pos="540"/>
        </w:tabs>
        <w:autoSpaceDE w:val="0"/>
        <w:autoSpaceDN w:val="0"/>
        <w:adjustRightInd w:val="0"/>
        <w:spacing w:after="0" w:line="300" w:lineRule="exact"/>
        <w:ind w:firstLine="540"/>
        <w:jc w:val="both"/>
      </w:pPr>
      <w:r w:rsidRPr="002C0351">
        <w:rPr>
          <w:rFonts w:ascii="Arial" w:hAnsi="Arial" w:cs="Arial"/>
          <w:bCs/>
        </w:rPr>
        <w:t>Відсутні</w:t>
      </w:r>
      <w:r>
        <w:rPr>
          <w:rFonts w:ascii="Arial" w:hAnsi="Arial" w:cs="Arial"/>
          <w:bCs/>
        </w:rPr>
        <w:t>.</w:t>
      </w:r>
    </w:p>
    <w:p w:rsidR="002C0351" w:rsidRDefault="002C0351" w:rsidP="009B485F">
      <w:pPr>
        <w:pStyle w:val="4"/>
        <w:numPr>
          <w:ilvl w:val="0"/>
          <w:numId w:val="0"/>
        </w:numPr>
        <w:jc w:val="both"/>
        <w:rPr>
          <w:rFonts w:cs="Arial"/>
          <w:b/>
          <w:sz w:val="20"/>
          <w:szCs w:val="20"/>
        </w:rPr>
      </w:pPr>
      <w:r w:rsidRPr="002C0351">
        <w:rPr>
          <w:rFonts w:cs="Arial"/>
          <w:b/>
          <w:sz w:val="20"/>
          <w:szCs w:val="20"/>
        </w:rPr>
        <w:t>Пам’ятки культурної спадщини, у тому числі: археологічні, їх територій та зон охорони;</w:t>
      </w:r>
    </w:p>
    <w:p w:rsidR="002C0351" w:rsidRPr="00C14392" w:rsidRDefault="002C0351" w:rsidP="009B485F">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2C0351" w:rsidRDefault="002C0351" w:rsidP="009B485F">
      <w:pPr>
        <w:pStyle w:val="4"/>
        <w:numPr>
          <w:ilvl w:val="0"/>
          <w:numId w:val="0"/>
        </w:numPr>
        <w:jc w:val="both"/>
        <w:rPr>
          <w:rFonts w:cs="Arial"/>
          <w:b/>
          <w:sz w:val="20"/>
          <w:szCs w:val="20"/>
        </w:rPr>
      </w:pPr>
      <w:r w:rsidRPr="002C0351">
        <w:rPr>
          <w:rFonts w:cs="Arial"/>
          <w:b/>
          <w:sz w:val="20"/>
          <w:szCs w:val="20"/>
        </w:rPr>
        <w:t>Межі та правові режими використання історичних ареалів населених місць</w:t>
      </w:r>
    </w:p>
    <w:p w:rsidR="002C0351" w:rsidRPr="00C14392" w:rsidRDefault="002C0351" w:rsidP="009B485F">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2C0351" w:rsidRDefault="002C0351" w:rsidP="009B485F">
      <w:pPr>
        <w:pStyle w:val="4"/>
        <w:numPr>
          <w:ilvl w:val="0"/>
          <w:numId w:val="0"/>
        </w:numPr>
        <w:jc w:val="both"/>
        <w:rPr>
          <w:rFonts w:cs="Arial"/>
          <w:b/>
          <w:sz w:val="20"/>
          <w:szCs w:val="20"/>
        </w:rPr>
      </w:pPr>
      <w:r w:rsidRPr="002C0351">
        <w:rPr>
          <w:rFonts w:cs="Arial"/>
          <w:b/>
          <w:sz w:val="20"/>
          <w:szCs w:val="20"/>
        </w:rPr>
        <w:t>Межі історико-культурних заповідників</w:t>
      </w:r>
    </w:p>
    <w:p w:rsidR="002C0351" w:rsidRPr="00C14392" w:rsidRDefault="002C0351" w:rsidP="009B485F">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2C0351" w:rsidRDefault="002C0351" w:rsidP="009B485F">
      <w:pPr>
        <w:pStyle w:val="4"/>
        <w:numPr>
          <w:ilvl w:val="0"/>
          <w:numId w:val="0"/>
        </w:numPr>
        <w:jc w:val="both"/>
        <w:rPr>
          <w:rFonts w:cs="Arial"/>
          <w:b/>
          <w:sz w:val="20"/>
          <w:szCs w:val="20"/>
        </w:rPr>
      </w:pPr>
      <w:r w:rsidRPr="002C0351">
        <w:rPr>
          <w:rFonts w:cs="Arial"/>
          <w:b/>
          <w:sz w:val="20"/>
          <w:szCs w:val="20"/>
        </w:rPr>
        <w:t>Межі історико-культурних заповідних територій та їх зон охорони</w:t>
      </w:r>
    </w:p>
    <w:p w:rsidR="002C0351" w:rsidRPr="00C14392" w:rsidRDefault="002C0351" w:rsidP="009B485F">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2C0351" w:rsidRDefault="002C0351" w:rsidP="009B485F">
      <w:pPr>
        <w:pStyle w:val="4"/>
        <w:numPr>
          <w:ilvl w:val="0"/>
          <w:numId w:val="0"/>
        </w:numPr>
        <w:jc w:val="both"/>
        <w:rPr>
          <w:rFonts w:cs="Arial"/>
          <w:b/>
          <w:sz w:val="20"/>
          <w:szCs w:val="20"/>
        </w:rPr>
      </w:pPr>
      <w:r w:rsidRPr="002C0351">
        <w:rPr>
          <w:rFonts w:cs="Arial"/>
          <w:b/>
          <w:sz w:val="20"/>
          <w:szCs w:val="20"/>
        </w:rPr>
        <w:t>Межі охоронюваних археологічних територій, які встановлені відповідно до законодавства.</w:t>
      </w:r>
    </w:p>
    <w:p w:rsidR="002C0351" w:rsidRPr="00C14392" w:rsidRDefault="002C0351" w:rsidP="009B485F">
      <w:pPr>
        <w:tabs>
          <w:tab w:val="num" w:pos="540"/>
        </w:tabs>
        <w:autoSpaceDE w:val="0"/>
        <w:autoSpaceDN w:val="0"/>
        <w:adjustRightInd w:val="0"/>
        <w:spacing w:after="0" w:line="300" w:lineRule="exact"/>
        <w:ind w:firstLine="540"/>
        <w:jc w:val="both"/>
        <w:rPr>
          <w:rFonts w:ascii="Arial" w:hAnsi="Arial" w:cs="Arial"/>
          <w:bCs/>
          <w:sz w:val="24"/>
          <w:szCs w:val="24"/>
        </w:rPr>
      </w:pPr>
      <w:r w:rsidRPr="00C14392">
        <w:rPr>
          <w:rFonts w:ascii="Arial" w:hAnsi="Arial" w:cs="Arial"/>
          <w:bCs/>
          <w:sz w:val="24"/>
          <w:szCs w:val="24"/>
        </w:rPr>
        <w:t>Відсутні.</w:t>
      </w:r>
    </w:p>
    <w:p w:rsidR="002C0351" w:rsidRPr="00464C9D" w:rsidRDefault="002C0351" w:rsidP="002C0351">
      <w:pPr>
        <w:pStyle w:val="3"/>
        <w:numPr>
          <w:ilvl w:val="2"/>
          <w:numId w:val="3"/>
        </w:numPr>
      </w:pPr>
      <w:bookmarkStart w:id="21" w:name="_Toc163134961"/>
      <w:r w:rsidRPr="00464C9D">
        <w:t>Обслуговування населення</w:t>
      </w:r>
      <w:bookmarkEnd w:id="21"/>
    </w:p>
    <w:p w:rsidR="00F415D9" w:rsidRPr="00F415D9" w:rsidRDefault="00F415D9" w:rsidP="00F70379">
      <w:pPr>
        <w:spacing w:after="0"/>
        <w:ind w:firstLine="567"/>
        <w:jc w:val="both"/>
        <w:rPr>
          <w:rFonts w:ascii="Arial" w:hAnsi="Arial" w:cs="Arial"/>
          <w:sz w:val="24"/>
          <w:szCs w:val="24"/>
        </w:rPr>
      </w:pPr>
      <w:r w:rsidRPr="00F415D9">
        <w:rPr>
          <w:rFonts w:ascii="Arial" w:hAnsi="Arial" w:cs="Arial"/>
          <w:sz w:val="24"/>
          <w:szCs w:val="24"/>
        </w:rPr>
        <w:t>Територія ДПТ розташована в центральній частині с.Рибник.</w:t>
      </w:r>
    </w:p>
    <w:p w:rsidR="008B654A" w:rsidRDefault="008B654A" w:rsidP="008B654A">
      <w:pPr>
        <w:spacing w:after="0"/>
        <w:ind w:firstLine="567"/>
        <w:jc w:val="both"/>
        <w:rPr>
          <w:rFonts w:ascii="Arial" w:hAnsi="Arial" w:cs="Arial"/>
          <w:sz w:val="24"/>
          <w:szCs w:val="24"/>
        </w:rPr>
      </w:pPr>
      <w:r w:rsidRPr="002E1C97">
        <w:rPr>
          <w:rFonts w:ascii="Arial" w:hAnsi="Arial" w:cs="Arial"/>
          <w:sz w:val="24"/>
          <w:szCs w:val="24"/>
        </w:rPr>
        <w:t>Навколо території ДПТ розташовані території, які фактично використовуються для розташування і обслуговування відпочинкового комплексу: тер-ї для короткочасного відпочинку, спортивні майданчики, ставок, басейн, адміністративні, господарські будівлі, тимчасові (некапітальні) споруди для тимчасового проживання.</w:t>
      </w:r>
      <w:r w:rsidRPr="008B654A">
        <w:rPr>
          <w:rFonts w:ascii="Arial" w:hAnsi="Arial" w:cs="Arial"/>
          <w:sz w:val="24"/>
          <w:szCs w:val="24"/>
        </w:rPr>
        <w:t xml:space="preserve"> </w:t>
      </w:r>
    </w:p>
    <w:p w:rsidR="008B654A" w:rsidRDefault="008B654A" w:rsidP="008B654A">
      <w:pPr>
        <w:spacing w:after="0"/>
        <w:ind w:firstLine="567"/>
        <w:jc w:val="both"/>
        <w:rPr>
          <w:rFonts w:ascii="Arial" w:hAnsi="Arial" w:cs="Arial"/>
          <w:sz w:val="24"/>
          <w:szCs w:val="24"/>
        </w:rPr>
      </w:pPr>
      <w:r>
        <w:rPr>
          <w:rFonts w:ascii="Arial" w:hAnsi="Arial" w:cs="Arial"/>
          <w:sz w:val="24"/>
          <w:szCs w:val="24"/>
        </w:rPr>
        <w:t xml:space="preserve">На проектованій території передбачається </w:t>
      </w:r>
      <w:r w:rsidRPr="008B654A">
        <w:rPr>
          <w:rFonts w:ascii="Arial" w:hAnsi="Arial" w:cs="Arial"/>
          <w:sz w:val="24"/>
          <w:szCs w:val="24"/>
        </w:rPr>
        <w:t>територі</w:t>
      </w:r>
      <w:r>
        <w:rPr>
          <w:rFonts w:ascii="Arial" w:hAnsi="Arial" w:cs="Arial"/>
          <w:sz w:val="24"/>
          <w:szCs w:val="24"/>
        </w:rPr>
        <w:t>я</w:t>
      </w:r>
      <w:r w:rsidRPr="008B654A">
        <w:rPr>
          <w:rFonts w:ascii="Arial" w:hAnsi="Arial" w:cs="Arial"/>
          <w:sz w:val="24"/>
          <w:szCs w:val="24"/>
        </w:rPr>
        <w:t xml:space="preserve"> закладів громадського харчування</w:t>
      </w:r>
      <w:r>
        <w:rPr>
          <w:rFonts w:ascii="Arial" w:hAnsi="Arial" w:cs="Arial"/>
          <w:sz w:val="24"/>
          <w:szCs w:val="24"/>
        </w:rPr>
        <w:t xml:space="preserve"> зі збереженням існуючої забудови (заклад громадського харчування). Відповідно проектована територія буде входити до мережі закладів обслуговування с.Рибник.</w:t>
      </w:r>
    </w:p>
    <w:p w:rsidR="00F70379" w:rsidRDefault="00F70379" w:rsidP="00F70379">
      <w:pPr>
        <w:spacing w:after="0" w:line="240" w:lineRule="auto"/>
        <w:ind w:firstLine="567"/>
        <w:rPr>
          <w:rFonts w:ascii="Arial" w:hAnsi="Arial" w:cs="Arial"/>
          <w:sz w:val="24"/>
          <w:szCs w:val="24"/>
        </w:rPr>
      </w:pPr>
      <w:r>
        <w:rPr>
          <w:rFonts w:ascii="Arial" w:hAnsi="Arial" w:cs="Arial"/>
          <w:sz w:val="24"/>
          <w:szCs w:val="24"/>
        </w:rPr>
        <w:t xml:space="preserve">Надання адміністративних і соціальних послуг забезпечують об’єкти в центральній частині села на вул. Нескорених, вул. Завирська. </w:t>
      </w:r>
    </w:p>
    <w:p w:rsidR="00F415D9" w:rsidRPr="00F415D9" w:rsidRDefault="00F70379" w:rsidP="00F70379">
      <w:pPr>
        <w:spacing w:after="0"/>
        <w:ind w:firstLine="567"/>
        <w:jc w:val="both"/>
        <w:rPr>
          <w:rFonts w:ascii="Arial" w:hAnsi="Arial" w:cs="Arial"/>
          <w:sz w:val="24"/>
          <w:szCs w:val="24"/>
        </w:rPr>
      </w:pPr>
      <w:r>
        <w:rPr>
          <w:rFonts w:ascii="Arial" w:hAnsi="Arial" w:cs="Arial"/>
          <w:sz w:val="24"/>
          <w:szCs w:val="24"/>
        </w:rPr>
        <w:t>Школа І-ІІ ступеня розташована на вул. Завирській в центральній частині села</w:t>
      </w:r>
      <w:r w:rsidR="00F415D9" w:rsidRPr="00F415D9">
        <w:rPr>
          <w:rFonts w:ascii="Arial" w:hAnsi="Arial" w:cs="Arial"/>
          <w:sz w:val="24"/>
          <w:szCs w:val="24"/>
        </w:rPr>
        <w:t xml:space="preserve">В межах території опрацювання ДПТ відсутня забудова та підприємства і заклади обслуговування. </w:t>
      </w:r>
    </w:p>
    <w:p w:rsidR="00F415D9" w:rsidRPr="00F415D9" w:rsidRDefault="00F415D9" w:rsidP="00F415D9">
      <w:pPr>
        <w:pStyle w:val="a3"/>
        <w:spacing w:after="0" w:line="240" w:lineRule="auto"/>
        <w:ind w:left="0"/>
        <w:jc w:val="both"/>
        <w:rPr>
          <w:rFonts w:ascii="Arial" w:hAnsi="Arial" w:cs="Arial"/>
          <w:sz w:val="16"/>
          <w:szCs w:val="16"/>
        </w:rPr>
      </w:pPr>
    </w:p>
    <w:p w:rsidR="00C72F5F" w:rsidRPr="00961BCA" w:rsidRDefault="00C72F5F" w:rsidP="00C72F5F">
      <w:pPr>
        <w:pStyle w:val="3"/>
        <w:numPr>
          <w:ilvl w:val="2"/>
          <w:numId w:val="3"/>
        </w:numPr>
      </w:pPr>
      <w:bookmarkStart w:id="22" w:name="_Toc163134962"/>
      <w:r w:rsidRPr="00961BCA">
        <w:t>Транспортна мобільність та інфраструктура</w:t>
      </w:r>
      <w:bookmarkEnd w:id="22"/>
    </w:p>
    <w:p w:rsidR="00C72F5F" w:rsidRPr="001E2A8C" w:rsidRDefault="00C72F5F" w:rsidP="00C72F5F">
      <w:pPr>
        <w:pStyle w:val="4"/>
        <w:numPr>
          <w:ilvl w:val="0"/>
          <w:numId w:val="0"/>
        </w:numPr>
        <w:jc w:val="both"/>
        <w:rPr>
          <w:rFonts w:cs="Arial"/>
          <w:b/>
        </w:rPr>
      </w:pPr>
      <w:r w:rsidRPr="001E2A8C">
        <w:rPr>
          <w:rFonts w:cs="Arial"/>
          <w:b/>
        </w:rPr>
        <w:t>18.1. Дорожньо-транспортна інфраструктура</w:t>
      </w:r>
    </w:p>
    <w:p w:rsidR="000C51C9" w:rsidRDefault="000C51C9" w:rsidP="000C51C9">
      <w:pPr>
        <w:spacing w:after="0"/>
        <w:ind w:firstLine="567"/>
        <w:jc w:val="both"/>
        <w:rPr>
          <w:rFonts w:ascii="Arial" w:hAnsi="Arial" w:cs="Arial"/>
          <w:sz w:val="24"/>
          <w:szCs w:val="24"/>
        </w:rPr>
      </w:pPr>
      <w:r>
        <w:rPr>
          <w:rFonts w:ascii="Arial" w:hAnsi="Arial" w:cs="Arial"/>
          <w:sz w:val="24"/>
          <w:szCs w:val="24"/>
        </w:rPr>
        <w:t xml:space="preserve">Територія опрацювання має сформовану дорожньо-транспортну інфраструктуру, до якої входить: вул. Нескорених (12м), яка на даний момент є  невпорядкованою. </w:t>
      </w:r>
    </w:p>
    <w:p w:rsidR="006B25DA" w:rsidRDefault="006B25DA" w:rsidP="006B25DA">
      <w:pPr>
        <w:spacing w:after="0"/>
        <w:ind w:firstLine="567"/>
        <w:jc w:val="both"/>
        <w:rPr>
          <w:rFonts w:ascii="Arial" w:hAnsi="Arial" w:cs="Arial"/>
          <w:sz w:val="24"/>
          <w:szCs w:val="24"/>
        </w:rPr>
      </w:pPr>
      <w:r>
        <w:rPr>
          <w:rFonts w:ascii="Arial" w:hAnsi="Arial" w:cs="Arial"/>
          <w:sz w:val="24"/>
          <w:szCs w:val="24"/>
        </w:rPr>
        <w:t xml:space="preserve">Доступ до території проектування здійснюється від існуючої вулиці Нескорених (колишня вул.Тимошенка) (12м) через територію у приватній власності гр. Мамедова Д.С.: до ділянки №1а зі сходу по замощеному існуючому пішохідному проході з </w:t>
      </w:r>
      <w:r>
        <w:rPr>
          <w:rFonts w:ascii="Arial" w:hAnsi="Arial" w:cs="Arial"/>
          <w:sz w:val="24"/>
          <w:szCs w:val="24"/>
        </w:rPr>
        <w:lastRenderedPageBreak/>
        <w:t>епізодичним проїздом. До ділянки №1б з заходу по існуючому гравійному внутрішньому під</w:t>
      </w:r>
      <w:r w:rsidRPr="005C7FB3">
        <w:rPr>
          <w:rFonts w:ascii="Arial" w:hAnsi="Arial" w:cs="Arial"/>
          <w:sz w:val="24"/>
          <w:szCs w:val="24"/>
          <w:lang w:val="ru-RU"/>
        </w:rPr>
        <w:t>’</w:t>
      </w:r>
      <w:r>
        <w:rPr>
          <w:rFonts w:ascii="Arial" w:hAnsi="Arial" w:cs="Arial"/>
          <w:sz w:val="24"/>
          <w:szCs w:val="24"/>
        </w:rPr>
        <w:t>їзді.</w:t>
      </w:r>
    </w:p>
    <w:p w:rsidR="001B24B0" w:rsidRDefault="00A50E33" w:rsidP="00A50E33">
      <w:pPr>
        <w:spacing w:after="0"/>
        <w:ind w:firstLine="567"/>
        <w:jc w:val="both"/>
        <w:rPr>
          <w:rFonts w:ascii="Arial" w:hAnsi="Arial" w:cs="Arial"/>
          <w:sz w:val="24"/>
          <w:szCs w:val="24"/>
        </w:rPr>
      </w:pPr>
      <w:r w:rsidRPr="00A50E33">
        <w:rPr>
          <w:rFonts w:ascii="Arial" w:hAnsi="Arial" w:cs="Arial"/>
          <w:sz w:val="24"/>
          <w:szCs w:val="24"/>
        </w:rPr>
        <w:tab/>
        <w:t xml:space="preserve">Господарська зона з розвантажувальним майданчиком </w:t>
      </w:r>
      <w:r>
        <w:rPr>
          <w:rFonts w:ascii="Arial" w:hAnsi="Arial" w:cs="Arial"/>
          <w:sz w:val="24"/>
          <w:szCs w:val="24"/>
        </w:rPr>
        <w:t xml:space="preserve">розташована з північної сторони існуючої будівлі закладу харчування. Доступ до господарської зони здійснюється по існуючому епізодичному проїзді через територію у приватній власності гр. Мамедова Д.С. </w:t>
      </w:r>
    </w:p>
    <w:p w:rsidR="00A50E33" w:rsidRPr="00A50E33" w:rsidRDefault="00A50E33" w:rsidP="00A50E33">
      <w:pPr>
        <w:spacing w:after="0"/>
        <w:ind w:firstLine="567"/>
        <w:jc w:val="both"/>
        <w:rPr>
          <w:rFonts w:ascii="Arial" w:hAnsi="Arial" w:cs="Arial"/>
          <w:sz w:val="16"/>
          <w:szCs w:val="16"/>
        </w:rPr>
      </w:pPr>
    </w:p>
    <w:p w:rsidR="00C72F5F" w:rsidRPr="001E2A8C" w:rsidRDefault="00C72F5F" w:rsidP="001B24B0">
      <w:pPr>
        <w:pStyle w:val="4"/>
        <w:numPr>
          <w:ilvl w:val="0"/>
          <w:numId w:val="0"/>
        </w:numPr>
        <w:jc w:val="both"/>
        <w:rPr>
          <w:rFonts w:cs="Arial"/>
          <w:b/>
        </w:rPr>
      </w:pPr>
      <w:r w:rsidRPr="001E2A8C">
        <w:rPr>
          <w:rFonts w:cs="Arial"/>
          <w:b/>
        </w:rPr>
        <w:t>18.2. Організація громадського транспорту</w:t>
      </w:r>
    </w:p>
    <w:p w:rsidR="006B25DA" w:rsidRDefault="006B25DA" w:rsidP="006B25DA">
      <w:pPr>
        <w:spacing w:after="0"/>
        <w:ind w:firstLine="567"/>
        <w:rPr>
          <w:rFonts w:ascii="Arial" w:hAnsi="Arial" w:cs="Arial"/>
          <w:sz w:val="24"/>
          <w:szCs w:val="24"/>
        </w:rPr>
      </w:pPr>
      <w:r>
        <w:rPr>
          <w:rFonts w:ascii="Arial" w:hAnsi="Arial" w:cs="Arial"/>
          <w:sz w:val="24"/>
          <w:szCs w:val="24"/>
        </w:rPr>
        <w:t>Маршрут громадського транспорту проходить по вул. Нескорених та вул. Надгірній. Зупинки громадського транспорту розташовані за 200м на північний схід від проектованої території на вул. Нескорених біля магазину.</w:t>
      </w:r>
    </w:p>
    <w:p w:rsidR="001B24B0" w:rsidRPr="001B24B0" w:rsidRDefault="001B24B0" w:rsidP="00991D96">
      <w:pPr>
        <w:pStyle w:val="4"/>
        <w:numPr>
          <w:ilvl w:val="0"/>
          <w:numId w:val="0"/>
        </w:numPr>
        <w:jc w:val="both"/>
        <w:rPr>
          <w:rFonts w:cs="Arial"/>
          <w:b/>
          <w:sz w:val="16"/>
          <w:szCs w:val="16"/>
        </w:rPr>
      </w:pPr>
    </w:p>
    <w:p w:rsidR="00991D96" w:rsidRPr="001E2A8C" w:rsidRDefault="00991D96" w:rsidP="00991D96">
      <w:pPr>
        <w:pStyle w:val="4"/>
        <w:numPr>
          <w:ilvl w:val="0"/>
          <w:numId w:val="0"/>
        </w:numPr>
        <w:jc w:val="both"/>
        <w:rPr>
          <w:rFonts w:cs="Arial"/>
          <w:b/>
        </w:rPr>
      </w:pPr>
      <w:r w:rsidRPr="001E2A8C">
        <w:rPr>
          <w:rFonts w:cs="Arial"/>
          <w:b/>
        </w:rPr>
        <w:t>18.3. Організація пішохідних зв’язків та велосипедної інфраструктури</w:t>
      </w:r>
    </w:p>
    <w:p w:rsidR="00415C66" w:rsidRDefault="006B25DA" w:rsidP="00415C66">
      <w:pPr>
        <w:spacing w:after="0"/>
        <w:ind w:firstLine="567"/>
        <w:jc w:val="both"/>
        <w:rPr>
          <w:rFonts w:ascii="Arial" w:hAnsi="Arial" w:cs="Arial"/>
          <w:bCs/>
          <w:sz w:val="24"/>
          <w:szCs w:val="24"/>
        </w:rPr>
      </w:pPr>
      <w:r>
        <w:rPr>
          <w:rFonts w:ascii="Arial" w:hAnsi="Arial" w:cs="Arial"/>
          <w:sz w:val="24"/>
          <w:szCs w:val="24"/>
        </w:rPr>
        <w:t xml:space="preserve">На даний час в районі ДПТ велосипедна інфраструктура відсутня. Рух велосипедистів суміщений з рухом автотранспорту. Пішохідний рух здійснюється по необлаштованому узбіччю вулиці Нескорених. </w:t>
      </w:r>
      <w:r w:rsidR="00415C66">
        <w:rPr>
          <w:rFonts w:ascii="Arial" w:hAnsi="Arial" w:cs="Arial"/>
          <w:sz w:val="24"/>
          <w:szCs w:val="24"/>
        </w:rPr>
        <w:t>Передбачається облаштування проїжджої частини з твердим покриттям для руху транспорту і т</w:t>
      </w:r>
      <w:r w:rsidR="00415C66">
        <w:rPr>
          <w:rFonts w:ascii="Arial" w:hAnsi="Arial" w:cs="Arial"/>
          <w:bCs/>
          <w:sz w:val="24"/>
          <w:szCs w:val="24"/>
        </w:rPr>
        <w:t xml:space="preserve">акож тротуари для пішохідного руху та руху </w:t>
      </w:r>
      <w:r w:rsidR="00415C66" w:rsidRPr="00D701F1">
        <w:rPr>
          <w:rFonts w:ascii="Arial" w:hAnsi="Arial" w:cs="Arial"/>
          <w:bCs/>
          <w:sz w:val="24"/>
          <w:szCs w:val="24"/>
        </w:rPr>
        <w:t>інвалідних коляс</w:t>
      </w:r>
      <w:r w:rsidR="00415C66">
        <w:rPr>
          <w:rFonts w:ascii="Arial" w:hAnsi="Arial" w:cs="Arial"/>
          <w:bCs/>
          <w:sz w:val="24"/>
          <w:szCs w:val="24"/>
        </w:rPr>
        <w:t>ок</w:t>
      </w:r>
      <w:r w:rsidR="00415C66" w:rsidRPr="00D701F1">
        <w:rPr>
          <w:rFonts w:ascii="Arial" w:hAnsi="Arial" w:cs="Arial"/>
          <w:bCs/>
          <w:sz w:val="24"/>
          <w:szCs w:val="24"/>
        </w:rPr>
        <w:t>, немоторизованих</w:t>
      </w:r>
      <w:r w:rsidR="00415C66">
        <w:rPr>
          <w:rFonts w:ascii="Arial" w:hAnsi="Arial" w:cs="Arial"/>
          <w:bCs/>
          <w:sz w:val="24"/>
          <w:szCs w:val="24"/>
        </w:rPr>
        <w:t xml:space="preserve"> засобів пересування.</w:t>
      </w:r>
    </w:p>
    <w:p w:rsidR="00415C66" w:rsidRDefault="00415C66" w:rsidP="00415C66">
      <w:pPr>
        <w:tabs>
          <w:tab w:val="num" w:pos="540"/>
        </w:tabs>
        <w:autoSpaceDE w:val="0"/>
        <w:autoSpaceDN w:val="0"/>
        <w:adjustRightInd w:val="0"/>
        <w:spacing w:after="0" w:line="300" w:lineRule="exact"/>
        <w:ind w:firstLine="539"/>
        <w:jc w:val="both"/>
        <w:rPr>
          <w:rFonts w:ascii="Arial" w:hAnsi="Arial" w:cs="Arial"/>
          <w:bCs/>
          <w:sz w:val="24"/>
          <w:szCs w:val="24"/>
        </w:rPr>
      </w:pPr>
      <w:r w:rsidRPr="00D701F1">
        <w:rPr>
          <w:rFonts w:ascii="Arial" w:hAnsi="Arial" w:cs="Arial"/>
          <w:bCs/>
          <w:sz w:val="24"/>
          <w:szCs w:val="24"/>
        </w:rPr>
        <w:t xml:space="preserve">Для розвитку велосипедної інфраструктури пропонується запровадити </w:t>
      </w:r>
      <w:r>
        <w:rPr>
          <w:rFonts w:ascii="Arial" w:hAnsi="Arial" w:cs="Arial"/>
          <w:bCs/>
          <w:sz w:val="24"/>
          <w:szCs w:val="24"/>
        </w:rPr>
        <w:t xml:space="preserve">смугу </w:t>
      </w:r>
      <w:r w:rsidRPr="00D701F1">
        <w:rPr>
          <w:rFonts w:ascii="Arial" w:hAnsi="Arial" w:cs="Arial"/>
          <w:bCs/>
          <w:sz w:val="24"/>
          <w:szCs w:val="24"/>
        </w:rPr>
        <w:t xml:space="preserve">з </w:t>
      </w:r>
      <w:r>
        <w:rPr>
          <w:rFonts w:ascii="Arial" w:hAnsi="Arial" w:cs="Arial"/>
          <w:bCs/>
          <w:sz w:val="24"/>
          <w:szCs w:val="24"/>
        </w:rPr>
        <w:t>однієї</w:t>
      </w:r>
      <w:r w:rsidRPr="00D701F1">
        <w:rPr>
          <w:rFonts w:ascii="Arial" w:hAnsi="Arial" w:cs="Arial"/>
          <w:bCs/>
          <w:sz w:val="24"/>
          <w:szCs w:val="24"/>
        </w:rPr>
        <w:t xml:space="preserve"> стор</w:t>
      </w:r>
      <w:r>
        <w:rPr>
          <w:rFonts w:ascii="Arial" w:hAnsi="Arial" w:cs="Arial"/>
          <w:bCs/>
          <w:sz w:val="24"/>
          <w:szCs w:val="24"/>
        </w:rPr>
        <w:t>они</w:t>
      </w:r>
      <w:r w:rsidRPr="00D701F1">
        <w:rPr>
          <w:rFonts w:ascii="Arial" w:hAnsi="Arial" w:cs="Arial"/>
          <w:bCs/>
          <w:sz w:val="24"/>
          <w:szCs w:val="24"/>
        </w:rPr>
        <w:t xml:space="preserve"> вулиці</w:t>
      </w:r>
      <w:r>
        <w:rPr>
          <w:rFonts w:ascii="Arial" w:hAnsi="Arial" w:cs="Arial"/>
          <w:bCs/>
          <w:sz w:val="24"/>
          <w:szCs w:val="24"/>
        </w:rPr>
        <w:t>,</w:t>
      </w:r>
      <w:r w:rsidRPr="00D701F1">
        <w:rPr>
          <w:rFonts w:ascii="Arial" w:hAnsi="Arial" w:cs="Arial"/>
          <w:bCs/>
          <w:sz w:val="24"/>
          <w:szCs w:val="24"/>
        </w:rPr>
        <w:t xml:space="preserve"> </w:t>
      </w:r>
      <w:r>
        <w:rPr>
          <w:rFonts w:ascii="Arial" w:hAnsi="Arial" w:cs="Arial"/>
          <w:bCs/>
          <w:sz w:val="24"/>
          <w:szCs w:val="24"/>
        </w:rPr>
        <w:t>суміщену з проїжджою частиною</w:t>
      </w:r>
      <w:r w:rsidRPr="00D701F1">
        <w:rPr>
          <w:rFonts w:ascii="Arial" w:hAnsi="Arial" w:cs="Arial"/>
          <w:bCs/>
          <w:sz w:val="24"/>
          <w:szCs w:val="24"/>
        </w:rPr>
        <w:t>.</w:t>
      </w:r>
      <w:r w:rsidRPr="00415C66">
        <w:rPr>
          <w:rFonts w:ascii="Arial" w:hAnsi="Arial" w:cs="Arial"/>
          <w:bCs/>
          <w:sz w:val="24"/>
          <w:szCs w:val="24"/>
        </w:rPr>
        <w:t xml:space="preserve"> </w:t>
      </w:r>
    </w:p>
    <w:p w:rsidR="0056214B" w:rsidRDefault="006B25DA" w:rsidP="006B25DA">
      <w:pPr>
        <w:spacing w:after="0"/>
        <w:ind w:firstLine="567"/>
        <w:jc w:val="both"/>
        <w:rPr>
          <w:rFonts w:ascii="Arial" w:hAnsi="Arial" w:cs="Arial"/>
          <w:sz w:val="24"/>
          <w:szCs w:val="24"/>
        </w:rPr>
      </w:pPr>
      <w:r>
        <w:rPr>
          <w:rFonts w:ascii="Arial" w:hAnsi="Arial" w:cs="Arial"/>
          <w:sz w:val="24"/>
          <w:szCs w:val="24"/>
        </w:rPr>
        <w:t>Існуючий внутрішній гравійний п</w:t>
      </w:r>
      <w:r w:rsidR="00454650">
        <w:rPr>
          <w:rFonts w:ascii="Arial" w:hAnsi="Arial" w:cs="Arial"/>
          <w:sz w:val="24"/>
          <w:szCs w:val="24"/>
        </w:rPr>
        <w:t>ід</w:t>
      </w:r>
      <w:r w:rsidR="00454650" w:rsidRPr="005C7FB3">
        <w:rPr>
          <w:rFonts w:ascii="Arial" w:hAnsi="Arial" w:cs="Arial"/>
          <w:sz w:val="24"/>
          <w:szCs w:val="24"/>
        </w:rPr>
        <w:t>’</w:t>
      </w:r>
      <w:r>
        <w:rPr>
          <w:rFonts w:ascii="Arial" w:hAnsi="Arial" w:cs="Arial"/>
          <w:sz w:val="24"/>
          <w:szCs w:val="24"/>
        </w:rPr>
        <w:t xml:space="preserve">їзд на захід від проектованої території передбачається облаштувати як двосторонній односмуговий проїзд з твердим покриттям суміщений </w:t>
      </w:r>
      <w:r w:rsidR="0056214B">
        <w:rPr>
          <w:rFonts w:ascii="Arial" w:hAnsi="Arial" w:cs="Arial"/>
          <w:sz w:val="24"/>
          <w:szCs w:val="24"/>
        </w:rPr>
        <w:t>з пішоходом (4,2м). Також при ньому передбачається влаштувати проектовану автостоянку (</w:t>
      </w:r>
      <w:r w:rsidR="008169DF">
        <w:rPr>
          <w:rFonts w:ascii="Arial" w:hAnsi="Arial" w:cs="Arial"/>
          <w:sz w:val="24"/>
          <w:szCs w:val="24"/>
        </w:rPr>
        <w:t>15 машино-місць).</w:t>
      </w:r>
    </w:p>
    <w:p w:rsidR="00C03FC7" w:rsidRDefault="00C03FC7" w:rsidP="00573E59">
      <w:pPr>
        <w:tabs>
          <w:tab w:val="num" w:pos="540"/>
        </w:tabs>
        <w:autoSpaceDE w:val="0"/>
        <w:autoSpaceDN w:val="0"/>
        <w:adjustRightInd w:val="0"/>
        <w:spacing w:after="0" w:line="300" w:lineRule="exact"/>
        <w:ind w:firstLine="539"/>
        <w:jc w:val="both"/>
        <w:rPr>
          <w:rFonts w:ascii="Arial" w:hAnsi="Arial" w:cs="Arial"/>
          <w:bCs/>
          <w:sz w:val="24"/>
          <w:szCs w:val="24"/>
        </w:rPr>
      </w:pPr>
      <w:r>
        <w:rPr>
          <w:rFonts w:ascii="Arial" w:hAnsi="Arial" w:cs="Arial"/>
          <w:bCs/>
          <w:sz w:val="24"/>
          <w:szCs w:val="24"/>
        </w:rPr>
        <w:t>П</w:t>
      </w:r>
      <w:r w:rsidRPr="005C7FB3">
        <w:rPr>
          <w:rFonts w:ascii="Arial" w:hAnsi="Arial" w:cs="Arial"/>
          <w:bCs/>
          <w:sz w:val="24"/>
          <w:szCs w:val="24"/>
        </w:rPr>
        <w:t>ропозиції</w:t>
      </w:r>
      <w:r>
        <w:rPr>
          <w:rFonts w:ascii="Arial" w:hAnsi="Arial" w:cs="Arial"/>
          <w:bCs/>
          <w:sz w:val="24"/>
          <w:szCs w:val="24"/>
        </w:rPr>
        <w:t xml:space="preserve"> щодо пішохідного, велосипедного руху та інклюзивності</w:t>
      </w:r>
      <w:r w:rsidRPr="005C7FB3">
        <w:rPr>
          <w:rFonts w:ascii="Arial" w:hAnsi="Arial" w:cs="Arial"/>
          <w:bCs/>
          <w:sz w:val="24"/>
          <w:szCs w:val="24"/>
        </w:rPr>
        <w:t xml:space="preserve"> можуть уточнюватись </w:t>
      </w:r>
      <w:r>
        <w:rPr>
          <w:rFonts w:ascii="Arial" w:hAnsi="Arial" w:cs="Arial"/>
          <w:bCs/>
          <w:sz w:val="24"/>
          <w:szCs w:val="24"/>
        </w:rPr>
        <w:t xml:space="preserve">на наступній стадії проектування, </w:t>
      </w:r>
      <w:r w:rsidRPr="005C7FB3">
        <w:rPr>
          <w:rFonts w:ascii="Arial" w:hAnsi="Arial" w:cs="Arial"/>
          <w:bCs/>
          <w:sz w:val="24"/>
          <w:szCs w:val="24"/>
        </w:rPr>
        <w:t xml:space="preserve">при розробці схеми трасування велосипедних маршрутів, або у складі комплексної схеми транспорту чи організації дорожнього руху </w:t>
      </w:r>
      <w:r w:rsidR="008D6947">
        <w:rPr>
          <w:rFonts w:ascii="Arial" w:hAnsi="Arial" w:cs="Arial"/>
          <w:bCs/>
          <w:sz w:val="24"/>
          <w:szCs w:val="24"/>
          <w:lang w:val="en-US"/>
        </w:rPr>
        <w:t>c</w:t>
      </w:r>
      <w:r w:rsidR="008D6947">
        <w:rPr>
          <w:rFonts w:ascii="Arial" w:hAnsi="Arial" w:cs="Arial"/>
          <w:bCs/>
          <w:sz w:val="24"/>
          <w:szCs w:val="24"/>
        </w:rPr>
        <w:t>ела</w:t>
      </w:r>
      <w:r w:rsidRPr="005C7FB3">
        <w:rPr>
          <w:rFonts w:ascii="Arial" w:hAnsi="Arial" w:cs="Arial"/>
          <w:bCs/>
          <w:sz w:val="24"/>
          <w:szCs w:val="24"/>
        </w:rPr>
        <w:t>.</w:t>
      </w:r>
    </w:p>
    <w:p w:rsidR="00573E59" w:rsidRPr="00573E59" w:rsidRDefault="00573E59" w:rsidP="00573E59">
      <w:pPr>
        <w:tabs>
          <w:tab w:val="num" w:pos="540"/>
        </w:tabs>
        <w:autoSpaceDE w:val="0"/>
        <w:autoSpaceDN w:val="0"/>
        <w:adjustRightInd w:val="0"/>
        <w:spacing w:after="0" w:line="300" w:lineRule="exact"/>
        <w:ind w:firstLine="539"/>
        <w:jc w:val="both"/>
        <w:rPr>
          <w:rFonts w:ascii="Arial" w:hAnsi="Arial" w:cs="Arial"/>
          <w:bCs/>
          <w:sz w:val="16"/>
          <w:szCs w:val="16"/>
        </w:rPr>
      </w:pPr>
    </w:p>
    <w:p w:rsidR="00FA2D8C" w:rsidRPr="001E2A8C" w:rsidRDefault="00FA2D8C" w:rsidP="00FA2D8C">
      <w:pPr>
        <w:pStyle w:val="4"/>
        <w:numPr>
          <w:ilvl w:val="0"/>
          <w:numId w:val="0"/>
        </w:numPr>
        <w:jc w:val="both"/>
        <w:rPr>
          <w:rFonts w:cs="Arial"/>
          <w:b/>
        </w:rPr>
      </w:pPr>
      <w:r w:rsidRPr="001E2A8C">
        <w:rPr>
          <w:rFonts w:cs="Arial"/>
          <w:b/>
        </w:rPr>
        <w:t>18.</w:t>
      </w:r>
      <w:r w:rsidR="004B1313" w:rsidRPr="001E2A8C">
        <w:rPr>
          <w:rFonts w:cs="Arial"/>
          <w:b/>
        </w:rPr>
        <w:t>4.</w:t>
      </w:r>
      <w:r w:rsidRPr="001E2A8C">
        <w:rPr>
          <w:rFonts w:cs="Arial"/>
          <w:b/>
        </w:rPr>
        <w:t xml:space="preserve"> Організація паркувального простору</w:t>
      </w:r>
    </w:p>
    <w:p w:rsidR="00CB1C6C" w:rsidRDefault="00454650" w:rsidP="00454650">
      <w:pPr>
        <w:spacing w:after="0"/>
        <w:ind w:firstLine="567"/>
        <w:jc w:val="both"/>
        <w:rPr>
          <w:rFonts w:ascii="Arial" w:hAnsi="Arial" w:cs="Arial"/>
          <w:sz w:val="24"/>
          <w:szCs w:val="24"/>
        </w:rPr>
      </w:pPr>
      <w:r>
        <w:rPr>
          <w:rFonts w:ascii="Arial" w:hAnsi="Arial" w:cs="Arial"/>
          <w:sz w:val="24"/>
          <w:szCs w:val="24"/>
        </w:rPr>
        <w:t>На території ДПТ автостоянки відсутні. На схід від проектованої території на ділянках гр. Мамедова Д.С. влаштована існуюча автостоянка для відвідувачів</w:t>
      </w:r>
    </w:p>
    <w:p w:rsidR="00454650" w:rsidRDefault="00454650" w:rsidP="00454650">
      <w:pPr>
        <w:spacing w:after="0"/>
        <w:ind w:firstLine="567"/>
        <w:jc w:val="both"/>
        <w:rPr>
          <w:rFonts w:ascii="Arial" w:hAnsi="Arial" w:cs="Arial"/>
          <w:sz w:val="24"/>
          <w:szCs w:val="24"/>
        </w:rPr>
      </w:pPr>
      <w:r>
        <w:rPr>
          <w:rFonts w:ascii="Arial" w:hAnsi="Arial" w:cs="Arial"/>
          <w:sz w:val="24"/>
          <w:szCs w:val="24"/>
        </w:rPr>
        <w:t>При існуючому внутрішньому під</w:t>
      </w:r>
      <w:r w:rsidRPr="005C7FB3">
        <w:rPr>
          <w:rFonts w:ascii="Arial" w:hAnsi="Arial" w:cs="Arial"/>
          <w:sz w:val="24"/>
          <w:szCs w:val="24"/>
        </w:rPr>
        <w:t>’</w:t>
      </w:r>
      <w:r>
        <w:rPr>
          <w:rFonts w:ascii="Arial" w:hAnsi="Arial" w:cs="Arial"/>
          <w:sz w:val="24"/>
          <w:szCs w:val="24"/>
        </w:rPr>
        <w:t xml:space="preserve">їзді (4,2м) на захід від проектованої території  передбачається влаштувати проектовану автостоянку </w:t>
      </w:r>
      <w:r w:rsidR="00F73D20">
        <w:rPr>
          <w:rFonts w:ascii="Arial" w:hAnsi="Arial" w:cs="Arial"/>
          <w:sz w:val="24"/>
          <w:szCs w:val="24"/>
        </w:rPr>
        <w:t xml:space="preserve">для відвідувачів </w:t>
      </w:r>
      <w:r>
        <w:rPr>
          <w:rFonts w:ascii="Arial" w:hAnsi="Arial" w:cs="Arial"/>
          <w:sz w:val="24"/>
          <w:szCs w:val="24"/>
        </w:rPr>
        <w:t>орієнтовно на 15 машино-місць.</w:t>
      </w:r>
    </w:p>
    <w:p w:rsidR="00454650" w:rsidRPr="00CB1C6C" w:rsidRDefault="00454650" w:rsidP="00CB1C6C">
      <w:pPr>
        <w:spacing w:after="0"/>
        <w:ind w:firstLine="708"/>
        <w:jc w:val="both"/>
        <w:rPr>
          <w:rFonts w:ascii="Arial" w:hAnsi="Arial" w:cs="Arial"/>
          <w:sz w:val="16"/>
          <w:szCs w:val="16"/>
        </w:rPr>
      </w:pPr>
    </w:p>
    <w:p w:rsidR="00ED2B59" w:rsidRPr="00DE3C4D" w:rsidRDefault="00ED2B59" w:rsidP="00EF109E">
      <w:pPr>
        <w:pStyle w:val="3"/>
        <w:numPr>
          <w:ilvl w:val="2"/>
          <w:numId w:val="3"/>
        </w:numPr>
      </w:pPr>
      <w:bookmarkStart w:id="23" w:name="_Toc163134963"/>
      <w:r w:rsidRPr="00DE3C4D">
        <w:t>Інженерне забезпечення території, трубопровідний транспорт та телекомунікації</w:t>
      </w:r>
      <w:bookmarkEnd w:id="23"/>
    </w:p>
    <w:p w:rsidR="00ED2B59" w:rsidRPr="001E2A8C" w:rsidRDefault="00ED2B59" w:rsidP="00ED2B59">
      <w:pPr>
        <w:pStyle w:val="4"/>
        <w:numPr>
          <w:ilvl w:val="0"/>
          <w:numId w:val="0"/>
        </w:numPr>
        <w:jc w:val="both"/>
        <w:rPr>
          <w:rFonts w:cs="Arial"/>
          <w:b/>
        </w:rPr>
      </w:pPr>
      <w:r w:rsidRPr="001E2A8C">
        <w:rPr>
          <w:rFonts w:cs="Arial"/>
          <w:b/>
        </w:rPr>
        <w:t>19.1. Водопостачання та водовідведення</w:t>
      </w:r>
    </w:p>
    <w:p w:rsidR="00723864" w:rsidRDefault="00256941" w:rsidP="002856A4">
      <w:pPr>
        <w:tabs>
          <w:tab w:val="num" w:pos="540"/>
        </w:tabs>
        <w:autoSpaceDE w:val="0"/>
        <w:autoSpaceDN w:val="0"/>
        <w:adjustRightInd w:val="0"/>
        <w:spacing w:after="0" w:line="300" w:lineRule="exact"/>
        <w:ind w:firstLine="567"/>
        <w:jc w:val="both"/>
        <w:rPr>
          <w:rFonts w:ascii="Arial" w:hAnsi="Arial" w:cs="Arial"/>
          <w:bCs/>
          <w:sz w:val="24"/>
          <w:szCs w:val="24"/>
        </w:rPr>
      </w:pPr>
      <w:r>
        <w:rPr>
          <w:rFonts w:ascii="Arial" w:hAnsi="Arial" w:cs="Arial"/>
          <w:bCs/>
          <w:sz w:val="24"/>
          <w:szCs w:val="24"/>
        </w:rPr>
        <w:t>В районі</w:t>
      </w:r>
      <w:r w:rsidR="00416D59" w:rsidRPr="00416D59">
        <w:rPr>
          <w:rFonts w:ascii="Arial" w:hAnsi="Arial" w:cs="Arial"/>
          <w:bCs/>
          <w:sz w:val="24"/>
          <w:szCs w:val="24"/>
        </w:rPr>
        <w:t xml:space="preserve"> ДПТ </w:t>
      </w:r>
      <w:r>
        <w:rPr>
          <w:rFonts w:ascii="Arial" w:hAnsi="Arial" w:cs="Arial"/>
          <w:bCs/>
          <w:sz w:val="24"/>
          <w:szCs w:val="24"/>
        </w:rPr>
        <w:t xml:space="preserve">по вул.Нескорених проходить </w:t>
      </w:r>
      <w:r w:rsidR="00416D59" w:rsidRPr="00416D59">
        <w:rPr>
          <w:rFonts w:ascii="Arial" w:hAnsi="Arial" w:cs="Arial"/>
          <w:bCs/>
          <w:sz w:val="24"/>
          <w:szCs w:val="24"/>
        </w:rPr>
        <w:t>водоп</w:t>
      </w:r>
      <w:r>
        <w:rPr>
          <w:rFonts w:ascii="Arial" w:hAnsi="Arial" w:cs="Arial"/>
          <w:bCs/>
          <w:sz w:val="24"/>
          <w:szCs w:val="24"/>
        </w:rPr>
        <w:t>ровід</w:t>
      </w:r>
      <w:r w:rsidR="000F5CE5">
        <w:rPr>
          <w:rFonts w:ascii="Arial" w:hAnsi="Arial" w:cs="Arial"/>
          <w:bCs/>
          <w:sz w:val="24"/>
          <w:szCs w:val="24"/>
        </w:rPr>
        <w:t>.</w:t>
      </w:r>
      <w:r>
        <w:rPr>
          <w:rFonts w:ascii="Arial" w:hAnsi="Arial" w:cs="Arial"/>
          <w:bCs/>
          <w:sz w:val="24"/>
          <w:szCs w:val="24"/>
        </w:rPr>
        <w:t xml:space="preserve"> На проектованій ділянці наявне водопостачання.</w:t>
      </w:r>
    </w:p>
    <w:p w:rsidR="00CE1D03" w:rsidRDefault="001E6399" w:rsidP="002856A4">
      <w:pPr>
        <w:tabs>
          <w:tab w:val="num" w:pos="540"/>
        </w:tabs>
        <w:autoSpaceDE w:val="0"/>
        <w:autoSpaceDN w:val="0"/>
        <w:adjustRightInd w:val="0"/>
        <w:spacing w:after="0" w:line="300" w:lineRule="exact"/>
        <w:ind w:firstLine="567"/>
        <w:jc w:val="both"/>
        <w:rPr>
          <w:rFonts w:ascii="Arial" w:hAnsi="Arial" w:cs="Arial"/>
          <w:b/>
          <w:bCs/>
          <w:i/>
        </w:rPr>
      </w:pPr>
      <w:r w:rsidRPr="001E6399">
        <w:rPr>
          <w:rFonts w:ascii="Arial" w:hAnsi="Arial" w:cs="Arial"/>
          <w:bCs/>
          <w:sz w:val="24"/>
          <w:szCs w:val="24"/>
        </w:rPr>
        <w:tab/>
      </w:r>
      <w:r w:rsidR="00CE1D03">
        <w:rPr>
          <w:rFonts w:ascii="Arial" w:hAnsi="Arial" w:cs="Arial"/>
          <w:b/>
          <w:bCs/>
          <w:i/>
        </w:rPr>
        <w:t>Водовідведення:</w:t>
      </w:r>
    </w:p>
    <w:p w:rsidR="006D4ABF" w:rsidRDefault="00416D59" w:rsidP="002856A4">
      <w:pPr>
        <w:spacing w:after="0"/>
        <w:ind w:firstLine="567"/>
        <w:jc w:val="both"/>
        <w:rPr>
          <w:rFonts w:ascii="Arial" w:hAnsi="Arial" w:cs="Arial"/>
          <w:bCs/>
          <w:sz w:val="24"/>
          <w:szCs w:val="24"/>
        </w:rPr>
      </w:pPr>
      <w:r w:rsidRPr="00416D59">
        <w:rPr>
          <w:rFonts w:ascii="Arial" w:hAnsi="Arial" w:cs="Arial"/>
          <w:bCs/>
          <w:sz w:val="24"/>
          <w:szCs w:val="24"/>
        </w:rPr>
        <w:t xml:space="preserve">На території ДПТ </w:t>
      </w:r>
      <w:r w:rsidR="00256941">
        <w:rPr>
          <w:rFonts w:ascii="Arial" w:hAnsi="Arial" w:cs="Arial"/>
          <w:bCs/>
          <w:sz w:val="24"/>
          <w:szCs w:val="24"/>
        </w:rPr>
        <w:t>наявна</w:t>
      </w:r>
      <w:r w:rsidR="006D4ABF">
        <w:rPr>
          <w:rFonts w:ascii="Arial" w:hAnsi="Arial" w:cs="Arial"/>
          <w:bCs/>
          <w:sz w:val="24"/>
          <w:szCs w:val="24"/>
        </w:rPr>
        <w:t xml:space="preserve"> </w:t>
      </w:r>
      <w:r>
        <w:rPr>
          <w:rFonts w:ascii="Arial" w:hAnsi="Arial" w:cs="Arial"/>
          <w:bCs/>
          <w:sz w:val="24"/>
          <w:szCs w:val="24"/>
        </w:rPr>
        <w:t>побутова каналізація</w:t>
      </w:r>
      <w:r w:rsidR="006D4ABF">
        <w:rPr>
          <w:rFonts w:ascii="Arial" w:hAnsi="Arial" w:cs="Arial"/>
          <w:bCs/>
          <w:sz w:val="24"/>
          <w:szCs w:val="24"/>
        </w:rPr>
        <w:t>.</w:t>
      </w:r>
      <w:r>
        <w:rPr>
          <w:rFonts w:ascii="Arial" w:hAnsi="Arial" w:cs="Arial"/>
          <w:bCs/>
          <w:sz w:val="24"/>
          <w:szCs w:val="24"/>
        </w:rPr>
        <w:t xml:space="preserve"> </w:t>
      </w:r>
      <w:r w:rsidR="00256941">
        <w:rPr>
          <w:rFonts w:ascii="Arial" w:hAnsi="Arial" w:cs="Arial"/>
          <w:bCs/>
          <w:sz w:val="24"/>
          <w:szCs w:val="24"/>
        </w:rPr>
        <w:t>На південь від проектованої території розташовані існуючі каналізаційні очисні споруди.</w:t>
      </w:r>
    </w:p>
    <w:p w:rsidR="00416D59" w:rsidRPr="001E2A8C" w:rsidRDefault="00416D59" w:rsidP="001E2A8C">
      <w:pPr>
        <w:pStyle w:val="4"/>
        <w:numPr>
          <w:ilvl w:val="0"/>
          <w:numId w:val="0"/>
        </w:numPr>
        <w:jc w:val="both"/>
        <w:rPr>
          <w:rFonts w:cs="Arial"/>
          <w:b/>
          <w:sz w:val="16"/>
          <w:szCs w:val="16"/>
        </w:rPr>
      </w:pPr>
    </w:p>
    <w:p w:rsidR="00ED2B59" w:rsidRPr="001E2A8C" w:rsidRDefault="00ED2B59" w:rsidP="002856A4">
      <w:pPr>
        <w:pStyle w:val="4"/>
        <w:numPr>
          <w:ilvl w:val="0"/>
          <w:numId w:val="0"/>
        </w:numPr>
        <w:jc w:val="both"/>
        <w:rPr>
          <w:rFonts w:cs="Arial"/>
          <w:b/>
        </w:rPr>
      </w:pPr>
      <w:r w:rsidRPr="001E2A8C">
        <w:rPr>
          <w:rFonts w:cs="Arial"/>
          <w:b/>
        </w:rPr>
        <w:t>19.2. Електропостачання</w:t>
      </w:r>
    </w:p>
    <w:p w:rsidR="00256941" w:rsidRDefault="00256941" w:rsidP="00256941">
      <w:pPr>
        <w:spacing w:after="0"/>
        <w:ind w:firstLine="567"/>
        <w:jc w:val="both"/>
        <w:rPr>
          <w:rFonts w:ascii="Arial" w:hAnsi="Arial" w:cs="Arial"/>
          <w:sz w:val="24"/>
          <w:szCs w:val="24"/>
        </w:rPr>
      </w:pPr>
      <w:r>
        <w:rPr>
          <w:rFonts w:ascii="Arial" w:hAnsi="Arial" w:cs="Arial"/>
          <w:sz w:val="24"/>
          <w:szCs w:val="24"/>
        </w:rPr>
        <w:t>На</w:t>
      </w:r>
      <w:r w:rsidR="00595672">
        <w:rPr>
          <w:rFonts w:ascii="Arial" w:hAnsi="Arial" w:cs="Arial"/>
          <w:sz w:val="24"/>
          <w:szCs w:val="24"/>
        </w:rPr>
        <w:t xml:space="preserve"> </w:t>
      </w:r>
      <w:r>
        <w:rPr>
          <w:rFonts w:ascii="Arial" w:hAnsi="Arial" w:cs="Arial"/>
          <w:sz w:val="24"/>
          <w:szCs w:val="24"/>
        </w:rPr>
        <w:t xml:space="preserve">території ДПТ </w:t>
      </w:r>
      <w:r w:rsidR="00F8120D">
        <w:rPr>
          <w:rFonts w:ascii="Arial" w:hAnsi="Arial" w:cs="Arial"/>
          <w:sz w:val="24"/>
          <w:szCs w:val="24"/>
        </w:rPr>
        <w:t>наявн</w:t>
      </w:r>
      <w:r>
        <w:rPr>
          <w:rFonts w:ascii="Arial" w:hAnsi="Arial" w:cs="Arial"/>
          <w:sz w:val="24"/>
          <w:szCs w:val="24"/>
        </w:rPr>
        <w:t>е</w:t>
      </w:r>
      <w:r w:rsidR="00595672">
        <w:rPr>
          <w:rFonts w:ascii="Arial" w:hAnsi="Arial" w:cs="Arial"/>
          <w:sz w:val="24"/>
          <w:szCs w:val="24"/>
        </w:rPr>
        <w:t xml:space="preserve"> </w:t>
      </w:r>
      <w:r>
        <w:rPr>
          <w:rFonts w:ascii="Arial" w:hAnsi="Arial" w:cs="Arial"/>
          <w:sz w:val="24"/>
          <w:szCs w:val="24"/>
        </w:rPr>
        <w:t>електропостачання.</w:t>
      </w:r>
    </w:p>
    <w:p w:rsidR="00256941" w:rsidRPr="00256941" w:rsidRDefault="00256941" w:rsidP="00256941">
      <w:pPr>
        <w:spacing w:after="0"/>
        <w:ind w:firstLine="567"/>
        <w:jc w:val="both"/>
        <w:rPr>
          <w:rFonts w:cs="Arial"/>
          <w:b/>
          <w:sz w:val="16"/>
          <w:szCs w:val="16"/>
        </w:rPr>
      </w:pPr>
    </w:p>
    <w:p w:rsidR="00ED2B59" w:rsidRPr="001E2A8C" w:rsidRDefault="00E806E6" w:rsidP="00BC4EF6">
      <w:pPr>
        <w:pStyle w:val="4"/>
        <w:numPr>
          <w:ilvl w:val="0"/>
          <w:numId w:val="0"/>
        </w:numPr>
        <w:jc w:val="both"/>
        <w:rPr>
          <w:rFonts w:cs="Arial"/>
          <w:b/>
        </w:rPr>
      </w:pPr>
      <w:r w:rsidRPr="001E2A8C">
        <w:rPr>
          <w:rFonts w:cs="Arial"/>
          <w:b/>
        </w:rPr>
        <w:t>19.</w:t>
      </w:r>
      <w:r w:rsidR="00ED2B59" w:rsidRPr="001E2A8C">
        <w:rPr>
          <w:rFonts w:cs="Arial"/>
          <w:b/>
        </w:rPr>
        <w:t>3. Газопостачання</w:t>
      </w:r>
    </w:p>
    <w:p w:rsidR="00595672" w:rsidRDefault="006D4ABF" w:rsidP="00A37E9F">
      <w:pPr>
        <w:ind w:firstLine="708"/>
        <w:rPr>
          <w:rFonts w:ascii="Arial" w:hAnsi="Arial" w:cs="Arial"/>
          <w:bCs/>
          <w:sz w:val="24"/>
          <w:szCs w:val="24"/>
        </w:rPr>
      </w:pPr>
      <w:r>
        <w:rPr>
          <w:rFonts w:ascii="Arial" w:hAnsi="Arial" w:cs="Arial"/>
          <w:sz w:val="24"/>
          <w:szCs w:val="24"/>
        </w:rPr>
        <w:t xml:space="preserve">На території ДПТ </w:t>
      </w:r>
      <w:r w:rsidR="00595672">
        <w:rPr>
          <w:rFonts w:ascii="Arial" w:hAnsi="Arial" w:cs="Arial"/>
          <w:sz w:val="24"/>
          <w:szCs w:val="24"/>
        </w:rPr>
        <w:t>газопостачання відсутнє</w:t>
      </w:r>
      <w:r>
        <w:rPr>
          <w:rFonts w:ascii="Arial" w:hAnsi="Arial" w:cs="Arial"/>
          <w:sz w:val="24"/>
          <w:szCs w:val="24"/>
        </w:rPr>
        <w:t xml:space="preserve">. </w:t>
      </w:r>
      <w:r w:rsidR="00EF109E" w:rsidRPr="00EF109E">
        <w:rPr>
          <w:rFonts w:ascii="Arial" w:hAnsi="Arial" w:cs="Arial"/>
          <w:bCs/>
          <w:sz w:val="24"/>
          <w:szCs w:val="24"/>
        </w:rPr>
        <w:t xml:space="preserve"> </w:t>
      </w:r>
    </w:p>
    <w:p w:rsidR="00ED2B59" w:rsidRPr="001E2A8C" w:rsidRDefault="00A37E9F" w:rsidP="00A37E9F">
      <w:pPr>
        <w:pStyle w:val="4"/>
        <w:numPr>
          <w:ilvl w:val="0"/>
          <w:numId w:val="0"/>
        </w:numPr>
        <w:jc w:val="both"/>
        <w:rPr>
          <w:rFonts w:cs="Arial"/>
          <w:b/>
        </w:rPr>
      </w:pPr>
      <w:r w:rsidRPr="001E2A8C">
        <w:rPr>
          <w:rFonts w:cs="Arial"/>
          <w:b/>
        </w:rPr>
        <w:t>19.</w:t>
      </w:r>
      <w:r w:rsidR="00ED2B59" w:rsidRPr="001E2A8C">
        <w:rPr>
          <w:rFonts w:cs="Arial"/>
          <w:b/>
        </w:rPr>
        <w:t>4. Теплопостачання</w:t>
      </w:r>
    </w:p>
    <w:p w:rsidR="006D4ABF" w:rsidRDefault="006D4ABF" w:rsidP="002856A4">
      <w:pPr>
        <w:tabs>
          <w:tab w:val="num" w:pos="540"/>
        </w:tabs>
        <w:autoSpaceDE w:val="0"/>
        <w:autoSpaceDN w:val="0"/>
        <w:adjustRightInd w:val="0"/>
        <w:spacing w:after="0" w:line="300" w:lineRule="exact"/>
        <w:ind w:firstLine="567"/>
        <w:jc w:val="both"/>
        <w:rPr>
          <w:rFonts w:ascii="Arial" w:hAnsi="Arial" w:cs="Arial"/>
          <w:bCs/>
          <w:sz w:val="24"/>
          <w:szCs w:val="24"/>
        </w:rPr>
      </w:pPr>
      <w:r>
        <w:rPr>
          <w:rFonts w:ascii="Arial" w:hAnsi="Arial" w:cs="Arial"/>
          <w:bCs/>
          <w:sz w:val="24"/>
          <w:szCs w:val="24"/>
        </w:rPr>
        <w:t>Для вибору методу забезпечення теплом та гарячою водою провести техніко-економічний розрахунок на наступних стадіях проектування.</w:t>
      </w:r>
    </w:p>
    <w:p w:rsidR="00595672" w:rsidRDefault="00595672" w:rsidP="002856A4">
      <w:pPr>
        <w:spacing w:after="0"/>
        <w:ind w:firstLine="567"/>
        <w:rPr>
          <w:rFonts w:ascii="Arial" w:hAnsi="Arial" w:cs="Arial"/>
          <w:sz w:val="24"/>
          <w:szCs w:val="24"/>
        </w:rPr>
      </w:pPr>
      <w:r>
        <w:rPr>
          <w:rFonts w:ascii="Arial" w:hAnsi="Arial" w:cs="Arial"/>
          <w:sz w:val="24"/>
          <w:szCs w:val="24"/>
        </w:rPr>
        <w:lastRenderedPageBreak/>
        <w:t>Для опалення можливе використання електричного або твердопаливного котла, який може працювати на пелетах, дровах, паливних брикетах та іншому біопаливі. Також для зменшення енерговитрат будинку передбачається максимальне утеплення і використання якісних матеріалів.</w:t>
      </w:r>
    </w:p>
    <w:p w:rsidR="00595672" w:rsidRPr="00595672" w:rsidRDefault="00595672" w:rsidP="00595672">
      <w:pPr>
        <w:spacing w:after="0"/>
        <w:ind w:firstLine="567"/>
        <w:rPr>
          <w:rFonts w:ascii="Arial" w:hAnsi="Arial" w:cs="Arial"/>
          <w:sz w:val="16"/>
          <w:szCs w:val="16"/>
        </w:rPr>
      </w:pPr>
    </w:p>
    <w:p w:rsidR="00ED2B59" w:rsidRPr="001E2A8C" w:rsidRDefault="00A37E9F" w:rsidP="00ED2B59">
      <w:pPr>
        <w:pStyle w:val="4"/>
        <w:numPr>
          <w:ilvl w:val="0"/>
          <w:numId w:val="0"/>
        </w:numPr>
        <w:jc w:val="both"/>
        <w:rPr>
          <w:rFonts w:cs="Arial"/>
          <w:b/>
        </w:rPr>
      </w:pPr>
      <w:r w:rsidRPr="001E2A8C">
        <w:rPr>
          <w:rFonts w:cs="Arial"/>
          <w:b/>
        </w:rPr>
        <w:t>19.</w:t>
      </w:r>
      <w:r w:rsidR="00ED2B59" w:rsidRPr="001E2A8C">
        <w:rPr>
          <w:rFonts w:cs="Arial"/>
          <w:b/>
        </w:rPr>
        <w:t>5. Трубопровідний транспорт</w:t>
      </w:r>
    </w:p>
    <w:p w:rsidR="00CE1D03" w:rsidRPr="00CE1D03" w:rsidRDefault="00CE1D03" w:rsidP="00CE1D03">
      <w:pPr>
        <w:ind w:firstLine="708"/>
        <w:jc w:val="both"/>
      </w:pPr>
      <w:r w:rsidRPr="00CE1D03">
        <w:rPr>
          <w:rFonts w:ascii="Arial" w:hAnsi="Arial" w:cs="Arial"/>
          <w:bCs/>
          <w:sz w:val="24"/>
          <w:szCs w:val="24"/>
        </w:rPr>
        <w:t>Не передбачається</w:t>
      </w:r>
    </w:p>
    <w:p w:rsidR="00ED2B59" w:rsidRPr="001E2A8C" w:rsidRDefault="00A37E9F" w:rsidP="00ED2B59">
      <w:pPr>
        <w:pStyle w:val="4"/>
        <w:numPr>
          <w:ilvl w:val="0"/>
          <w:numId w:val="0"/>
        </w:numPr>
        <w:jc w:val="both"/>
        <w:rPr>
          <w:rFonts w:cs="Arial"/>
          <w:b/>
        </w:rPr>
      </w:pPr>
      <w:r w:rsidRPr="001E2A8C">
        <w:rPr>
          <w:rFonts w:cs="Arial"/>
          <w:b/>
        </w:rPr>
        <w:t>19.</w:t>
      </w:r>
      <w:r w:rsidR="00ED2B59" w:rsidRPr="001E2A8C">
        <w:rPr>
          <w:rFonts w:cs="Arial"/>
          <w:b/>
        </w:rPr>
        <w:t>6. Телекомунікаційні мережі та об’єкти</w:t>
      </w:r>
    </w:p>
    <w:p w:rsidR="00ED2B59" w:rsidRDefault="00CE1D03" w:rsidP="002856A4">
      <w:pPr>
        <w:ind w:firstLine="567"/>
        <w:jc w:val="both"/>
        <w:rPr>
          <w:rFonts w:ascii="Arial" w:hAnsi="Arial" w:cs="Arial"/>
          <w:bCs/>
          <w:sz w:val="24"/>
          <w:szCs w:val="24"/>
        </w:rPr>
      </w:pPr>
      <w:r w:rsidRPr="00CE1D03">
        <w:rPr>
          <w:rFonts w:ascii="Arial" w:hAnsi="Arial" w:cs="Arial"/>
          <w:bCs/>
          <w:sz w:val="24"/>
          <w:szCs w:val="24"/>
        </w:rPr>
        <w:t xml:space="preserve">Послуги доступу до інтернету передбачається надавати </w:t>
      </w:r>
      <w:r w:rsidRPr="00EF109E">
        <w:rPr>
          <w:rFonts w:ascii="Arial" w:hAnsi="Arial" w:cs="Arial"/>
          <w:bCs/>
          <w:sz w:val="24"/>
          <w:szCs w:val="24"/>
        </w:rPr>
        <w:t>згідно наступних технічних заключень</w:t>
      </w:r>
      <w:r w:rsidRPr="00CE1D03">
        <w:rPr>
          <w:rFonts w:ascii="Arial" w:hAnsi="Arial" w:cs="Arial"/>
          <w:bCs/>
          <w:sz w:val="24"/>
          <w:szCs w:val="24"/>
        </w:rPr>
        <w:t xml:space="preserve"> місцевого провайдера зв’язку.</w:t>
      </w:r>
    </w:p>
    <w:p w:rsidR="006D4ABF" w:rsidRPr="00CE1D03" w:rsidRDefault="006D4ABF" w:rsidP="002856A4">
      <w:pPr>
        <w:ind w:firstLine="567"/>
        <w:jc w:val="both"/>
        <w:rPr>
          <w:rFonts w:ascii="Arial" w:hAnsi="Arial" w:cs="Arial"/>
          <w:bCs/>
          <w:sz w:val="24"/>
          <w:szCs w:val="24"/>
        </w:rPr>
      </w:pPr>
      <w:r>
        <w:rPr>
          <w:rFonts w:ascii="Arial" w:hAnsi="Arial" w:cs="Arial"/>
          <w:bCs/>
          <w:sz w:val="24"/>
          <w:szCs w:val="24"/>
        </w:rPr>
        <w:t>Всі інші конкретні питання по інженерному забезпечення проектованої ділянки вирішуватимуться на наступних етапах проектування.</w:t>
      </w:r>
    </w:p>
    <w:p w:rsidR="008B6FE8" w:rsidRPr="00EF4FC9" w:rsidRDefault="008B6FE8" w:rsidP="001A5852">
      <w:pPr>
        <w:pStyle w:val="3"/>
        <w:numPr>
          <w:ilvl w:val="2"/>
          <w:numId w:val="3"/>
        </w:numPr>
      </w:pPr>
      <w:bookmarkStart w:id="24" w:name="_Toc163134964"/>
      <w:r w:rsidRPr="00EF4FC9">
        <w:t>Інженерна підготовка та благоустрій території</w:t>
      </w:r>
      <w:bookmarkEnd w:id="24"/>
    </w:p>
    <w:p w:rsidR="008B6FE8" w:rsidRPr="00A9388F" w:rsidRDefault="0009229A" w:rsidP="00ED2B59">
      <w:pPr>
        <w:pStyle w:val="4"/>
        <w:numPr>
          <w:ilvl w:val="0"/>
          <w:numId w:val="0"/>
        </w:numPr>
        <w:jc w:val="both"/>
        <w:rPr>
          <w:rFonts w:cs="Arial"/>
          <w:b/>
          <w:sz w:val="24"/>
          <w:szCs w:val="24"/>
        </w:rPr>
      </w:pPr>
      <w:r w:rsidRPr="00A9388F">
        <w:rPr>
          <w:rFonts w:cs="Arial"/>
          <w:b/>
          <w:sz w:val="24"/>
          <w:szCs w:val="24"/>
        </w:rPr>
        <w:t xml:space="preserve">20.1. </w:t>
      </w:r>
      <w:r w:rsidR="008B6FE8" w:rsidRPr="00A9388F">
        <w:rPr>
          <w:rFonts w:cs="Arial"/>
          <w:b/>
          <w:sz w:val="24"/>
          <w:szCs w:val="24"/>
        </w:rPr>
        <w:t>Інженерна підготовка і захист території</w:t>
      </w:r>
    </w:p>
    <w:p w:rsidR="00EF33DC" w:rsidRPr="00CE1D03" w:rsidRDefault="00EF33DC" w:rsidP="002856A4">
      <w:pPr>
        <w:spacing w:after="0"/>
        <w:ind w:firstLine="567"/>
        <w:jc w:val="both"/>
        <w:rPr>
          <w:rFonts w:ascii="Arial" w:hAnsi="Arial" w:cs="Arial"/>
          <w:bCs/>
          <w:sz w:val="24"/>
          <w:szCs w:val="24"/>
        </w:rPr>
      </w:pPr>
      <w:r w:rsidRPr="00CE1D03">
        <w:rPr>
          <w:rFonts w:ascii="Arial" w:hAnsi="Arial" w:cs="Arial"/>
          <w:bCs/>
          <w:sz w:val="24"/>
          <w:szCs w:val="24"/>
        </w:rPr>
        <w:t xml:space="preserve">Територія ДПТ щодо вертикального планування сформована і </w:t>
      </w:r>
      <w:r w:rsidR="00DF12FF">
        <w:rPr>
          <w:rFonts w:ascii="Arial" w:hAnsi="Arial" w:cs="Arial"/>
          <w:bCs/>
          <w:sz w:val="24"/>
          <w:szCs w:val="24"/>
        </w:rPr>
        <w:t xml:space="preserve">не </w:t>
      </w:r>
      <w:r w:rsidRPr="00CE1D03">
        <w:rPr>
          <w:rFonts w:ascii="Arial" w:hAnsi="Arial" w:cs="Arial"/>
          <w:bCs/>
          <w:sz w:val="24"/>
          <w:szCs w:val="24"/>
        </w:rPr>
        <w:t>потребує інженерної підготовки.</w:t>
      </w:r>
    </w:p>
    <w:p w:rsidR="00EF33DC" w:rsidRPr="00CE1D03" w:rsidRDefault="00EF33DC" w:rsidP="002856A4">
      <w:pPr>
        <w:spacing w:after="0"/>
        <w:ind w:firstLine="567"/>
        <w:jc w:val="both"/>
        <w:rPr>
          <w:rFonts w:ascii="Arial" w:hAnsi="Arial" w:cs="Arial"/>
          <w:bCs/>
          <w:sz w:val="24"/>
          <w:szCs w:val="24"/>
        </w:rPr>
      </w:pPr>
      <w:r w:rsidRPr="00CE1D03">
        <w:rPr>
          <w:rFonts w:ascii="Arial" w:hAnsi="Arial" w:cs="Arial"/>
          <w:bCs/>
          <w:sz w:val="24"/>
          <w:szCs w:val="24"/>
        </w:rPr>
        <w:t>Схему інженерної підготовки розроблено на топопідоснові М 1:</w:t>
      </w:r>
      <w:r w:rsidR="00CE1D03">
        <w:rPr>
          <w:rFonts w:ascii="Arial" w:hAnsi="Arial" w:cs="Arial"/>
          <w:bCs/>
          <w:sz w:val="24"/>
          <w:szCs w:val="24"/>
        </w:rPr>
        <w:t>10</w:t>
      </w:r>
      <w:r w:rsidRPr="00CE1D03">
        <w:rPr>
          <w:rFonts w:ascii="Arial" w:hAnsi="Arial" w:cs="Arial"/>
          <w:bCs/>
          <w:sz w:val="24"/>
          <w:szCs w:val="24"/>
        </w:rPr>
        <w:t>00 з січенням горизонталей 1,0м. На схемі приведені напрямки і величини проектованих ухилів вулиці і проїздів, а також проектовані та існуючі відмітки по осі проїзної частини на перехрестях та в місцях основних перегинів поздовжнього профілю.</w:t>
      </w:r>
    </w:p>
    <w:p w:rsidR="008B6FE8" w:rsidRPr="009B485F" w:rsidRDefault="008B6FE8" w:rsidP="002856A4">
      <w:pPr>
        <w:pStyle w:val="4"/>
        <w:numPr>
          <w:ilvl w:val="0"/>
          <w:numId w:val="0"/>
        </w:numPr>
        <w:ind w:firstLine="567"/>
        <w:jc w:val="both"/>
        <w:rPr>
          <w:rFonts w:cs="Arial"/>
          <w:b/>
        </w:rPr>
      </w:pPr>
      <w:r w:rsidRPr="009B485F">
        <w:rPr>
          <w:rFonts w:cs="Arial"/>
          <w:b/>
        </w:rPr>
        <w:t>Заходи з інженерного захисту території від</w:t>
      </w:r>
      <w:r w:rsidR="007B260E" w:rsidRPr="009B485F">
        <w:rPr>
          <w:rFonts w:cs="Arial"/>
          <w:b/>
        </w:rPr>
        <w:t xml:space="preserve"> небезпечних природних процесів</w:t>
      </w:r>
    </w:p>
    <w:p w:rsidR="00291D72" w:rsidRPr="00CE1D03" w:rsidRDefault="008F6AE1" w:rsidP="002856A4">
      <w:pPr>
        <w:ind w:firstLine="567"/>
        <w:jc w:val="both"/>
        <w:rPr>
          <w:rFonts w:ascii="Arial" w:hAnsi="Arial" w:cs="Arial"/>
          <w:bCs/>
          <w:sz w:val="24"/>
          <w:szCs w:val="24"/>
        </w:rPr>
      </w:pPr>
      <w:r w:rsidRPr="00CE1D03">
        <w:rPr>
          <w:rFonts w:ascii="Arial" w:hAnsi="Arial" w:cs="Arial"/>
          <w:bCs/>
          <w:sz w:val="24"/>
          <w:szCs w:val="24"/>
        </w:rPr>
        <w:t>Даною роботою не розраховуються.</w:t>
      </w:r>
      <w:r w:rsidR="00291D72" w:rsidRPr="00CE1D03">
        <w:rPr>
          <w:rFonts w:ascii="Arial" w:hAnsi="Arial" w:cs="Arial"/>
          <w:bCs/>
          <w:sz w:val="24"/>
          <w:szCs w:val="24"/>
        </w:rPr>
        <w:t xml:space="preserve"> </w:t>
      </w:r>
    </w:p>
    <w:p w:rsidR="00291D72" w:rsidRPr="00A9388F" w:rsidRDefault="00A9388F" w:rsidP="002856A4">
      <w:pPr>
        <w:pStyle w:val="4"/>
        <w:numPr>
          <w:ilvl w:val="0"/>
          <w:numId w:val="0"/>
        </w:numPr>
        <w:ind w:firstLine="567"/>
        <w:jc w:val="both"/>
        <w:rPr>
          <w:rFonts w:cs="Arial"/>
          <w:b/>
          <w:sz w:val="24"/>
          <w:szCs w:val="24"/>
        </w:rPr>
      </w:pPr>
      <w:r w:rsidRPr="00A9388F">
        <w:rPr>
          <w:rFonts w:cs="Arial"/>
          <w:b/>
          <w:sz w:val="24"/>
          <w:szCs w:val="24"/>
        </w:rPr>
        <w:t>20.2.</w:t>
      </w:r>
      <w:r>
        <w:rPr>
          <w:rFonts w:cs="Arial"/>
          <w:b/>
          <w:sz w:val="24"/>
          <w:szCs w:val="24"/>
        </w:rPr>
        <w:t xml:space="preserve"> </w:t>
      </w:r>
      <w:r w:rsidR="00291D72" w:rsidRPr="00A9388F">
        <w:rPr>
          <w:rFonts w:cs="Arial"/>
          <w:b/>
          <w:sz w:val="24"/>
          <w:szCs w:val="24"/>
        </w:rPr>
        <w:t>Місця розташування та основні параметри проектних інженерно-захисних споруд</w:t>
      </w:r>
      <w:r>
        <w:rPr>
          <w:rFonts w:cs="Arial"/>
          <w:b/>
          <w:sz w:val="24"/>
          <w:szCs w:val="24"/>
        </w:rPr>
        <w:t>.</w:t>
      </w:r>
    </w:p>
    <w:p w:rsidR="00A9388F" w:rsidRDefault="00A9388F" w:rsidP="002856A4">
      <w:pPr>
        <w:pStyle w:val="4"/>
        <w:numPr>
          <w:ilvl w:val="0"/>
          <w:numId w:val="0"/>
        </w:numPr>
        <w:ind w:firstLine="567"/>
        <w:jc w:val="both"/>
        <w:rPr>
          <w:rFonts w:cs="Arial"/>
          <w:b/>
        </w:rPr>
      </w:pPr>
      <w:r>
        <w:rPr>
          <w:rFonts w:cs="Arial"/>
          <w:b/>
        </w:rPr>
        <w:t>20.2.1. Характеристика території</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Схеми інженерно-технічних заходів цивільного захисту на мирний і особливий час (далі Схеми ІТЗ ЦЗ) в складі детального плану території земельної  ділянки  для  розміщення  об'єктів  туристичної інфраструктури  та  закладів  громадського харчування в  с.Рибник,  Дрогобицького,  району  Львівської  області, розробленого на замовлення Східницької селищної ради відповідно до Рішення Східницької селищної ради Львівської області № 1217 від 12 травня 2023 р. та у відповідності: ДБН В.1.2-4-2019 «Інженерно-технічні заходи цивільного захисту», ДБН Б.1.1-5:2007 «Склад, зміст, порядок розроблення, погодження та затвердження розділу інженерно-технічних заходів цивільного захисту (цивільної оборони) у містобудівній документації», ДБН Б. 1.1-14:2012 «Склад та зміст детального плану території», ДБН Б.2.2-12:2019 «Планування та забудова територій», ДБН В.2.2-5:2023 «Захисні споруди цивільного захисту» та Кодексу Цивільного захисту України.</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В межах ДПТ хімічно-небезпечні об’єкти відсутні.</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На території ДПТ відсутні точкові ХНО і територія ДПТ не потрапляє до зони можливого хімічного забруднення від точкового хімічного об`єкту. Проте, з заходу від ділянки ДПТ проходить залізниця, через що ділянка ДПТ потрапляє в третю зону хімічного ураження  (5 – 20 км) при аварії на залізничному транспорті (згідно ДСТУ Н.Б.Б.1.1 – 20:2013, НХР – хлор). Найближча залізнична станція – Явора.</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В межах населеного пункту  спостерігаються процеси підтоплення та зсувонебезпечні процеси.</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На території ДПТ не зареєстровано ОПН (об’єктів підвищеної небезпеки).</w:t>
      </w:r>
    </w:p>
    <w:p w:rsid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Відповідно до ДБН В.1.2-4-2019 територія ДПТ в зону можливого небезпечного сильного радіоактивного забруднення від об`єкту віднесеного до категорії цивільного захисту, що знаходиться за межами населеного пункту.</w:t>
      </w:r>
    </w:p>
    <w:p w:rsidR="0015599A" w:rsidRPr="009B485F" w:rsidRDefault="0015599A" w:rsidP="009B485F">
      <w:pPr>
        <w:spacing w:after="0"/>
        <w:ind w:firstLine="567"/>
        <w:jc w:val="both"/>
        <w:rPr>
          <w:rFonts w:ascii="Arial" w:hAnsi="Arial" w:cs="Arial"/>
          <w:bCs/>
          <w:sz w:val="24"/>
          <w:szCs w:val="24"/>
        </w:rPr>
      </w:pPr>
    </w:p>
    <w:p w:rsidR="00A9388F" w:rsidRDefault="00A9388F" w:rsidP="00A9388F">
      <w:pPr>
        <w:spacing w:after="0"/>
        <w:ind w:left="44" w:right="118" w:firstLine="664"/>
        <w:jc w:val="both"/>
        <w:rPr>
          <w:rFonts w:ascii="Arial" w:hAnsi="Arial" w:cs="Arial"/>
          <w:sz w:val="16"/>
          <w:szCs w:val="16"/>
        </w:rPr>
      </w:pPr>
    </w:p>
    <w:p w:rsidR="00A9388F" w:rsidRDefault="00A9388F" w:rsidP="00A9388F">
      <w:pPr>
        <w:tabs>
          <w:tab w:val="left" w:pos="720"/>
        </w:tabs>
        <w:autoSpaceDE w:val="0"/>
        <w:autoSpaceDN w:val="0"/>
        <w:adjustRightInd w:val="0"/>
        <w:spacing w:after="0"/>
        <w:rPr>
          <w:rFonts w:ascii="Arial" w:hAnsi="Arial" w:cs="Arial"/>
          <w:b/>
          <w:i/>
          <w:iCs/>
          <w:color w:val="000000"/>
          <w:sz w:val="24"/>
          <w:szCs w:val="24"/>
        </w:rPr>
      </w:pPr>
      <w:r w:rsidRPr="00A9388F">
        <w:rPr>
          <w:rFonts w:ascii="Arial" w:hAnsi="Arial" w:cs="Arial"/>
          <w:b/>
          <w:i/>
          <w:iCs/>
          <w:color w:val="000000"/>
          <w:sz w:val="24"/>
          <w:szCs w:val="24"/>
        </w:rPr>
        <w:lastRenderedPageBreak/>
        <w:t>20.</w:t>
      </w:r>
      <w:r>
        <w:rPr>
          <w:rFonts w:ascii="Arial" w:hAnsi="Arial" w:cs="Arial"/>
          <w:b/>
          <w:i/>
          <w:iCs/>
          <w:color w:val="000000"/>
          <w:sz w:val="24"/>
          <w:szCs w:val="24"/>
        </w:rPr>
        <w:t>2</w:t>
      </w:r>
      <w:r w:rsidRPr="00A9388F">
        <w:rPr>
          <w:rFonts w:ascii="Arial" w:hAnsi="Arial" w:cs="Arial"/>
          <w:b/>
          <w:i/>
          <w:iCs/>
          <w:color w:val="000000"/>
          <w:sz w:val="24"/>
          <w:szCs w:val="24"/>
        </w:rPr>
        <w:t>.2. Оповіщення людей</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Для зменшення наслідків надзвичайних ситуацій необхідне своєчасне оповіщення людей про загрозу та виникнення надзвичайних ситуацій, обстановку, яка склалася, а також інформування про порядок і правила поведінки в умовах надзвичайних ситуацій. Це дає можливість вжити необхідних заходів щодо захисту людей і матеріальних цінностей.</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Оповіщення території детального плану планується здійснювати однією електросиреною (радіус дії 600 м) та одним гучномовцем (радіус дії 200 м).</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Електросирену і гучномовець передбачається встановити в межах ДПТ. Радіуси їх дії перекривають територію ДПТ повністю.</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Для забезпечення стійкої роботи системи оповіщення при проектуванні мереж проводового радіомовлення передбачити кабельні лінії зв’язку.</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При встановленні електросирени і гучномовця повинно передбачатись їх підключення до централізованої системи оповіщення цивільного захисту області.</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Оповіщення населення здійснюється у відповідності до плану цивільного захисту територіальної громади та шляхом передачі інформації через радіотрансляційну мережу.</w:t>
      </w:r>
    </w:p>
    <w:p w:rsidR="00DF12FF" w:rsidRPr="00A9388F" w:rsidRDefault="00DF12FF" w:rsidP="002856A4">
      <w:pPr>
        <w:tabs>
          <w:tab w:val="left" w:pos="720"/>
        </w:tabs>
        <w:autoSpaceDE w:val="0"/>
        <w:autoSpaceDN w:val="0"/>
        <w:adjustRightInd w:val="0"/>
        <w:spacing w:after="0"/>
        <w:ind w:firstLine="567"/>
        <w:rPr>
          <w:rFonts w:ascii="Arial" w:hAnsi="Arial" w:cs="Arial"/>
          <w:b/>
          <w:i/>
          <w:iCs/>
          <w:color w:val="000000"/>
          <w:sz w:val="16"/>
          <w:szCs w:val="16"/>
        </w:rPr>
      </w:pPr>
    </w:p>
    <w:p w:rsidR="00A9388F" w:rsidRPr="00A9388F" w:rsidRDefault="00A9388F" w:rsidP="002856A4">
      <w:pPr>
        <w:tabs>
          <w:tab w:val="left" w:pos="720"/>
        </w:tabs>
        <w:autoSpaceDE w:val="0"/>
        <w:autoSpaceDN w:val="0"/>
        <w:adjustRightInd w:val="0"/>
        <w:spacing w:after="0"/>
        <w:ind w:firstLine="567"/>
        <w:rPr>
          <w:rFonts w:ascii="Arial" w:hAnsi="Arial" w:cs="Arial"/>
          <w:b/>
          <w:i/>
          <w:iCs/>
          <w:color w:val="000000"/>
          <w:sz w:val="24"/>
          <w:szCs w:val="24"/>
        </w:rPr>
      </w:pPr>
      <w:r w:rsidRPr="00A9388F">
        <w:rPr>
          <w:rFonts w:ascii="Arial" w:hAnsi="Arial" w:cs="Arial"/>
          <w:b/>
          <w:i/>
          <w:iCs/>
          <w:color w:val="000000"/>
          <w:sz w:val="24"/>
          <w:szCs w:val="24"/>
        </w:rPr>
        <w:t>20.</w:t>
      </w:r>
      <w:r>
        <w:rPr>
          <w:rFonts w:ascii="Arial" w:hAnsi="Arial" w:cs="Arial"/>
          <w:b/>
          <w:i/>
          <w:iCs/>
          <w:color w:val="000000"/>
          <w:sz w:val="24"/>
          <w:szCs w:val="24"/>
        </w:rPr>
        <w:t>2</w:t>
      </w:r>
      <w:r w:rsidRPr="00A9388F">
        <w:rPr>
          <w:rFonts w:ascii="Arial" w:hAnsi="Arial" w:cs="Arial"/>
          <w:b/>
          <w:i/>
          <w:iCs/>
          <w:color w:val="000000"/>
          <w:sz w:val="24"/>
          <w:szCs w:val="24"/>
        </w:rPr>
        <w:t>.3. Захист людей на випадок виникнення надзвичайних ситуацій природного і техногенного характеру</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Відповідно до пункту 2 та 3 частини третьої статті 32 Кодексу цивільного захисту України населення, у тому числі працівники суб`єктів господарювання, хворі, медичний та обслуговуючий персонал закладів охорони здоров`я, евакуйоване населення, яке проживає або працює в зонах можливого небезпечного і сильного радіоактивного забруднення, захист населення та працюючого персоналу необхідно передбачити в протирадіаційному укритті (ПРУ) чи споруді подвійного призначення з захисними властивостями ПРУ.</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Термін приведення в готовність до укриття населення і працюючого персоналу протирадіаційних укриттів (ПРУ) та споруд подвійного призначення з захисними властивостями ПРУ – 12 годин.</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На території ДПТ не зареєстровано захисних споруд цивільного захисту.</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Пропонується облаштування споруди подвійного призначення з властивостями ПРУ типу П-5 з захисними властивостями Кз=200,  ∆Рex = 100 кПа та місткістю 70 осіб в межах ДПТ в будівлі закладу громадського харчування.</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 xml:space="preserve">У випадку необхідності геологічні умови дозволяють влаштування додаткових найпростіших укриттів  типу  щілин, що  захищають людей від світлового випромінювання і уламків зруйнованих будинків, а також понижують дію проникаючої радіації, ударної хвилі, вибуху і радіоактивних випромінювань  на  зараженій  місцевості). </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 xml:space="preserve">Щілини  можуть бути  відкритими  і  перекритими. </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 xml:space="preserve">Відкрита щілина зменшує ймовірність ураження ударною хвилею   (в 1,5 - 3 рази), світловим  випромінюванням  і  проникаючою  радіацією. </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Перекрита щілина захищає: від світлового випромінювання – повністю, від ударної хвилі у 1,5 рази, від проникаючої радіації у 200-300 разів, а також надійно  захищає  від  осколкових  і  кулькових  бомб,  від запалювальних засобів.</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Біля межі детального плану передбачається розміщення щілин – найпростіших укриттів цивільного захисту.</w:t>
      </w:r>
    </w:p>
    <w:p w:rsidR="00DF12FF" w:rsidRPr="009B485F" w:rsidRDefault="00DF12FF" w:rsidP="00A9388F">
      <w:pPr>
        <w:pStyle w:val="rvps2"/>
        <w:spacing w:before="0" w:beforeAutospacing="0" w:after="0" w:afterAutospacing="0" w:line="276" w:lineRule="auto"/>
        <w:textAlignment w:val="baseline"/>
        <w:rPr>
          <w:rFonts w:ascii="Arial" w:hAnsi="Arial" w:cs="Arial"/>
          <w:b/>
          <w:i/>
          <w:iCs/>
          <w:color w:val="000000"/>
          <w:sz w:val="16"/>
          <w:szCs w:val="16"/>
          <w:lang w:val="uk-UA"/>
        </w:rPr>
      </w:pPr>
    </w:p>
    <w:p w:rsidR="00A9388F" w:rsidRPr="00A9388F" w:rsidRDefault="00A9388F" w:rsidP="00A9388F">
      <w:pPr>
        <w:pStyle w:val="rvps2"/>
        <w:spacing w:before="0" w:beforeAutospacing="0" w:after="0" w:afterAutospacing="0" w:line="276" w:lineRule="auto"/>
        <w:textAlignment w:val="baseline"/>
        <w:rPr>
          <w:rFonts w:ascii="Arial" w:hAnsi="Arial" w:cs="Arial"/>
          <w:b/>
          <w:i/>
          <w:iCs/>
          <w:color w:val="000000"/>
          <w:lang w:val="uk-UA"/>
        </w:rPr>
      </w:pPr>
      <w:r w:rsidRPr="00A9388F">
        <w:rPr>
          <w:rFonts w:ascii="Arial" w:hAnsi="Arial" w:cs="Arial"/>
          <w:b/>
          <w:i/>
          <w:iCs/>
          <w:color w:val="000000"/>
          <w:lang w:val="uk-UA"/>
        </w:rPr>
        <w:t>20.</w:t>
      </w:r>
      <w:r>
        <w:rPr>
          <w:rFonts w:ascii="Arial" w:hAnsi="Arial" w:cs="Arial"/>
          <w:b/>
          <w:i/>
          <w:iCs/>
          <w:color w:val="000000"/>
          <w:lang w:val="uk-UA"/>
        </w:rPr>
        <w:t>2</w:t>
      </w:r>
      <w:r w:rsidRPr="00A9388F">
        <w:rPr>
          <w:rFonts w:ascii="Arial" w:hAnsi="Arial" w:cs="Arial"/>
          <w:b/>
          <w:i/>
          <w:iCs/>
          <w:color w:val="000000"/>
          <w:lang w:val="uk-UA"/>
        </w:rPr>
        <w:t>.4. Евакуація населення.</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 xml:space="preserve">Евакуація учасників руху при виникненні надзвичайної ситуації проводиться по факту її виникнення (раптова евакуація). Евакуація здійснюється пішим порядком та із використанням власних транспортних засобів. </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При виникненні надзвичайних ситуацій евакуація буде здійснюватися по     вул. Нескорених – Т 1402.</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lastRenderedPageBreak/>
        <w:t>При виникненні аварії на ХНО евакуація учасників руху буде здійснюватися в перпендикулярному напрямку вітру розповсюдження хмари небезпечної хімічної речовини. В напрямку розташування ХНО евакуація не здійснюється.</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Біля межі ДПТ передбачається розміщення безпечного місця збору населення.</w:t>
      </w:r>
    </w:p>
    <w:p w:rsidR="00DF12FF" w:rsidRPr="009B485F" w:rsidRDefault="00DF12FF" w:rsidP="009B485F">
      <w:pPr>
        <w:pStyle w:val="rvps2"/>
        <w:tabs>
          <w:tab w:val="left" w:pos="1245"/>
        </w:tabs>
        <w:spacing w:before="0" w:beforeAutospacing="0" w:after="0" w:afterAutospacing="0" w:line="276" w:lineRule="auto"/>
        <w:textAlignment w:val="baseline"/>
        <w:rPr>
          <w:rFonts w:ascii="Arial" w:hAnsi="Arial" w:cs="Arial"/>
          <w:sz w:val="16"/>
          <w:szCs w:val="16"/>
          <w:lang w:val="uk-UA"/>
        </w:rPr>
      </w:pPr>
    </w:p>
    <w:p w:rsidR="00A9388F" w:rsidRPr="00A9388F" w:rsidRDefault="00A9388F" w:rsidP="00A9388F">
      <w:pPr>
        <w:pStyle w:val="rvps2"/>
        <w:spacing w:before="0" w:beforeAutospacing="0" w:after="0" w:afterAutospacing="0" w:line="276" w:lineRule="auto"/>
        <w:textAlignment w:val="baseline"/>
        <w:rPr>
          <w:rFonts w:ascii="Arial" w:hAnsi="Arial" w:cs="Arial"/>
          <w:b/>
          <w:i/>
          <w:iCs/>
          <w:color w:val="000000"/>
          <w:lang w:val="uk-UA"/>
        </w:rPr>
      </w:pPr>
      <w:r w:rsidRPr="00A9388F">
        <w:rPr>
          <w:rFonts w:ascii="Arial" w:hAnsi="Arial" w:cs="Arial"/>
          <w:b/>
          <w:i/>
          <w:iCs/>
          <w:color w:val="000000"/>
          <w:lang w:val="uk-UA"/>
        </w:rPr>
        <w:t>20.</w:t>
      </w:r>
      <w:r>
        <w:rPr>
          <w:rFonts w:ascii="Arial" w:hAnsi="Arial" w:cs="Arial"/>
          <w:b/>
          <w:i/>
          <w:iCs/>
          <w:color w:val="000000"/>
          <w:lang w:val="uk-UA"/>
        </w:rPr>
        <w:t>2</w:t>
      </w:r>
      <w:r w:rsidRPr="00A9388F">
        <w:rPr>
          <w:rFonts w:ascii="Arial" w:hAnsi="Arial" w:cs="Arial"/>
          <w:b/>
          <w:i/>
          <w:iCs/>
          <w:color w:val="000000"/>
          <w:lang w:val="uk-UA"/>
        </w:rPr>
        <w:t>.5. Протипожежні заходи</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Протипожежне водопостачання організовується та здійснюється у відповідності до ДБН В.2.5-74:2013 «Водопостачання. Зовнішні мережі та споруди. Основні положення проектування».</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Згідно генплану у с. Рибник немає і не проектується пожежне депо. Село обслуговується     ДПРП-38 смт. Східниця, що знаходиться вул. 16-го липня.</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 xml:space="preserve"> Протипожежне водопостачання здійснюється відповідно до вимог </w:t>
      </w:r>
      <w:hyperlink r:id="rId21" w:history="1">
        <w:r w:rsidRPr="009B485F">
          <w:rPr>
            <w:rFonts w:ascii="Arial" w:hAnsi="Arial" w:cs="Arial"/>
            <w:bCs/>
            <w:sz w:val="24"/>
            <w:szCs w:val="24"/>
          </w:rPr>
          <w:t>ДБН В.2.5-74:2013</w:t>
        </w:r>
      </w:hyperlink>
      <w:r w:rsidRPr="009B485F">
        <w:rPr>
          <w:rFonts w:ascii="Arial" w:hAnsi="Arial" w:cs="Arial"/>
          <w:bCs/>
          <w:sz w:val="24"/>
          <w:szCs w:val="24"/>
        </w:rPr>
        <w:t xml:space="preserve"> «Водопостачання. Основні положення проектування». Витрати на пожежогасіння становитимуть:</w:t>
      </w:r>
    </w:p>
    <w:p w:rsidR="009B485F" w:rsidRPr="009B485F" w:rsidRDefault="009B485F" w:rsidP="009B485F">
      <w:pPr>
        <w:spacing w:after="0"/>
        <w:ind w:firstLine="1416"/>
        <w:jc w:val="both"/>
        <w:rPr>
          <w:rFonts w:ascii="Arial" w:hAnsi="Arial" w:cs="Arial"/>
          <w:bCs/>
          <w:sz w:val="24"/>
          <w:szCs w:val="24"/>
        </w:rPr>
      </w:pPr>
      <w:r>
        <w:rPr>
          <w:rFonts w:ascii="Arial" w:hAnsi="Arial" w:cs="Arial"/>
          <w:bCs/>
          <w:sz w:val="24"/>
          <w:szCs w:val="24"/>
        </w:rPr>
        <w:t xml:space="preserve">- </w:t>
      </w:r>
      <w:r w:rsidRPr="009B485F">
        <w:rPr>
          <w:rFonts w:ascii="Arial" w:hAnsi="Arial" w:cs="Arial"/>
          <w:bCs/>
          <w:sz w:val="24"/>
          <w:szCs w:val="24"/>
        </w:rPr>
        <w:t>зовнішнє – 5 л/с;</w:t>
      </w:r>
    </w:p>
    <w:p w:rsidR="009B485F" w:rsidRPr="009B485F" w:rsidRDefault="009B485F" w:rsidP="009B485F">
      <w:pPr>
        <w:spacing w:after="0"/>
        <w:ind w:left="708" w:firstLine="708"/>
        <w:jc w:val="both"/>
        <w:rPr>
          <w:rFonts w:ascii="Arial" w:hAnsi="Arial" w:cs="Arial"/>
          <w:bCs/>
          <w:sz w:val="24"/>
          <w:szCs w:val="24"/>
        </w:rPr>
      </w:pPr>
      <w:r w:rsidRPr="009B485F">
        <w:rPr>
          <w:rFonts w:ascii="Arial" w:hAnsi="Arial" w:cs="Arial"/>
          <w:bCs/>
          <w:sz w:val="24"/>
          <w:szCs w:val="24"/>
        </w:rPr>
        <w:t xml:space="preserve"> -   кількість одночасних пожеж в с. Рибник - 1.</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Біля території ДПТ є відкрита водойма та басейн, які можна буде використати для забору з них води для потреб пожежогасіння.</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Зовнішнє пожежогасіння передбачається також від 2 проектованих пожежних гідранта, що передбачається до встановлення на проектованій водопровідній мережі за межами детального плану.</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На наступних стадіях проектування слід звернути увагу на дотримання вимог вищезазначеного ДБН щодо встановлення пожежних гідрантів на відстані не більше 200 м. Місця встановлення і кількість проектованих пожежних гідрантів показані на схемі інженерно-технічних заходів цивільного захисту можуть змінюватись в залежності від рішень при розробленні документації нижчих рівнів.</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При проектуванні пожежних гідрантів їх тип погоджувати з підрозділами ДСНС України в залежності від наявного в пожежно-рятувальних підрозділах обладнання для їх використання при гасінні пожеж.</w:t>
      </w:r>
    </w:p>
    <w:p w:rsidR="00DF12FF" w:rsidRPr="005C7FB3" w:rsidRDefault="00DF12FF" w:rsidP="00A9388F">
      <w:pPr>
        <w:pStyle w:val="rvps2"/>
        <w:spacing w:before="0" w:beforeAutospacing="0" w:after="0" w:afterAutospacing="0" w:line="276" w:lineRule="auto"/>
        <w:ind w:firstLine="709"/>
        <w:jc w:val="both"/>
        <w:textAlignment w:val="baseline"/>
        <w:rPr>
          <w:rFonts w:ascii="Arial" w:hAnsi="Arial" w:cs="Arial"/>
          <w:sz w:val="16"/>
          <w:szCs w:val="16"/>
        </w:rPr>
      </w:pPr>
    </w:p>
    <w:p w:rsidR="00A9388F" w:rsidRPr="00A9388F" w:rsidRDefault="00A9388F" w:rsidP="00A9388F">
      <w:pPr>
        <w:pStyle w:val="rvps2"/>
        <w:spacing w:before="0" w:beforeAutospacing="0" w:after="0" w:afterAutospacing="0" w:line="276" w:lineRule="auto"/>
        <w:textAlignment w:val="baseline"/>
        <w:rPr>
          <w:rFonts w:ascii="Arial" w:hAnsi="Arial" w:cs="Arial"/>
          <w:b/>
          <w:i/>
          <w:iCs/>
          <w:color w:val="000000"/>
          <w:lang w:val="uk-UA"/>
        </w:rPr>
      </w:pPr>
      <w:r w:rsidRPr="00A9388F">
        <w:rPr>
          <w:rFonts w:ascii="Arial" w:hAnsi="Arial" w:cs="Arial"/>
          <w:b/>
          <w:i/>
          <w:iCs/>
          <w:color w:val="000000"/>
          <w:lang w:val="uk-UA"/>
        </w:rPr>
        <w:t>20.</w:t>
      </w:r>
      <w:r>
        <w:rPr>
          <w:rFonts w:ascii="Arial" w:hAnsi="Arial" w:cs="Arial"/>
          <w:b/>
          <w:i/>
          <w:iCs/>
          <w:color w:val="000000"/>
          <w:lang w:val="uk-UA"/>
        </w:rPr>
        <w:t>2</w:t>
      </w:r>
      <w:r w:rsidRPr="00A9388F">
        <w:rPr>
          <w:rFonts w:ascii="Arial" w:hAnsi="Arial" w:cs="Arial"/>
          <w:b/>
          <w:i/>
          <w:iCs/>
          <w:color w:val="000000"/>
          <w:lang w:val="uk-UA"/>
        </w:rPr>
        <w:t>.6. Захист території від небезпечних геологічних процесів</w:t>
      </w:r>
    </w:p>
    <w:p w:rsidR="009B485F" w:rsidRPr="009B485F" w:rsidRDefault="009B485F" w:rsidP="009B485F">
      <w:pPr>
        <w:spacing w:after="0"/>
        <w:ind w:left="57" w:right="57" w:firstLine="510"/>
        <w:jc w:val="both"/>
        <w:rPr>
          <w:rFonts w:ascii="Arial" w:hAnsi="Arial" w:cs="Arial"/>
          <w:sz w:val="24"/>
          <w:szCs w:val="24"/>
        </w:rPr>
      </w:pPr>
      <w:r w:rsidRPr="009B485F">
        <w:rPr>
          <w:rFonts w:ascii="Arial" w:hAnsi="Arial" w:cs="Arial"/>
          <w:sz w:val="24"/>
          <w:szCs w:val="24"/>
        </w:rPr>
        <w:t>В межах населеного пункту  спостерігаються процеси підтоплення та зсувонебезпечні процеси.</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В склад заходів по інженерній підготовці території, згідно з характером наміченого використання та планувальної організації території, включені:</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А)  вертикальне планування території;</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lang w:val="en-US"/>
        </w:rPr>
      </w:pPr>
      <w:r w:rsidRPr="009B485F">
        <w:rPr>
          <w:rFonts w:ascii="Arial" w:hAnsi="Arial" w:cs="Arial"/>
          <w:bCs/>
          <w:sz w:val="24"/>
          <w:szCs w:val="24"/>
        </w:rPr>
        <w:t>Б)  поверхневе водовідведення</w:t>
      </w:r>
      <w:r w:rsidRPr="009B485F">
        <w:rPr>
          <w:rFonts w:ascii="Arial" w:hAnsi="Arial" w:cs="Arial"/>
          <w:bCs/>
          <w:sz w:val="24"/>
          <w:szCs w:val="24"/>
          <w:lang w:val="en-US"/>
        </w:rPr>
        <w:t>;</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В) проектування протизсувних заходів;</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Г) проектування захисту від підтоплення.</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Комплекс заходів по інженерній підготовці території, у відповідності з природними умовами забудови та планувальної організації території, передбачає:</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підготовку території для будівництва на ній виробничих споруд з максимальним збереженням існуючого рельєфу;</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забезпечення відведення поверхневих вод (планування безстічних та понижених ділянок);</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створення нормальних умов для руху транспорту і пішоходів забезпеченням нормативних поперечних профілів проектованих проїздів.</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 xml:space="preserve">Організацію поверхневого стоку передбачається здійснити відкритою водовідвідною системою (кюветами, канавами або лотками) та закритою (дощова каналізація), в поєднанні із заходами по вертикальному плануванню.  </w:t>
      </w:r>
    </w:p>
    <w:p w:rsidR="009B485F" w:rsidRPr="009B485F" w:rsidRDefault="009B485F" w:rsidP="009B485F">
      <w:pPr>
        <w:spacing w:after="0"/>
        <w:ind w:firstLine="510"/>
        <w:jc w:val="both"/>
        <w:rPr>
          <w:rFonts w:ascii="Arial" w:hAnsi="Arial" w:cs="Arial"/>
          <w:sz w:val="24"/>
          <w:szCs w:val="24"/>
        </w:rPr>
      </w:pPr>
      <w:r w:rsidRPr="009B485F">
        <w:rPr>
          <w:rFonts w:ascii="Arial" w:hAnsi="Arial" w:cs="Arial"/>
          <w:sz w:val="24"/>
          <w:szCs w:val="24"/>
        </w:rPr>
        <w:t>При проектуванні інженерного захисту територій, будівель і споруд від зсувних і обвальних процесів необхідно розглядати доцільність вжиття наступних заходів, спрямованих на запобігання і стабілізацію цих процесів:</w:t>
      </w:r>
    </w:p>
    <w:p w:rsidR="009B485F" w:rsidRPr="009B485F" w:rsidRDefault="009B485F" w:rsidP="009B485F">
      <w:pPr>
        <w:numPr>
          <w:ilvl w:val="0"/>
          <w:numId w:val="41"/>
        </w:numPr>
        <w:spacing w:after="0"/>
        <w:ind w:firstLine="54"/>
        <w:jc w:val="both"/>
        <w:rPr>
          <w:rFonts w:ascii="Arial" w:hAnsi="Arial" w:cs="Arial"/>
          <w:sz w:val="24"/>
          <w:szCs w:val="24"/>
        </w:rPr>
      </w:pPr>
      <w:r w:rsidRPr="009B485F">
        <w:rPr>
          <w:rFonts w:ascii="Arial" w:hAnsi="Arial" w:cs="Arial"/>
          <w:sz w:val="24"/>
          <w:szCs w:val="24"/>
        </w:rPr>
        <w:lastRenderedPageBreak/>
        <w:t>зміна рельєфу схилу з метою підвищення його стійкості;</w:t>
      </w:r>
    </w:p>
    <w:p w:rsidR="009B485F" w:rsidRPr="009B485F" w:rsidRDefault="009B485F" w:rsidP="009B485F">
      <w:pPr>
        <w:numPr>
          <w:ilvl w:val="0"/>
          <w:numId w:val="41"/>
        </w:numPr>
        <w:spacing w:after="0"/>
        <w:ind w:firstLine="54"/>
        <w:jc w:val="both"/>
        <w:rPr>
          <w:rFonts w:ascii="Arial" w:hAnsi="Arial" w:cs="Arial"/>
          <w:sz w:val="24"/>
          <w:szCs w:val="24"/>
        </w:rPr>
      </w:pPr>
      <w:r w:rsidRPr="009B485F">
        <w:rPr>
          <w:rFonts w:ascii="Arial" w:hAnsi="Arial" w:cs="Arial"/>
          <w:sz w:val="24"/>
          <w:szCs w:val="24"/>
          <w:lang w:val="ru-RU"/>
        </w:rPr>
        <w:t>регулювання стоку поверхневих вод за допомогою вертикального планування території і улаштування системи поверхневого водовідведення;</w:t>
      </w:r>
    </w:p>
    <w:p w:rsidR="009B485F" w:rsidRPr="009B485F" w:rsidRDefault="009B485F" w:rsidP="009B485F">
      <w:pPr>
        <w:numPr>
          <w:ilvl w:val="0"/>
          <w:numId w:val="41"/>
        </w:numPr>
        <w:spacing w:after="0"/>
        <w:ind w:firstLine="54"/>
        <w:jc w:val="both"/>
        <w:rPr>
          <w:rFonts w:ascii="Arial" w:hAnsi="Arial" w:cs="Arial"/>
          <w:sz w:val="24"/>
          <w:szCs w:val="24"/>
        </w:rPr>
      </w:pPr>
      <w:r w:rsidRPr="009B485F">
        <w:rPr>
          <w:rFonts w:ascii="Arial" w:hAnsi="Arial" w:cs="Arial"/>
          <w:sz w:val="24"/>
          <w:szCs w:val="24"/>
          <w:lang w:val="ru-RU"/>
        </w:rPr>
        <w:t>попередження інфільтрації води в ґрунті і ерозійних процесів;</w:t>
      </w:r>
    </w:p>
    <w:p w:rsidR="009B485F" w:rsidRPr="009B485F" w:rsidRDefault="009B485F" w:rsidP="009B485F">
      <w:pPr>
        <w:numPr>
          <w:ilvl w:val="0"/>
          <w:numId w:val="41"/>
        </w:numPr>
        <w:spacing w:after="0"/>
        <w:ind w:firstLine="54"/>
        <w:jc w:val="both"/>
        <w:rPr>
          <w:rFonts w:ascii="Arial" w:hAnsi="Arial" w:cs="Arial"/>
          <w:sz w:val="24"/>
          <w:szCs w:val="24"/>
        </w:rPr>
      </w:pPr>
      <w:r w:rsidRPr="009B485F">
        <w:rPr>
          <w:rFonts w:ascii="Arial" w:hAnsi="Arial" w:cs="Arial"/>
          <w:sz w:val="24"/>
          <w:szCs w:val="24"/>
          <w:lang w:val="ru-RU"/>
        </w:rPr>
        <w:t>регулювання стоку підземних вод;</w:t>
      </w:r>
    </w:p>
    <w:p w:rsidR="009B485F" w:rsidRPr="009B485F" w:rsidRDefault="009B485F" w:rsidP="009B485F">
      <w:pPr>
        <w:numPr>
          <w:ilvl w:val="0"/>
          <w:numId w:val="41"/>
        </w:numPr>
        <w:spacing w:after="0"/>
        <w:ind w:firstLine="54"/>
        <w:jc w:val="both"/>
        <w:rPr>
          <w:rFonts w:ascii="Arial" w:hAnsi="Arial" w:cs="Arial"/>
          <w:sz w:val="24"/>
          <w:szCs w:val="24"/>
        </w:rPr>
      </w:pPr>
      <w:r w:rsidRPr="009B485F">
        <w:rPr>
          <w:rFonts w:ascii="Arial" w:hAnsi="Arial" w:cs="Arial"/>
          <w:sz w:val="24"/>
          <w:szCs w:val="24"/>
          <w:lang w:val="ru-RU"/>
        </w:rPr>
        <w:t>агролісомеліорація;</w:t>
      </w:r>
    </w:p>
    <w:p w:rsidR="009B485F" w:rsidRPr="009B485F" w:rsidRDefault="009B485F" w:rsidP="009B485F">
      <w:pPr>
        <w:numPr>
          <w:ilvl w:val="0"/>
          <w:numId w:val="41"/>
        </w:numPr>
        <w:spacing w:after="0"/>
        <w:ind w:firstLine="54"/>
        <w:jc w:val="both"/>
        <w:rPr>
          <w:rFonts w:ascii="Arial" w:hAnsi="Arial" w:cs="Arial"/>
          <w:sz w:val="24"/>
          <w:szCs w:val="24"/>
        </w:rPr>
      </w:pPr>
      <w:r w:rsidRPr="009B485F">
        <w:rPr>
          <w:rFonts w:ascii="Arial" w:hAnsi="Arial" w:cs="Arial"/>
          <w:sz w:val="24"/>
          <w:szCs w:val="24"/>
          <w:lang w:val="ru-RU"/>
        </w:rPr>
        <w:t>закріплення ґрунтів (у тому числі армуванням);</w:t>
      </w:r>
    </w:p>
    <w:p w:rsidR="009B485F" w:rsidRPr="009B485F" w:rsidRDefault="009B485F" w:rsidP="009B485F">
      <w:pPr>
        <w:numPr>
          <w:ilvl w:val="0"/>
          <w:numId w:val="41"/>
        </w:numPr>
        <w:spacing w:after="0"/>
        <w:ind w:firstLine="54"/>
        <w:jc w:val="both"/>
        <w:rPr>
          <w:rFonts w:ascii="Arial" w:hAnsi="Arial" w:cs="Arial"/>
          <w:sz w:val="24"/>
          <w:szCs w:val="24"/>
        </w:rPr>
      </w:pPr>
      <w:r w:rsidRPr="009B485F">
        <w:rPr>
          <w:rFonts w:ascii="Arial" w:hAnsi="Arial" w:cs="Arial"/>
          <w:sz w:val="24"/>
          <w:szCs w:val="24"/>
        </w:rPr>
        <w:t>улаштування утримувальних споруд;</w:t>
      </w:r>
    </w:p>
    <w:p w:rsidR="009B485F" w:rsidRPr="009B485F" w:rsidRDefault="009B485F" w:rsidP="009B485F">
      <w:pPr>
        <w:numPr>
          <w:ilvl w:val="0"/>
          <w:numId w:val="41"/>
        </w:numPr>
        <w:spacing w:after="0"/>
        <w:ind w:firstLine="54"/>
        <w:jc w:val="both"/>
        <w:rPr>
          <w:rFonts w:ascii="Arial" w:hAnsi="Arial" w:cs="Arial"/>
          <w:sz w:val="24"/>
          <w:szCs w:val="24"/>
        </w:rPr>
      </w:pPr>
      <w:r w:rsidRPr="009B485F">
        <w:rPr>
          <w:rFonts w:ascii="Arial" w:hAnsi="Arial" w:cs="Arial"/>
          <w:sz w:val="24"/>
          <w:szCs w:val="24"/>
          <w:lang w:val="ru-RU"/>
        </w:rPr>
        <w:t>інші заходи (регулювання теплових процесів за допомогою теплозахисних пристроїв і покриттів, встановлення охоронних зон тощо).</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Проектування захисту від підтоплень здійснюється в залежності від характеру підтоплення даної території (сезонного, епізодичного, постійного) і</w:t>
      </w:r>
      <w:r w:rsidRPr="009B485F">
        <w:rPr>
          <w:rFonts w:ascii="Arial" w:hAnsi="Arial" w:cs="Arial"/>
          <w:bCs/>
          <w:sz w:val="24"/>
          <w:szCs w:val="24"/>
          <w:lang w:val="en-US"/>
        </w:rPr>
        <w:t xml:space="preserve"> </w:t>
      </w:r>
      <w:r w:rsidRPr="009B485F">
        <w:rPr>
          <w:rFonts w:ascii="Arial" w:hAnsi="Arial" w:cs="Arial"/>
          <w:bCs/>
          <w:sz w:val="24"/>
          <w:szCs w:val="24"/>
        </w:rPr>
        <w:t>від величини збитку, принесеного їм. Захисні споруди повинні усувати основні причини підтоплення. Це може бути обвалування території з боку водойми (річка, водосховище або інший водний об`єкт), штучне підвищення рельєфу до планувальних відміток, які не будуть підтоплюватися, а також використання акумуляції, регулювання, відведення поверхневих стоків і дренажних вод з затоплюваних територій.</w:t>
      </w:r>
    </w:p>
    <w:p w:rsidR="009B485F" w:rsidRPr="009B485F" w:rsidRDefault="009B485F" w:rsidP="009B485F">
      <w:pPr>
        <w:autoSpaceDE w:val="0"/>
        <w:autoSpaceDN w:val="0"/>
        <w:adjustRightInd w:val="0"/>
        <w:spacing w:after="0" w:line="300" w:lineRule="exact"/>
        <w:ind w:firstLine="510"/>
        <w:jc w:val="both"/>
        <w:rPr>
          <w:rFonts w:ascii="Arial" w:hAnsi="Arial" w:cs="Arial"/>
          <w:bCs/>
          <w:sz w:val="24"/>
          <w:szCs w:val="24"/>
        </w:rPr>
      </w:pPr>
      <w:r w:rsidRPr="009B485F">
        <w:rPr>
          <w:rFonts w:ascii="Arial" w:hAnsi="Arial" w:cs="Arial"/>
          <w:bCs/>
          <w:sz w:val="24"/>
          <w:szCs w:val="24"/>
        </w:rPr>
        <w:t>Також необхідно провести інженерно-геологічні, гідрологічні, геологічні та гідрологічні вишукування території опрацювання та передбачити врахування отриманих результатів при плануванні на стадії робочого проекту.</w:t>
      </w:r>
    </w:p>
    <w:p w:rsidR="00DF12FF" w:rsidRPr="002856A4" w:rsidRDefault="00DF12FF" w:rsidP="00DF12FF">
      <w:pPr>
        <w:pStyle w:val="rvps2"/>
        <w:spacing w:before="0" w:beforeAutospacing="0" w:after="0" w:afterAutospacing="0" w:line="276" w:lineRule="auto"/>
        <w:ind w:firstLine="567"/>
        <w:jc w:val="both"/>
        <w:textAlignment w:val="baseline"/>
        <w:rPr>
          <w:rFonts w:ascii="Arial" w:hAnsi="Arial" w:cs="Arial"/>
          <w:sz w:val="16"/>
          <w:szCs w:val="16"/>
          <w:lang w:val="uk-UA"/>
        </w:rPr>
      </w:pPr>
    </w:p>
    <w:p w:rsidR="00A9388F" w:rsidRPr="00A9388F" w:rsidRDefault="00A9388F" w:rsidP="00A9388F">
      <w:pPr>
        <w:pStyle w:val="rvps2"/>
        <w:spacing w:before="0" w:beforeAutospacing="0" w:after="0" w:afterAutospacing="0" w:line="276" w:lineRule="auto"/>
        <w:textAlignment w:val="baseline"/>
        <w:rPr>
          <w:rFonts w:ascii="Arial" w:hAnsi="Arial" w:cs="Arial"/>
          <w:i/>
          <w:lang w:val="uk-UA"/>
        </w:rPr>
      </w:pPr>
      <w:r w:rsidRPr="00A9388F">
        <w:rPr>
          <w:rFonts w:ascii="Arial" w:hAnsi="Arial" w:cs="Arial"/>
          <w:b/>
          <w:i/>
          <w:iCs/>
          <w:color w:val="000000"/>
          <w:lang w:val="uk-UA"/>
        </w:rPr>
        <w:t>20.</w:t>
      </w:r>
      <w:r>
        <w:rPr>
          <w:rFonts w:ascii="Arial" w:hAnsi="Arial" w:cs="Arial"/>
          <w:b/>
          <w:i/>
          <w:iCs/>
          <w:color w:val="000000"/>
          <w:lang w:val="uk-UA"/>
        </w:rPr>
        <w:t>2</w:t>
      </w:r>
      <w:r w:rsidRPr="00A9388F">
        <w:rPr>
          <w:rFonts w:ascii="Arial" w:hAnsi="Arial" w:cs="Arial"/>
          <w:b/>
          <w:i/>
          <w:iCs/>
          <w:color w:val="000000"/>
          <w:lang w:val="uk-UA"/>
        </w:rPr>
        <w:t xml:space="preserve">.7. Захист робочого персоналу </w:t>
      </w:r>
      <w:r w:rsidR="009B485F">
        <w:rPr>
          <w:rFonts w:ascii="Arial" w:hAnsi="Arial" w:cs="Arial"/>
          <w:b/>
          <w:i/>
          <w:iCs/>
          <w:color w:val="000000"/>
          <w:lang w:val="uk-UA"/>
        </w:rPr>
        <w:t xml:space="preserve"> та відвідувачів </w:t>
      </w:r>
      <w:r w:rsidRPr="00A9388F">
        <w:rPr>
          <w:rFonts w:ascii="Arial" w:hAnsi="Arial" w:cs="Arial"/>
          <w:b/>
          <w:i/>
          <w:iCs/>
          <w:color w:val="000000"/>
          <w:lang w:val="uk-UA"/>
        </w:rPr>
        <w:t>при хімічному забрудненні території</w:t>
      </w:r>
    </w:p>
    <w:p w:rsidR="009B485F" w:rsidRPr="009B485F" w:rsidRDefault="009B485F" w:rsidP="009B485F">
      <w:pPr>
        <w:spacing w:after="0"/>
        <w:ind w:firstLine="567"/>
        <w:jc w:val="both"/>
        <w:rPr>
          <w:rFonts w:ascii="Arial" w:hAnsi="Arial" w:cs="Arial"/>
          <w:sz w:val="24"/>
          <w:szCs w:val="24"/>
          <w:lang w:eastAsia="uk-UA"/>
        </w:rPr>
      </w:pPr>
      <w:r w:rsidRPr="009B485F">
        <w:rPr>
          <w:rFonts w:ascii="Arial" w:hAnsi="Arial" w:cs="Arial"/>
          <w:sz w:val="24"/>
          <w:szCs w:val="24"/>
          <w:lang w:eastAsia="uk-UA"/>
        </w:rPr>
        <w:t xml:space="preserve">На території детального плану відсутні хімічно-небезпечні об’єкти. </w:t>
      </w:r>
    </w:p>
    <w:p w:rsidR="009B485F" w:rsidRPr="009B485F" w:rsidRDefault="009B485F" w:rsidP="009B485F">
      <w:pPr>
        <w:pStyle w:val="rvps2"/>
        <w:spacing w:before="0" w:beforeAutospacing="0" w:after="0" w:afterAutospacing="0" w:line="276" w:lineRule="auto"/>
        <w:ind w:firstLine="567"/>
        <w:jc w:val="both"/>
        <w:textAlignment w:val="baseline"/>
        <w:rPr>
          <w:rFonts w:ascii="Arial" w:hAnsi="Arial" w:cs="Arial"/>
          <w:lang w:val="uk-UA"/>
        </w:rPr>
      </w:pPr>
      <w:r w:rsidRPr="009B485F">
        <w:rPr>
          <w:rFonts w:ascii="Arial" w:hAnsi="Arial" w:cs="Arial"/>
          <w:lang w:val="uk-UA"/>
        </w:rPr>
        <w:t>Територія детального плану потрапляє в третю зону можливого хімічного забруднення від лінійного  хімічно - небезпечного об'єкту (магістральна залізнична колія), який знаходиться за його межами відповідно до “Методики прогнозування наслідків виливу (викиду) небезпечних хімічних речовин при аваріях на промислових об'єктах і транспорті” затвердженого наказом МВС України від 29.11.2019 №1000, ДСТУ-Н Б Б.1.1-19:2013 “Настанова з виконання розділу інженерно-технічних заходів цивільного захисту (цивільної оборони) у містобудівній документації на мирний час” та ДСТУ-Н Б Б.1.1-20:2013 “Настанова з виконання розділу інженерно-технічних заходів цивільного захисту (цивільної оборони) у містобудівній документації на особливий період”.</w:t>
      </w:r>
    </w:p>
    <w:p w:rsidR="009B485F" w:rsidRPr="009B485F" w:rsidRDefault="009B485F" w:rsidP="009B485F">
      <w:pPr>
        <w:pStyle w:val="rvps2"/>
        <w:spacing w:before="0" w:beforeAutospacing="0" w:after="0" w:afterAutospacing="0" w:line="276" w:lineRule="auto"/>
        <w:ind w:firstLine="567"/>
        <w:jc w:val="both"/>
        <w:textAlignment w:val="baseline"/>
        <w:rPr>
          <w:rFonts w:ascii="Arial" w:hAnsi="Arial" w:cs="Arial"/>
          <w:lang w:val="uk-UA"/>
        </w:rPr>
      </w:pPr>
      <w:r w:rsidRPr="009B485F">
        <w:rPr>
          <w:rFonts w:ascii="Arial" w:hAnsi="Arial" w:cs="Arial"/>
          <w:lang w:val="uk-UA"/>
        </w:rPr>
        <w:t xml:space="preserve">При загрозі чи виникненні аварії на ХНО необхідно здійснити заходи щодо захисту органів дихання та шкіри, а саме: одягнути протигаз із фільтруючим елементом класу АБ чи спеціальний промисловий респіратор, одягнути найпростіші засоби захисту шкіри (плащі, накидки) і самостійно покинути зону хімічного забруднення в сторони перпендикулярні напрямку вітру, тобто напрямку розповсюдження хмари небезпечної хімічної речовини. </w:t>
      </w:r>
    </w:p>
    <w:p w:rsidR="009B485F" w:rsidRPr="009B485F" w:rsidRDefault="009B485F" w:rsidP="009B485F">
      <w:pPr>
        <w:pStyle w:val="rvps2"/>
        <w:spacing w:before="0" w:beforeAutospacing="0" w:after="0" w:afterAutospacing="0" w:line="276" w:lineRule="auto"/>
        <w:ind w:firstLine="567"/>
        <w:jc w:val="both"/>
        <w:textAlignment w:val="baseline"/>
        <w:rPr>
          <w:rFonts w:ascii="Arial" w:hAnsi="Arial" w:cs="Arial"/>
          <w:lang w:val="uk-UA"/>
        </w:rPr>
      </w:pPr>
      <w:r w:rsidRPr="009B485F">
        <w:rPr>
          <w:rFonts w:ascii="Arial" w:hAnsi="Arial" w:cs="Arial"/>
          <w:lang w:val="uk-UA"/>
        </w:rPr>
        <w:t>Якщо засоби індивідуального захисту відсутні і вийти із зони хімічного забруднення неможливо, необхідно залишатися у приміщенні, включити радіоприймач чи телевізор. Здійснити заходи щодо герметизації вікон, дверей, димоходів тощо.</w:t>
      </w:r>
    </w:p>
    <w:p w:rsidR="009B485F" w:rsidRPr="009B485F" w:rsidRDefault="009B485F" w:rsidP="009B485F">
      <w:pPr>
        <w:pStyle w:val="rvps2"/>
        <w:spacing w:before="0" w:beforeAutospacing="0" w:after="0" w:afterAutospacing="0" w:line="276" w:lineRule="auto"/>
        <w:ind w:firstLine="567"/>
        <w:jc w:val="both"/>
        <w:textAlignment w:val="baseline"/>
        <w:rPr>
          <w:rFonts w:ascii="Arial" w:hAnsi="Arial" w:cs="Arial"/>
          <w:lang w:val="uk-UA"/>
        </w:rPr>
      </w:pPr>
      <w:r w:rsidRPr="009B485F">
        <w:rPr>
          <w:rFonts w:ascii="Arial" w:hAnsi="Arial" w:cs="Arial"/>
          <w:lang w:val="uk-UA"/>
        </w:rPr>
        <w:t xml:space="preserve">У разі необхідності для захисту органів дихання використовувати ватно-марлеві пов’язки або рушники попередньо змоченого водою, або 2% розчином питної соди. </w:t>
      </w:r>
    </w:p>
    <w:p w:rsidR="009B485F" w:rsidRPr="009B485F" w:rsidRDefault="009B485F" w:rsidP="009B485F">
      <w:pPr>
        <w:spacing w:after="0"/>
        <w:ind w:firstLine="567"/>
        <w:jc w:val="both"/>
        <w:rPr>
          <w:rFonts w:ascii="Arial" w:hAnsi="Arial" w:cs="Arial"/>
          <w:b/>
          <w:sz w:val="24"/>
          <w:szCs w:val="24"/>
          <w:lang w:eastAsia="uk-UA"/>
        </w:rPr>
      </w:pPr>
      <w:r w:rsidRPr="009B485F">
        <w:rPr>
          <w:rFonts w:ascii="Arial" w:hAnsi="Arial" w:cs="Arial"/>
          <w:b/>
          <w:sz w:val="24"/>
          <w:szCs w:val="24"/>
          <w:lang w:eastAsia="uk-UA"/>
        </w:rPr>
        <w:t>1.1. Визначення часу підходу забрудненого повітря до межі детального плану териорії</w:t>
      </w:r>
    </w:p>
    <w:p w:rsidR="009B485F" w:rsidRPr="009B485F" w:rsidRDefault="009B485F" w:rsidP="009B485F">
      <w:pPr>
        <w:spacing w:after="0"/>
        <w:ind w:firstLine="567"/>
        <w:jc w:val="both"/>
        <w:rPr>
          <w:rFonts w:ascii="Arial" w:hAnsi="Arial" w:cs="Arial"/>
          <w:sz w:val="24"/>
          <w:szCs w:val="24"/>
          <w:lang w:val="ru-RU"/>
        </w:rPr>
      </w:pPr>
      <w:r w:rsidRPr="009B485F">
        <w:rPr>
          <w:rFonts w:ascii="Arial" w:hAnsi="Arial" w:cs="Arial"/>
          <w:sz w:val="24"/>
          <w:szCs w:val="24"/>
        </w:rPr>
        <w:t>Час підходу  хмари  НХР  до  межі ДПТ  залежить  від швидкості перенесення хмари повітряним потоком та температури повітря і  визначається  за формулою:</w:t>
      </w:r>
    </w:p>
    <w:p w:rsidR="009B485F" w:rsidRPr="009B485F" w:rsidRDefault="009B485F" w:rsidP="009B485F">
      <w:pPr>
        <w:spacing w:after="0"/>
        <w:ind w:left="3539" w:firstLine="567"/>
        <w:jc w:val="both"/>
        <w:rPr>
          <w:rFonts w:ascii="Arial" w:hAnsi="Arial" w:cs="Arial"/>
          <w:bCs/>
          <w:sz w:val="24"/>
          <w:szCs w:val="24"/>
        </w:rPr>
      </w:pPr>
      <w:r w:rsidRPr="009B485F">
        <w:rPr>
          <w:rFonts w:ascii="Arial" w:hAnsi="Arial" w:cs="Arial"/>
          <w:bCs/>
          <w:sz w:val="24"/>
          <w:szCs w:val="24"/>
        </w:rPr>
        <w:t xml:space="preserve">  X</w:t>
      </w:r>
    </w:p>
    <w:p w:rsid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 xml:space="preserve">                                             t  =   ——  год. ,</w:t>
      </w:r>
    </w:p>
    <w:p w:rsidR="009B485F" w:rsidRPr="009B485F" w:rsidRDefault="009B485F" w:rsidP="009B485F">
      <w:pPr>
        <w:spacing w:after="0"/>
        <w:ind w:firstLine="567"/>
        <w:jc w:val="both"/>
        <w:rPr>
          <w:rFonts w:ascii="Arial" w:hAnsi="Arial" w:cs="Arial"/>
          <w:bCs/>
          <w:sz w:val="24"/>
          <w:szCs w:val="24"/>
        </w:rPr>
      </w:pPr>
      <w:r w:rsidRPr="009B485F">
        <w:rPr>
          <w:rFonts w:ascii="Arial" w:hAnsi="Arial" w:cs="Arial"/>
          <w:bCs/>
          <w:sz w:val="24"/>
          <w:szCs w:val="24"/>
        </w:rPr>
        <w:t xml:space="preserve">                                                       V</w:t>
      </w:r>
    </w:p>
    <w:p w:rsidR="009B485F" w:rsidRPr="009B485F" w:rsidRDefault="009B485F" w:rsidP="009B485F">
      <w:pPr>
        <w:spacing w:after="0"/>
        <w:ind w:firstLine="567"/>
        <w:jc w:val="both"/>
        <w:rPr>
          <w:rFonts w:ascii="Arial" w:hAnsi="Arial" w:cs="Arial"/>
          <w:sz w:val="24"/>
          <w:szCs w:val="24"/>
          <w:lang w:eastAsia="ar-SA"/>
        </w:rPr>
      </w:pPr>
      <w:r w:rsidRPr="009B485F">
        <w:rPr>
          <w:rFonts w:ascii="Arial" w:hAnsi="Arial" w:cs="Arial"/>
          <w:sz w:val="24"/>
          <w:szCs w:val="24"/>
        </w:rPr>
        <w:lastRenderedPageBreak/>
        <w:t>де X - відстань від джерела забруднення до межі детального плану, км;</w:t>
      </w:r>
    </w:p>
    <w:p w:rsidR="009B485F" w:rsidRPr="009B485F" w:rsidRDefault="009B485F" w:rsidP="009B485F">
      <w:pPr>
        <w:spacing w:after="0"/>
        <w:ind w:firstLine="567"/>
        <w:jc w:val="both"/>
        <w:rPr>
          <w:rFonts w:ascii="Arial" w:hAnsi="Arial" w:cs="Arial"/>
          <w:sz w:val="24"/>
          <w:szCs w:val="24"/>
        </w:rPr>
      </w:pPr>
      <w:r w:rsidRPr="009B485F">
        <w:rPr>
          <w:rFonts w:ascii="Arial" w:hAnsi="Arial" w:cs="Arial"/>
          <w:sz w:val="24"/>
          <w:szCs w:val="24"/>
        </w:rPr>
        <w:t xml:space="preserve">     </w:t>
      </w:r>
      <w:r w:rsidR="0015599A">
        <w:rPr>
          <w:rFonts w:ascii="Arial" w:hAnsi="Arial" w:cs="Arial"/>
          <w:sz w:val="24"/>
          <w:szCs w:val="24"/>
        </w:rPr>
        <w:t xml:space="preserve"> </w:t>
      </w:r>
      <w:r w:rsidRPr="009B485F">
        <w:rPr>
          <w:rFonts w:ascii="Arial" w:hAnsi="Arial" w:cs="Arial"/>
          <w:sz w:val="24"/>
          <w:szCs w:val="24"/>
        </w:rPr>
        <w:t>V - швидкість переносу переднього фронту забрудненого повітря в залежності від швидкості вітру км/год.</w:t>
      </w:r>
    </w:p>
    <w:p w:rsidR="009B485F" w:rsidRPr="009B485F" w:rsidRDefault="009B485F" w:rsidP="009B485F">
      <w:pPr>
        <w:spacing w:after="0"/>
        <w:ind w:firstLine="567"/>
        <w:jc w:val="both"/>
        <w:rPr>
          <w:rFonts w:ascii="Arial" w:hAnsi="Arial" w:cs="Arial"/>
          <w:b/>
          <w:sz w:val="24"/>
          <w:szCs w:val="24"/>
        </w:rPr>
      </w:pPr>
    </w:p>
    <w:p w:rsidR="009B485F" w:rsidRPr="009B485F" w:rsidRDefault="009B485F" w:rsidP="009B485F">
      <w:pPr>
        <w:spacing w:after="0"/>
        <w:ind w:firstLine="567"/>
        <w:jc w:val="both"/>
        <w:rPr>
          <w:rFonts w:ascii="Arial" w:hAnsi="Arial" w:cs="Arial"/>
          <w:b/>
          <w:sz w:val="24"/>
          <w:szCs w:val="24"/>
        </w:rPr>
      </w:pPr>
      <w:r w:rsidRPr="009B485F">
        <w:rPr>
          <w:rFonts w:ascii="Arial" w:hAnsi="Arial" w:cs="Arial"/>
          <w:b/>
          <w:sz w:val="24"/>
          <w:szCs w:val="24"/>
        </w:rPr>
        <w:t>Визначення часу підходу забрудненого повітря до межі детального плану території від лінійного хімічно-небезпечного об’єкту (магістральна залізниця)</w:t>
      </w:r>
    </w:p>
    <w:p w:rsidR="009B485F" w:rsidRPr="009B485F" w:rsidRDefault="009B485F" w:rsidP="009B485F">
      <w:pPr>
        <w:spacing w:after="0"/>
        <w:ind w:firstLine="567"/>
        <w:jc w:val="both"/>
        <w:rPr>
          <w:rFonts w:ascii="Arial" w:hAnsi="Arial" w:cs="Arial"/>
          <w:sz w:val="24"/>
          <w:szCs w:val="24"/>
        </w:rPr>
      </w:pPr>
      <w:r w:rsidRPr="009B485F">
        <w:rPr>
          <w:rFonts w:ascii="Arial" w:hAnsi="Arial" w:cs="Arial"/>
          <w:sz w:val="24"/>
          <w:szCs w:val="24"/>
        </w:rPr>
        <w:t xml:space="preserve">При швидкості вітру – 1м/с та швидкості переносу переднього фронту хмари забрудненого повітря при ступені вертикальної стійкості повітря  інверсії – 5 км/год +20°С, маємо: </w:t>
      </w:r>
    </w:p>
    <w:p w:rsidR="009B485F" w:rsidRPr="009B485F" w:rsidRDefault="009B485F" w:rsidP="009B485F">
      <w:pPr>
        <w:pStyle w:val="HTML1"/>
        <w:ind w:firstLine="567"/>
        <w:rPr>
          <w:rStyle w:val="HTML10"/>
          <w:rFonts w:ascii="Arial" w:hAnsi="Arial" w:cs="Arial"/>
          <w:color w:val="auto"/>
          <w:sz w:val="24"/>
          <w:szCs w:val="24"/>
        </w:rPr>
      </w:pPr>
      <w:r w:rsidRPr="009B485F">
        <w:rPr>
          <w:rStyle w:val="HTML10"/>
          <w:rFonts w:ascii="Arial" w:hAnsi="Arial" w:cs="Arial"/>
          <w:color w:val="auto"/>
          <w:sz w:val="24"/>
          <w:szCs w:val="24"/>
          <w:lang w:val="uk-UA"/>
        </w:rPr>
        <w:t xml:space="preserve">                16,06</w:t>
      </w:r>
    </w:p>
    <w:p w:rsidR="009B485F" w:rsidRPr="009B485F" w:rsidRDefault="009B485F" w:rsidP="009B485F">
      <w:pPr>
        <w:pStyle w:val="HTML1"/>
        <w:ind w:firstLine="567"/>
        <w:rPr>
          <w:rStyle w:val="HTML10"/>
          <w:rFonts w:ascii="Arial" w:hAnsi="Arial" w:cs="Arial"/>
          <w:color w:val="auto"/>
          <w:sz w:val="24"/>
          <w:szCs w:val="24"/>
          <w:lang w:val="uk-UA"/>
        </w:rPr>
      </w:pPr>
      <w:r w:rsidRPr="009B485F">
        <w:rPr>
          <w:rStyle w:val="HTML10"/>
          <w:rFonts w:ascii="Arial" w:hAnsi="Arial" w:cs="Arial"/>
          <w:color w:val="auto"/>
          <w:sz w:val="24"/>
          <w:szCs w:val="24"/>
          <w:lang w:val="uk-UA"/>
        </w:rPr>
        <w:t xml:space="preserve">        t  =   —— =  3,212 год. (192,7 хв.)</w:t>
      </w:r>
    </w:p>
    <w:p w:rsidR="009B485F" w:rsidRPr="009B485F" w:rsidRDefault="009B485F" w:rsidP="009B485F">
      <w:pPr>
        <w:pStyle w:val="HTML1"/>
        <w:ind w:firstLine="567"/>
        <w:rPr>
          <w:rFonts w:ascii="Arial" w:hAnsi="Arial" w:cs="Arial"/>
          <w:sz w:val="24"/>
          <w:szCs w:val="24"/>
        </w:rPr>
      </w:pPr>
      <w:r w:rsidRPr="009B485F">
        <w:rPr>
          <w:rStyle w:val="HTML10"/>
          <w:rFonts w:ascii="Arial" w:hAnsi="Arial" w:cs="Arial"/>
          <w:color w:val="auto"/>
          <w:sz w:val="24"/>
          <w:szCs w:val="24"/>
          <w:lang w:val="uk-UA"/>
        </w:rPr>
        <w:t xml:space="preserve">                   5</w:t>
      </w:r>
    </w:p>
    <w:p w:rsidR="009B485F" w:rsidRPr="009B485F" w:rsidRDefault="009B485F" w:rsidP="009B485F">
      <w:pPr>
        <w:spacing w:after="0"/>
        <w:ind w:firstLine="567"/>
        <w:jc w:val="both"/>
        <w:rPr>
          <w:rFonts w:ascii="Arial" w:hAnsi="Arial" w:cs="Arial"/>
          <w:sz w:val="24"/>
          <w:szCs w:val="24"/>
          <w:lang w:val="ru-RU"/>
        </w:rPr>
      </w:pPr>
      <w:r w:rsidRPr="009B485F">
        <w:rPr>
          <w:rFonts w:ascii="Arial" w:hAnsi="Arial" w:cs="Arial"/>
          <w:sz w:val="24"/>
          <w:szCs w:val="24"/>
        </w:rPr>
        <w:t xml:space="preserve">  де 16,06 км - відстань від джерела забруднення до межі детального плану, км;</w:t>
      </w:r>
    </w:p>
    <w:p w:rsidR="009B485F" w:rsidRPr="009B485F" w:rsidRDefault="009B485F" w:rsidP="009B485F">
      <w:pPr>
        <w:spacing w:after="0"/>
        <w:ind w:firstLine="567"/>
        <w:jc w:val="both"/>
        <w:rPr>
          <w:rFonts w:ascii="Arial" w:hAnsi="Arial" w:cs="Arial"/>
          <w:sz w:val="24"/>
          <w:szCs w:val="24"/>
        </w:rPr>
      </w:pPr>
      <w:r w:rsidRPr="009B485F">
        <w:rPr>
          <w:rFonts w:ascii="Arial" w:hAnsi="Arial" w:cs="Arial"/>
          <w:sz w:val="24"/>
          <w:szCs w:val="24"/>
        </w:rPr>
        <w:t xml:space="preserve">     5 км/год - швидкість переносу переднього фронту забрудненого повітря, км/год.</w:t>
      </w:r>
    </w:p>
    <w:p w:rsidR="009B485F" w:rsidRPr="009B485F" w:rsidRDefault="009B485F" w:rsidP="009B485F">
      <w:pPr>
        <w:spacing w:after="0"/>
        <w:ind w:firstLine="567"/>
        <w:jc w:val="both"/>
        <w:rPr>
          <w:rFonts w:ascii="Arial" w:hAnsi="Arial" w:cs="Arial"/>
          <w:sz w:val="24"/>
          <w:szCs w:val="24"/>
        </w:rPr>
      </w:pPr>
      <w:r w:rsidRPr="009B485F">
        <w:rPr>
          <w:rFonts w:ascii="Arial" w:hAnsi="Arial" w:cs="Arial"/>
          <w:sz w:val="24"/>
          <w:szCs w:val="24"/>
        </w:rPr>
        <w:t>Отже, час підходу  хмари  НХР  до  межі детального плану  при оперативному прогнозуванні буде становити – 192,7 хв.</w:t>
      </w:r>
    </w:p>
    <w:p w:rsidR="009B485F" w:rsidRDefault="009B485F" w:rsidP="009B485F">
      <w:pPr>
        <w:spacing w:after="0"/>
        <w:ind w:firstLine="567"/>
        <w:jc w:val="both"/>
        <w:rPr>
          <w:rFonts w:ascii="Arial" w:hAnsi="Arial" w:cs="Arial"/>
          <w:sz w:val="24"/>
          <w:szCs w:val="24"/>
        </w:rPr>
      </w:pPr>
      <w:r w:rsidRPr="009B485F">
        <w:rPr>
          <w:rFonts w:ascii="Arial" w:hAnsi="Arial" w:cs="Arial"/>
          <w:sz w:val="24"/>
          <w:szCs w:val="24"/>
        </w:rPr>
        <w:t>Розрахунки часу підходу  хмари  НХР  до  меж детального плану наведені у таблиці 1</w:t>
      </w:r>
      <w:r w:rsidR="00BF4DFC">
        <w:rPr>
          <w:rFonts w:ascii="Arial" w:hAnsi="Arial" w:cs="Arial"/>
          <w:sz w:val="24"/>
          <w:szCs w:val="24"/>
        </w:rPr>
        <w:t>.</w:t>
      </w:r>
    </w:p>
    <w:p w:rsidR="00BF4DFC" w:rsidRDefault="00BF4DFC" w:rsidP="00BF4DFC">
      <w:pPr>
        <w:ind w:right="142"/>
        <w:jc w:val="right"/>
        <w:rPr>
          <w:rFonts w:cs="Arial"/>
        </w:rPr>
      </w:pPr>
      <w:r>
        <w:rPr>
          <w:rFonts w:cs="Arial"/>
        </w:rPr>
        <w:t>Табл.1</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559"/>
        <w:gridCol w:w="567"/>
        <w:gridCol w:w="426"/>
        <w:gridCol w:w="425"/>
        <w:gridCol w:w="426"/>
        <w:gridCol w:w="425"/>
        <w:gridCol w:w="425"/>
        <w:gridCol w:w="425"/>
        <w:gridCol w:w="426"/>
        <w:gridCol w:w="425"/>
        <w:gridCol w:w="425"/>
        <w:gridCol w:w="425"/>
        <w:gridCol w:w="568"/>
        <w:gridCol w:w="425"/>
        <w:gridCol w:w="425"/>
        <w:gridCol w:w="425"/>
        <w:gridCol w:w="426"/>
        <w:gridCol w:w="425"/>
        <w:gridCol w:w="429"/>
        <w:gridCol w:w="426"/>
      </w:tblGrid>
      <w:tr w:rsidR="00BF4DFC" w:rsidTr="0008307A">
        <w:trPr>
          <w:trHeight w:val="416"/>
        </w:trPr>
        <w:tc>
          <w:tcPr>
            <w:tcW w:w="392" w:type="dxa"/>
            <w:vMerge w:val="restart"/>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 з/п</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ind w:left="-722" w:firstLine="709"/>
              <w:jc w:val="center"/>
              <w:rPr>
                <w:rFonts w:cs="Arial"/>
                <w:sz w:val="18"/>
                <w:szCs w:val="18"/>
                <w:lang w:val="ru-RU" w:eastAsia="ar-SA"/>
              </w:rPr>
            </w:pPr>
            <w:r>
              <w:rPr>
                <w:rFonts w:cs="Arial"/>
                <w:sz w:val="18"/>
                <w:szCs w:val="18"/>
                <w:lang w:eastAsia="uk-UA"/>
              </w:rPr>
              <w:t>Найменування</w:t>
            </w:r>
          </w:p>
          <w:p w:rsidR="00BF4DFC" w:rsidRDefault="00BF4DFC" w:rsidP="0008307A">
            <w:pPr>
              <w:suppressAutoHyphens/>
              <w:ind w:left="-722" w:firstLine="709"/>
              <w:jc w:val="center"/>
              <w:rPr>
                <w:rFonts w:cs="Arial"/>
                <w:sz w:val="20"/>
                <w:szCs w:val="20"/>
                <w:lang w:val="ru-RU" w:eastAsia="ar-SA"/>
              </w:rPr>
            </w:pPr>
            <w:r>
              <w:rPr>
                <w:rFonts w:cs="Arial"/>
                <w:sz w:val="18"/>
                <w:szCs w:val="18"/>
                <w:lang w:eastAsia="uk-UA"/>
              </w:rPr>
              <w:t>об’єкту</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Відстань до ХНО,км</w:t>
            </w:r>
          </w:p>
        </w:tc>
        <w:tc>
          <w:tcPr>
            <w:tcW w:w="7802" w:type="dxa"/>
            <w:gridSpan w:val="18"/>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Ступінь вертикальної стійкості повітря</w:t>
            </w:r>
          </w:p>
        </w:tc>
      </w:tr>
      <w:tr w:rsidR="00BF4DFC" w:rsidTr="0008307A">
        <w:trPr>
          <w:trHeight w:val="43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1702" w:type="dxa"/>
            <w:gridSpan w:val="4"/>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Інверсія</w:t>
            </w:r>
          </w:p>
        </w:tc>
        <w:tc>
          <w:tcPr>
            <w:tcW w:w="4394" w:type="dxa"/>
            <w:gridSpan w:val="10"/>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Ізотермія</w:t>
            </w:r>
          </w:p>
        </w:tc>
        <w:tc>
          <w:tcPr>
            <w:tcW w:w="1706" w:type="dxa"/>
            <w:gridSpan w:val="4"/>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Конвекція</w:t>
            </w:r>
          </w:p>
        </w:tc>
      </w:tr>
      <w:tr w:rsidR="00BF4DFC" w:rsidTr="0008307A">
        <w:trPr>
          <w:trHeight w:val="310"/>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7802" w:type="dxa"/>
            <w:gridSpan w:val="18"/>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Швидкість повітря, м/с</w:t>
            </w:r>
          </w:p>
        </w:tc>
      </w:tr>
      <w:tr w:rsidR="00BF4DFC" w:rsidTr="0008307A">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2</w:t>
            </w:r>
          </w:p>
        </w:tc>
        <w:tc>
          <w:tcPr>
            <w:tcW w:w="426"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3</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4</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1</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2</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3</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4</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5</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6</w:t>
            </w:r>
          </w:p>
        </w:tc>
        <w:tc>
          <w:tcPr>
            <w:tcW w:w="568"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7</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8</w:t>
            </w:r>
          </w:p>
        </w:tc>
        <w:tc>
          <w:tcPr>
            <w:tcW w:w="425" w:type="dxa"/>
            <w:tcBorders>
              <w:top w:val="single" w:sz="4" w:space="0" w:color="000000"/>
              <w:left w:val="single" w:sz="4" w:space="0" w:color="auto"/>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9</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10</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2</w:t>
            </w:r>
          </w:p>
        </w:tc>
        <w:tc>
          <w:tcPr>
            <w:tcW w:w="429"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3</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4</w:t>
            </w:r>
          </w:p>
        </w:tc>
      </w:tr>
      <w:tr w:rsidR="00BF4DFC" w:rsidTr="0008307A">
        <w:trPr>
          <w:trHeight w:val="360"/>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7802" w:type="dxa"/>
            <w:gridSpan w:val="18"/>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Швидкість переносу переднього фронту хмари забрудненого повітря, км/год</w:t>
            </w:r>
          </w:p>
        </w:tc>
      </w:tr>
      <w:tr w:rsidR="00BF4DFC" w:rsidTr="0008307A">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5</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10</w:t>
            </w:r>
          </w:p>
        </w:tc>
        <w:tc>
          <w:tcPr>
            <w:tcW w:w="426"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16</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21</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6</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12</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18</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24</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29</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35</w:t>
            </w:r>
          </w:p>
        </w:tc>
        <w:tc>
          <w:tcPr>
            <w:tcW w:w="568"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41</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47</w:t>
            </w:r>
          </w:p>
        </w:tc>
        <w:tc>
          <w:tcPr>
            <w:tcW w:w="425" w:type="dxa"/>
            <w:tcBorders>
              <w:top w:val="single" w:sz="4" w:space="0" w:color="000000"/>
              <w:left w:val="single" w:sz="4" w:space="0" w:color="auto"/>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53</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59</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7</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14</w:t>
            </w:r>
          </w:p>
        </w:tc>
        <w:tc>
          <w:tcPr>
            <w:tcW w:w="429" w:type="dxa"/>
            <w:tcBorders>
              <w:top w:val="single" w:sz="4" w:space="0" w:color="000000"/>
              <w:left w:val="single" w:sz="4" w:space="0" w:color="000000"/>
              <w:bottom w:val="single" w:sz="4" w:space="0" w:color="000000"/>
              <w:right w:val="single" w:sz="4" w:space="0" w:color="auto"/>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21</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18"/>
                <w:szCs w:val="18"/>
                <w:lang w:val="ru-RU" w:eastAsia="ar-SA"/>
              </w:rPr>
            </w:pPr>
            <w:r>
              <w:rPr>
                <w:rFonts w:cs="Arial"/>
                <w:sz w:val="18"/>
                <w:szCs w:val="18"/>
                <w:lang w:eastAsia="uk-UA"/>
              </w:rPr>
              <w:t>28</w:t>
            </w:r>
          </w:p>
        </w:tc>
      </w:tr>
      <w:tr w:rsidR="00BF4DFC" w:rsidTr="0008307A">
        <w:trPr>
          <w:trHeight w:val="288"/>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pacing w:after="0" w:line="240" w:lineRule="auto"/>
              <w:rPr>
                <w:rFonts w:cs="Arial"/>
                <w:sz w:val="20"/>
                <w:szCs w:val="20"/>
                <w:lang w:val="ru-RU" w:eastAsia="ar-SA"/>
              </w:rPr>
            </w:pPr>
          </w:p>
        </w:tc>
        <w:tc>
          <w:tcPr>
            <w:tcW w:w="7802" w:type="dxa"/>
            <w:gridSpan w:val="18"/>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Час підходу  хмари  НХР  до  межі населеного пункту, хв</w:t>
            </w:r>
          </w:p>
        </w:tc>
      </w:tr>
      <w:tr w:rsidR="00BF4DFC" w:rsidTr="0008307A">
        <w:trPr>
          <w:cantSplit/>
          <w:trHeight w:val="1134"/>
        </w:trPr>
        <w:tc>
          <w:tcPr>
            <w:tcW w:w="392"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34"/>
              <w:jc w:val="center"/>
              <w:rPr>
                <w:rFonts w:cs="Arial"/>
                <w:sz w:val="20"/>
                <w:szCs w:val="20"/>
                <w:lang w:val="ru-RU" w:eastAsia="ar-SA"/>
              </w:rPr>
            </w:pPr>
            <w:r>
              <w:rPr>
                <w:rFonts w:cs="Arial"/>
                <w:sz w:val="20"/>
                <w:szCs w:val="20"/>
                <w:lang w:eastAsia="uk-UA"/>
              </w:rPr>
              <w:t>Відстань до найближчої межі ДПТ відносно ХНО</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F4DFC" w:rsidRDefault="00BF4DFC" w:rsidP="0008307A">
            <w:pPr>
              <w:suppressAutoHyphens/>
              <w:ind w:left="-722" w:firstLine="709"/>
              <w:jc w:val="center"/>
              <w:rPr>
                <w:rFonts w:cs="Arial"/>
                <w:sz w:val="18"/>
                <w:szCs w:val="18"/>
                <w:lang w:eastAsia="ar-SA"/>
              </w:rPr>
            </w:pPr>
            <w:r>
              <w:rPr>
                <w:rFonts w:cs="Arial"/>
                <w:sz w:val="18"/>
                <w:szCs w:val="18"/>
                <w:lang w:eastAsia="uk-UA"/>
              </w:rPr>
              <w:t>16,06</w:t>
            </w:r>
          </w:p>
        </w:t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192,7</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96,3</w:t>
            </w:r>
          </w:p>
        </w:tc>
        <w:tc>
          <w:tcPr>
            <w:tcW w:w="42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60,2</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45,8</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160,6</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80,3</w:t>
            </w:r>
          </w:p>
        </w:tc>
        <w:tc>
          <w:tcPr>
            <w:tcW w:w="426"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53,5</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40,1</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33,2</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27,5</w:t>
            </w:r>
          </w:p>
        </w:tc>
        <w:tc>
          <w:tcPr>
            <w:tcW w:w="568"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23,5</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20,50</w:t>
            </w:r>
          </w:p>
        </w:tc>
        <w:tc>
          <w:tcPr>
            <w:tcW w:w="425"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18,1</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16,3</w:t>
            </w:r>
          </w:p>
        </w:t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137,6</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68,8</w:t>
            </w:r>
          </w:p>
        </w:tc>
        <w:tc>
          <w:tcPr>
            <w:tcW w:w="429"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45,8</w:t>
            </w:r>
          </w:p>
        </w:tc>
        <w:tc>
          <w:tcPr>
            <w:tcW w:w="426"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34,4</w:t>
            </w:r>
          </w:p>
        </w:tc>
      </w:tr>
      <w:tr w:rsidR="00BF4DFC" w:rsidTr="0008307A">
        <w:trPr>
          <w:cantSplit/>
          <w:trHeight w:val="1134"/>
        </w:trPr>
        <w:tc>
          <w:tcPr>
            <w:tcW w:w="392"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722" w:firstLine="709"/>
              <w:jc w:val="center"/>
              <w:rPr>
                <w:rFonts w:cs="Arial"/>
                <w:sz w:val="20"/>
                <w:szCs w:val="20"/>
                <w:lang w:val="ru-RU" w:eastAsia="ar-SA"/>
              </w:rPr>
            </w:pPr>
            <w:r>
              <w:rPr>
                <w:rFonts w:cs="Arial"/>
                <w:sz w:val="20"/>
                <w:szCs w:val="20"/>
                <w:lang w:eastAsia="uk-UA"/>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F4DFC" w:rsidRDefault="00BF4DFC" w:rsidP="0008307A">
            <w:pPr>
              <w:suppressAutoHyphens/>
              <w:ind w:left="34"/>
              <w:jc w:val="center"/>
              <w:rPr>
                <w:rFonts w:cs="Arial"/>
                <w:sz w:val="20"/>
                <w:szCs w:val="20"/>
                <w:lang w:val="ru-RU" w:eastAsia="ar-SA"/>
              </w:rPr>
            </w:pPr>
            <w:r>
              <w:rPr>
                <w:rFonts w:cs="Arial"/>
                <w:sz w:val="20"/>
                <w:szCs w:val="20"/>
                <w:lang w:eastAsia="uk-UA"/>
              </w:rPr>
              <w:t>Відстань до найдальшої межі ДПТ відносно ХНО</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F4DFC" w:rsidRDefault="00BF4DFC" w:rsidP="0008307A">
            <w:pPr>
              <w:suppressAutoHyphens/>
              <w:ind w:left="-722" w:firstLine="709"/>
              <w:jc w:val="center"/>
              <w:rPr>
                <w:rFonts w:cs="Arial"/>
                <w:sz w:val="18"/>
                <w:szCs w:val="18"/>
                <w:lang w:val="en-US" w:eastAsia="ar-SA"/>
              </w:rPr>
            </w:pPr>
            <w:r>
              <w:rPr>
                <w:rFonts w:cs="Arial"/>
                <w:sz w:val="18"/>
                <w:szCs w:val="18"/>
                <w:lang w:eastAsia="uk-UA"/>
              </w:rPr>
              <w:t>16,13</w:t>
            </w:r>
          </w:p>
        </w:t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193,5</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96,7</w:t>
            </w:r>
          </w:p>
        </w:tc>
        <w:tc>
          <w:tcPr>
            <w:tcW w:w="426"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60,4</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46,0</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161,3</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80,6</w:t>
            </w:r>
          </w:p>
        </w:tc>
        <w:tc>
          <w:tcPr>
            <w:tcW w:w="426"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53,7</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eastAsia="ar-SA"/>
              </w:rPr>
            </w:pPr>
            <w:r>
              <w:rPr>
                <w:rFonts w:cs="Arial"/>
                <w:sz w:val="18"/>
                <w:szCs w:val="18"/>
                <w:lang w:eastAsia="uk-UA"/>
              </w:rPr>
              <w:t>40,3</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33,3</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27,6</w:t>
            </w:r>
          </w:p>
        </w:tc>
        <w:tc>
          <w:tcPr>
            <w:tcW w:w="568"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23,6</w:t>
            </w:r>
          </w:p>
        </w:tc>
        <w:tc>
          <w:tcPr>
            <w:tcW w:w="4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20,59</w:t>
            </w:r>
          </w:p>
        </w:tc>
        <w:tc>
          <w:tcPr>
            <w:tcW w:w="425"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18,2</w:t>
            </w:r>
          </w:p>
        </w:tc>
        <w:tc>
          <w:tcPr>
            <w:tcW w:w="42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16,4</w:t>
            </w:r>
          </w:p>
        </w:t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138,2</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69,1</w:t>
            </w:r>
          </w:p>
        </w:tc>
        <w:tc>
          <w:tcPr>
            <w:tcW w:w="429"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46,0</w:t>
            </w:r>
          </w:p>
        </w:tc>
        <w:tc>
          <w:tcPr>
            <w:tcW w:w="426"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extDirection w:val="btLr"/>
            <w:vAlign w:val="center"/>
            <w:hideMark/>
          </w:tcPr>
          <w:p w:rsidR="00BF4DFC" w:rsidRDefault="00BF4DFC" w:rsidP="0008307A">
            <w:pPr>
              <w:suppressAutoHyphens/>
              <w:ind w:left="-722" w:right="113" w:firstLine="709"/>
              <w:jc w:val="center"/>
              <w:rPr>
                <w:rFonts w:cs="Arial"/>
                <w:sz w:val="18"/>
                <w:szCs w:val="18"/>
                <w:lang w:val="en-US" w:eastAsia="ar-SA"/>
              </w:rPr>
            </w:pPr>
            <w:r>
              <w:rPr>
                <w:rFonts w:cs="Arial"/>
                <w:sz w:val="18"/>
                <w:szCs w:val="18"/>
                <w:lang w:eastAsia="uk-UA"/>
              </w:rPr>
              <w:t>34,5</w:t>
            </w:r>
          </w:p>
        </w:tc>
      </w:tr>
    </w:tbl>
    <w:p w:rsidR="0008307A" w:rsidRDefault="0008307A" w:rsidP="00BF4DFC">
      <w:pPr>
        <w:jc w:val="right"/>
        <w:rPr>
          <w:rFonts w:cs="Arial"/>
        </w:rPr>
      </w:pPr>
    </w:p>
    <w:p w:rsidR="0008307A" w:rsidRPr="0008307A" w:rsidRDefault="0008307A" w:rsidP="0008307A">
      <w:pPr>
        <w:spacing w:after="0"/>
        <w:ind w:firstLine="709"/>
        <w:jc w:val="both"/>
        <w:rPr>
          <w:rFonts w:ascii="Arial" w:hAnsi="Arial" w:cs="Arial"/>
          <w:i/>
          <w:sz w:val="24"/>
          <w:szCs w:val="24"/>
          <w:u w:val="single"/>
          <w:lang w:eastAsia="uk-UA"/>
        </w:rPr>
      </w:pPr>
      <w:r w:rsidRPr="0008307A">
        <w:rPr>
          <w:rFonts w:ascii="Arial" w:hAnsi="Arial" w:cs="Arial"/>
          <w:b/>
          <w:sz w:val="24"/>
          <w:szCs w:val="24"/>
          <w:lang w:eastAsia="uk-UA"/>
        </w:rPr>
        <w:t xml:space="preserve">1.2. </w:t>
      </w:r>
      <w:r w:rsidRPr="0008307A">
        <w:rPr>
          <w:rFonts w:ascii="Arial" w:hAnsi="Arial" w:cs="Arial"/>
          <w:b/>
          <w:sz w:val="24"/>
          <w:szCs w:val="24"/>
        </w:rPr>
        <w:t>Визначення кількості відвідувачів, які опинились в зоні можливого хімічного забруднення</w:t>
      </w:r>
    </w:p>
    <w:p w:rsidR="0008307A" w:rsidRPr="0008307A" w:rsidRDefault="0008307A" w:rsidP="006F089B">
      <w:pPr>
        <w:pStyle w:val="tj"/>
        <w:shd w:val="clear" w:color="auto" w:fill="FFFFFF"/>
        <w:spacing w:before="0" w:beforeAutospacing="0" w:after="0" w:afterAutospacing="0" w:line="360" w:lineRule="atLeast"/>
        <w:ind w:firstLine="567"/>
        <w:jc w:val="both"/>
        <w:rPr>
          <w:rFonts w:ascii="Arial" w:hAnsi="Arial" w:cs="Arial"/>
        </w:rPr>
      </w:pPr>
      <w:r w:rsidRPr="0008307A">
        <w:rPr>
          <w:rFonts w:ascii="Arial" w:hAnsi="Arial" w:cs="Arial"/>
        </w:rPr>
        <w:t>Кількість людей, які працюють в ЗХЗ, розраховується або шляхом підсумовування кількості осіб, які знаходиться в межах ДПТ, що піддалися дії НХР.</w:t>
      </w:r>
    </w:p>
    <w:p w:rsidR="0008307A" w:rsidRPr="0008307A" w:rsidRDefault="0008307A" w:rsidP="006F089B">
      <w:pPr>
        <w:pStyle w:val="tj"/>
        <w:shd w:val="clear" w:color="auto" w:fill="FFFFFF"/>
        <w:spacing w:before="0" w:beforeAutospacing="0" w:after="0" w:afterAutospacing="0" w:line="360" w:lineRule="atLeast"/>
        <w:ind w:firstLine="567"/>
        <w:jc w:val="both"/>
        <w:rPr>
          <w:rFonts w:ascii="Arial" w:hAnsi="Arial" w:cs="Arial"/>
        </w:rPr>
      </w:pPr>
      <w:r w:rsidRPr="0008307A">
        <w:rPr>
          <w:rFonts w:ascii="Arial" w:hAnsi="Arial" w:cs="Arial"/>
        </w:rPr>
        <w:t>Відповідно кількість уражених В (осіб) визначається за формулами</w:t>
      </w:r>
    </w:p>
    <w:p w:rsidR="0008307A" w:rsidRPr="0008307A" w:rsidRDefault="0008307A" w:rsidP="006F089B">
      <w:pPr>
        <w:pStyle w:val="tc"/>
        <w:shd w:val="clear" w:color="auto" w:fill="FFFFFF"/>
        <w:spacing w:before="0" w:beforeAutospacing="0" w:after="0" w:afterAutospacing="0" w:line="360" w:lineRule="atLeast"/>
        <w:ind w:firstLine="567"/>
        <w:jc w:val="center"/>
        <w:rPr>
          <w:rFonts w:ascii="Arial" w:hAnsi="Arial" w:cs="Arial"/>
        </w:rPr>
      </w:pPr>
      <w:r w:rsidRPr="0008307A">
        <w:rPr>
          <w:rFonts w:ascii="Arial" w:hAnsi="Arial" w:cs="Arial"/>
        </w:rPr>
        <w:t xml:space="preserve">В = L  (1 - Кз), </w:t>
      </w:r>
    </w:p>
    <w:p w:rsidR="0008307A" w:rsidRPr="0008307A" w:rsidRDefault="0008307A" w:rsidP="006F089B">
      <w:pPr>
        <w:pStyle w:val="tj"/>
        <w:shd w:val="clear" w:color="auto" w:fill="FFFFFF"/>
        <w:spacing w:before="0" w:beforeAutospacing="0" w:after="0" w:afterAutospacing="0" w:line="360" w:lineRule="atLeast"/>
        <w:ind w:firstLine="567"/>
        <w:jc w:val="both"/>
        <w:rPr>
          <w:rFonts w:ascii="Arial" w:hAnsi="Arial" w:cs="Arial"/>
        </w:rPr>
      </w:pPr>
      <w:r w:rsidRPr="0008307A">
        <w:rPr>
          <w:rFonts w:ascii="Arial" w:hAnsi="Arial" w:cs="Arial"/>
        </w:rPr>
        <w:t>де L - кількість відвідувачів в осередку ураження (осіб);</w:t>
      </w:r>
    </w:p>
    <w:p w:rsidR="0008307A" w:rsidRPr="0008307A" w:rsidRDefault="0008307A" w:rsidP="006F089B">
      <w:pPr>
        <w:pStyle w:val="tj"/>
        <w:shd w:val="clear" w:color="auto" w:fill="FFFFFF"/>
        <w:spacing w:before="0" w:beforeAutospacing="0" w:after="0" w:afterAutospacing="0" w:line="360" w:lineRule="atLeast"/>
        <w:ind w:firstLine="567"/>
        <w:jc w:val="both"/>
        <w:rPr>
          <w:rFonts w:ascii="Arial" w:hAnsi="Arial" w:cs="Arial"/>
        </w:rPr>
      </w:pPr>
      <w:r w:rsidRPr="0008307A">
        <w:rPr>
          <w:rFonts w:ascii="Arial" w:hAnsi="Arial" w:cs="Arial"/>
        </w:rPr>
        <w:t xml:space="preserve">Кз - коефіцієнт захищеності відвідувачів від вражаючої дії НХР. </w:t>
      </w:r>
    </w:p>
    <w:p w:rsidR="0008307A" w:rsidRPr="0008307A" w:rsidRDefault="0008307A" w:rsidP="006F089B">
      <w:pPr>
        <w:pStyle w:val="tj"/>
        <w:shd w:val="clear" w:color="auto" w:fill="FFFFFF"/>
        <w:spacing w:before="0" w:beforeAutospacing="0" w:after="0" w:afterAutospacing="0" w:line="360" w:lineRule="atLeast"/>
        <w:ind w:firstLine="567"/>
        <w:jc w:val="both"/>
        <w:rPr>
          <w:rFonts w:ascii="Arial" w:hAnsi="Arial" w:cs="Arial"/>
        </w:rPr>
      </w:pPr>
      <w:r w:rsidRPr="0008307A">
        <w:rPr>
          <w:rFonts w:ascii="Arial" w:hAnsi="Arial" w:cs="Arial"/>
        </w:rPr>
        <w:t>Показники кількості ураження відвідувачів наведено в таблиці, і залежить від часу, що пройшов з моменту аварії на ХНО та часу доби.</w:t>
      </w:r>
    </w:p>
    <w:p w:rsidR="0008307A" w:rsidRPr="0008307A" w:rsidRDefault="0008307A" w:rsidP="006F089B">
      <w:pPr>
        <w:pStyle w:val="tc"/>
        <w:shd w:val="clear" w:color="auto" w:fill="FFFFFF"/>
        <w:spacing w:before="0" w:beforeAutospacing="0" w:after="0" w:afterAutospacing="0" w:line="360" w:lineRule="atLeast"/>
        <w:ind w:firstLine="567"/>
        <w:jc w:val="center"/>
        <w:rPr>
          <w:rFonts w:ascii="Arial" w:hAnsi="Arial" w:cs="Arial"/>
        </w:rPr>
      </w:pPr>
      <w:r w:rsidRPr="0008307A">
        <w:rPr>
          <w:rFonts w:ascii="Arial" w:hAnsi="Arial" w:cs="Arial"/>
        </w:rPr>
        <w:t>В = </w:t>
      </w:r>
      <w:r w:rsidRPr="0008307A">
        <w:rPr>
          <w:rFonts w:ascii="Arial" w:hAnsi="Arial" w:cs="Arial"/>
          <w:lang w:val="ru-RU"/>
        </w:rPr>
        <w:t>65</w:t>
      </w:r>
      <w:r w:rsidRPr="0008307A">
        <w:rPr>
          <w:rFonts w:ascii="Arial" w:hAnsi="Arial" w:cs="Arial"/>
        </w:rPr>
        <w:t xml:space="preserve"> × (1 – Кз ) </w:t>
      </w:r>
    </w:p>
    <w:p w:rsidR="0008307A" w:rsidRPr="0008307A" w:rsidRDefault="0008307A" w:rsidP="006F089B">
      <w:pPr>
        <w:pStyle w:val="tj"/>
        <w:shd w:val="clear" w:color="auto" w:fill="FFFFFF"/>
        <w:spacing w:before="0" w:beforeAutospacing="0" w:after="0" w:afterAutospacing="0" w:line="360" w:lineRule="atLeast"/>
        <w:ind w:firstLine="567"/>
        <w:jc w:val="both"/>
        <w:rPr>
          <w:rFonts w:ascii="Arial" w:hAnsi="Arial" w:cs="Arial"/>
        </w:rPr>
      </w:pPr>
      <w:r w:rsidRPr="0008307A">
        <w:rPr>
          <w:rFonts w:ascii="Arial" w:hAnsi="Arial" w:cs="Arial"/>
        </w:rPr>
        <w:lastRenderedPageBreak/>
        <w:t>де 65 - кількість відвідувачів в осередку ураження (осіб);</w:t>
      </w:r>
    </w:p>
    <w:p w:rsidR="0008307A" w:rsidRPr="0008307A" w:rsidRDefault="0008307A" w:rsidP="006F089B">
      <w:pPr>
        <w:pStyle w:val="tj"/>
        <w:shd w:val="clear" w:color="auto" w:fill="FFFFFF"/>
        <w:spacing w:before="0" w:beforeAutospacing="0" w:after="0" w:afterAutospacing="0" w:line="360" w:lineRule="atLeast"/>
        <w:ind w:firstLine="567"/>
        <w:jc w:val="both"/>
        <w:rPr>
          <w:rFonts w:ascii="Arial" w:hAnsi="Arial" w:cs="Arial"/>
        </w:rPr>
      </w:pPr>
      <w:r w:rsidRPr="0008307A">
        <w:rPr>
          <w:rFonts w:ascii="Arial" w:hAnsi="Arial" w:cs="Arial"/>
        </w:rPr>
        <w:t xml:space="preserve">Кз - коефіцієнт захищеності осіб від вражаючої дії НХР. </w:t>
      </w:r>
    </w:p>
    <w:p w:rsidR="009B485F" w:rsidRDefault="009B485F" w:rsidP="00CB0AB3">
      <w:pPr>
        <w:spacing w:after="0"/>
        <w:ind w:firstLine="708"/>
        <w:jc w:val="both"/>
        <w:rPr>
          <w:rFonts w:ascii="Arial" w:hAnsi="Arial" w:cs="Arial"/>
          <w:sz w:val="16"/>
          <w:szCs w:val="16"/>
        </w:rPr>
      </w:pPr>
    </w:p>
    <w:p w:rsidR="006F089B" w:rsidRDefault="006F089B" w:rsidP="006F089B">
      <w:pPr>
        <w:pStyle w:val="tj"/>
        <w:shd w:val="clear" w:color="auto" w:fill="FFFFFF"/>
        <w:spacing w:before="0" w:beforeAutospacing="0" w:after="0" w:afterAutospacing="0" w:line="360" w:lineRule="atLeast"/>
        <w:ind w:firstLine="709"/>
        <w:jc w:val="center"/>
        <w:rPr>
          <w:rFonts w:ascii="Arial" w:hAnsi="Arial" w:cs="Arial"/>
          <w:b/>
        </w:rPr>
      </w:pPr>
      <w:r>
        <w:rPr>
          <w:rFonts w:ascii="Arial" w:hAnsi="Arial" w:cs="Arial"/>
          <w:b/>
        </w:rPr>
        <w:t>Коефіцієнт захищеності відвідувачів К3  від НХР (хлору)</w:t>
      </w:r>
    </w:p>
    <w:p w:rsidR="009B485F" w:rsidRDefault="009B485F" w:rsidP="00CB0AB3">
      <w:pPr>
        <w:spacing w:after="0"/>
        <w:ind w:firstLine="708"/>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3149"/>
        <w:gridCol w:w="1113"/>
        <w:gridCol w:w="1108"/>
        <w:gridCol w:w="971"/>
        <w:gridCol w:w="1106"/>
        <w:gridCol w:w="1071"/>
      </w:tblGrid>
      <w:tr w:rsidR="006F089B" w:rsidTr="006F089B">
        <w:trPr>
          <w:trHeight w:val="416"/>
        </w:trPr>
        <w:tc>
          <w:tcPr>
            <w:tcW w:w="4644" w:type="dxa"/>
            <w:gridSpan w:val="2"/>
            <w:vMerge w:val="restart"/>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b/>
                <w:spacing w:val="-3"/>
                <w:sz w:val="20"/>
                <w:szCs w:val="20"/>
                <w:lang w:val="uk-UA" w:eastAsia="ar-SA"/>
              </w:rPr>
            </w:pPr>
            <w:r>
              <w:rPr>
                <w:rFonts w:ascii="Arial" w:hAnsi="Arial" w:cs="Arial"/>
                <w:b/>
                <w:spacing w:val="-3"/>
                <w:sz w:val="20"/>
                <w:szCs w:val="20"/>
                <w:lang w:val="uk-UA" w:eastAsia="ar-SA"/>
              </w:rPr>
              <w:t>Місцезнаходження, засоби захисту, що застосовуються</w:t>
            </w:r>
          </w:p>
        </w:tc>
        <w:tc>
          <w:tcPr>
            <w:tcW w:w="5492" w:type="dxa"/>
            <w:gridSpan w:val="5"/>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b/>
                <w:spacing w:val="-3"/>
                <w:sz w:val="20"/>
                <w:szCs w:val="20"/>
                <w:lang w:val="uk-UA" w:eastAsia="ar-SA"/>
              </w:rPr>
            </w:pPr>
            <w:r>
              <w:rPr>
                <w:rFonts w:ascii="Arial" w:hAnsi="Arial" w:cs="Arial"/>
                <w:b/>
                <w:spacing w:val="-3"/>
                <w:sz w:val="20"/>
                <w:szCs w:val="20"/>
                <w:lang w:val="uk-UA" w:eastAsia="ar-SA"/>
              </w:rPr>
              <w:t>Час перебування, год</w:t>
            </w:r>
          </w:p>
        </w:tc>
      </w:tr>
      <w:tr w:rsidR="006F089B" w:rsidTr="006F089B">
        <w:trPr>
          <w:trHeight w:val="2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089B" w:rsidRDefault="006F089B">
            <w:pPr>
              <w:spacing w:after="0" w:line="240" w:lineRule="auto"/>
              <w:rPr>
                <w:rFonts w:cs="Arial"/>
                <w:b/>
                <w:spacing w:val="-3"/>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b/>
                <w:spacing w:val="-3"/>
                <w:sz w:val="20"/>
                <w:szCs w:val="20"/>
                <w:lang w:val="uk-UA" w:eastAsia="ar-SA"/>
              </w:rPr>
            </w:pPr>
            <w:r>
              <w:rPr>
                <w:rFonts w:ascii="Arial" w:hAnsi="Arial" w:cs="Arial"/>
                <w:b/>
                <w:spacing w:val="-3"/>
                <w:sz w:val="20"/>
                <w:szCs w:val="20"/>
                <w:lang w:val="uk-UA" w:eastAsia="ar-SA"/>
              </w:rPr>
              <w:t>0,25</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b/>
                <w:spacing w:val="-3"/>
                <w:sz w:val="20"/>
                <w:szCs w:val="20"/>
                <w:lang w:val="uk-UA" w:eastAsia="ar-SA"/>
              </w:rPr>
            </w:pPr>
            <w:r>
              <w:rPr>
                <w:rFonts w:ascii="Arial" w:hAnsi="Arial" w:cs="Arial"/>
                <w:b/>
                <w:spacing w:val="-3"/>
                <w:sz w:val="20"/>
                <w:szCs w:val="20"/>
                <w:lang w:val="uk-UA" w:eastAsia="ar-SA"/>
              </w:rPr>
              <w:t>0,5</w:t>
            </w:r>
          </w:p>
        </w:tc>
        <w:tc>
          <w:tcPr>
            <w:tcW w:w="993"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b/>
                <w:spacing w:val="-3"/>
                <w:sz w:val="20"/>
                <w:szCs w:val="20"/>
                <w:lang w:val="uk-UA" w:eastAsia="ar-SA"/>
              </w:rPr>
            </w:pPr>
            <w:r>
              <w:rPr>
                <w:rFonts w:ascii="Arial" w:hAnsi="Arial" w:cs="Arial"/>
                <w:b/>
                <w:spacing w:val="-3"/>
                <w:sz w:val="20"/>
                <w:szCs w:val="20"/>
                <w:lang w:val="uk-UA" w:eastAsia="ar-SA"/>
              </w:rPr>
              <w:t>1</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b/>
                <w:spacing w:val="-3"/>
                <w:sz w:val="20"/>
                <w:szCs w:val="20"/>
                <w:lang w:val="uk-UA" w:eastAsia="ar-SA"/>
              </w:rPr>
            </w:pPr>
            <w:r>
              <w:rPr>
                <w:rFonts w:ascii="Arial" w:hAnsi="Arial" w:cs="Arial"/>
                <w:b/>
                <w:spacing w:val="-3"/>
                <w:sz w:val="20"/>
                <w:szCs w:val="20"/>
                <w:lang w:val="uk-UA" w:eastAsia="ar-SA"/>
              </w:rPr>
              <w:t>2</w:t>
            </w:r>
          </w:p>
        </w:tc>
        <w:tc>
          <w:tcPr>
            <w:tcW w:w="1097"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b/>
                <w:spacing w:val="-3"/>
                <w:sz w:val="20"/>
                <w:szCs w:val="20"/>
                <w:lang w:val="uk-UA" w:eastAsia="ar-SA"/>
              </w:rPr>
            </w:pPr>
            <w:r>
              <w:rPr>
                <w:rFonts w:ascii="Arial" w:hAnsi="Arial" w:cs="Arial"/>
                <w:b/>
                <w:spacing w:val="-3"/>
                <w:sz w:val="20"/>
                <w:szCs w:val="20"/>
                <w:lang w:val="uk-UA" w:eastAsia="ar-SA"/>
              </w:rPr>
              <w:t>3-4</w:t>
            </w:r>
          </w:p>
        </w:tc>
      </w:tr>
      <w:tr w:rsidR="006F089B" w:rsidTr="006F089B">
        <w:tc>
          <w:tcPr>
            <w:tcW w:w="4644" w:type="dxa"/>
            <w:gridSpan w:val="2"/>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both"/>
              <w:rPr>
                <w:rFonts w:ascii="Arial" w:hAnsi="Arial" w:cs="Arial"/>
                <w:spacing w:val="-3"/>
                <w:sz w:val="20"/>
                <w:szCs w:val="20"/>
                <w:lang w:val="uk-UA" w:eastAsia="ar-SA"/>
              </w:rPr>
            </w:pPr>
            <w:r>
              <w:rPr>
                <w:rFonts w:ascii="Arial" w:hAnsi="Arial" w:cs="Arial"/>
                <w:spacing w:val="-3"/>
                <w:sz w:val="20"/>
                <w:szCs w:val="20"/>
                <w:lang w:val="uk-UA" w:eastAsia="ar-SA"/>
              </w:rPr>
              <w:t>відкрито на місцевості</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c>
          <w:tcPr>
            <w:tcW w:w="993"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c>
          <w:tcPr>
            <w:tcW w:w="1097"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r>
      <w:tr w:rsidR="006F089B" w:rsidTr="006F089B">
        <w:tc>
          <w:tcPr>
            <w:tcW w:w="4644" w:type="dxa"/>
            <w:gridSpan w:val="2"/>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both"/>
              <w:rPr>
                <w:rFonts w:ascii="Arial" w:hAnsi="Arial" w:cs="Arial"/>
                <w:spacing w:val="-3"/>
                <w:sz w:val="20"/>
                <w:szCs w:val="20"/>
                <w:lang w:val="uk-UA" w:eastAsia="ar-SA"/>
              </w:rPr>
            </w:pPr>
            <w:r>
              <w:rPr>
                <w:rFonts w:ascii="Arial" w:hAnsi="Arial" w:cs="Arial"/>
                <w:spacing w:val="-3"/>
                <w:sz w:val="20"/>
                <w:szCs w:val="20"/>
                <w:lang w:val="uk-UA" w:eastAsia="ar-SA"/>
              </w:rPr>
              <w:t>у транспорті</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17</w:t>
            </w:r>
          </w:p>
        </w:tc>
        <w:tc>
          <w:tcPr>
            <w:tcW w:w="993"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39</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w:t>
            </w:r>
          </w:p>
        </w:tc>
        <w:tc>
          <w:tcPr>
            <w:tcW w:w="1097"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w:t>
            </w:r>
          </w:p>
        </w:tc>
      </w:tr>
      <w:tr w:rsidR="006F089B" w:rsidTr="006F089B">
        <w:trPr>
          <w:trHeight w:val="816"/>
        </w:trPr>
        <w:tc>
          <w:tcPr>
            <w:tcW w:w="4644" w:type="dxa"/>
            <w:gridSpan w:val="2"/>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both"/>
              <w:rPr>
                <w:rFonts w:ascii="Arial" w:hAnsi="Arial" w:cs="Arial"/>
                <w:spacing w:val="-3"/>
                <w:sz w:val="20"/>
                <w:szCs w:val="20"/>
                <w:lang w:val="uk-UA" w:eastAsia="ar-SA"/>
              </w:rPr>
            </w:pPr>
            <w:r>
              <w:rPr>
                <w:rFonts w:ascii="Arial" w:hAnsi="Arial" w:cs="Arial"/>
                <w:spacing w:val="-3"/>
                <w:sz w:val="20"/>
                <w:szCs w:val="20"/>
                <w:lang w:val="uk-UA" w:eastAsia="ar-SA"/>
              </w:rPr>
              <w:t xml:space="preserve">у виробничих приміщеннях з кратністю повітрообміну </w:t>
            </w:r>
          </w:p>
        </w:tc>
        <w:tc>
          <w:tcPr>
            <w:tcW w:w="1134"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p>
        </w:tc>
        <w:tc>
          <w:tcPr>
            <w:tcW w:w="1134"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p>
        </w:tc>
        <w:tc>
          <w:tcPr>
            <w:tcW w:w="993"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p>
        </w:tc>
        <w:tc>
          <w:tcPr>
            <w:tcW w:w="1134"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p>
        </w:tc>
        <w:tc>
          <w:tcPr>
            <w:tcW w:w="1097"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p>
        </w:tc>
      </w:tr>
      <w:tr w:rsidR="006F089B" w:rsidTr="006F089B">
        <w:trPr>
          <w:trHeight w:val="452"/>
        </w:trPr>
        <w:tc>
          <w:tcPr>
            <w:tcW w:w="1419" w:type="dxa"/>
            <w:vMerge w:val="restart"/>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both"/>
              <w:rPr>
                <w:rFonts w:ascii="Arial" w:hAnsi="Arial" w:cs="Arial"/>
                <w:spacing w:val="-3"/>
                <w:sz w:val="20"/>
                <w:szCs w:val="20"/>
                <w:lang w:val="uk-UA" w:eastAsia="ar-SA"/>
              </w:rPr>
            </w:pPr>
          </w:p>
          <w:p w:rsidR="006F089B" w:rsidRDefault="006F089B">
            <w:pPr>
              <w:pStyle w:val="p3"/>
              <w:spacing w:before="0" w:beforeAutospacing="0" w:after="0" w:afterAutospacing="0" w:line="276" w:lineRule="auto"/>
              <w:jc w:val="both"/>
              <w:rPr>
                <w:rFonts w:ascii="Arial" w:hAnsi="Arial" w:cs="Arial"/>
                <w:spacing w:val="-3"/>
                <w:sz w:val="20"/>
                <w:szCs w:val="20"/>
                <w:lang w:val="uk-UA" w:eastAsia="ar-SA"/>
              </w:rPr>
            </w:pPr>
          </w:p>
          <w:p w:rsidR="006F089B" w:rsidRDefault="006F089B">
            <w:pPr>
              <w:pStyle w:val="p3"/>
              <w:spacing w:line="276" w:lineRule="auto"/>
              <w:jc w:val="both"/>
              <w:rPr>
                <w:rFonts w:ascii="Arial" w:hAnsi="Arial" w:cs="Arial"/>
                <w:spacing w:val="-3"/>
                <w:sz w:val="20"/>
                <w:szCs w:val="20"/>
                <w:lang w:val="uk-UA" w:eastAsia="ar-SA"/>
              </w:rPr>
            </w:pPr>
          </w:p>
        </w:tc>
        <w:tc>
          <w:tcPr>
            <w:tcW w:w="3225"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line="276" w:lineRule="auto"/>
              <w:jc w:val="both"/>
              <w:rPr>
                <w:rFonts w:ascii="Arial" w:hAnsi="Arial" w:cs="Arial"/>
                <w:spacing w:val="-3"/>
                <w:sz w:val="20"/>
                <w:szCs w:val="20"/>
                <w:lang w:val="uk-UA" w:eastAsia="ar-SA"/>
              </w:rPr>
            </w:pPr>
            <w:r>
              <w:rPr>
                <w:rFonts w:ascii="Arial" w:hAnsi="Arial" w:cs="Arial"/>
                <w:spacing w:val="-3"/>
                <w:sz w:val="20"/>
                <w:szCs w:val="20"/>
                <w:lang w:val="uk-UA" w:eastAsia="ar-SA"/>
              </w:rPr>
              <w:t>0,5</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2</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9</w:t>
            </w:r>
          </w:p>
        </w:tc>
        <w:tc>
          <w:tcPr>
            <w:tcW w:w="993"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21</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41</w:t>
            </w:r>
          </w:p>
        </w:tc>
        <w:tc>
          <w:tcPr>
            <w:tcW w:w="1097"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60</w:t>
            </w:r>
          </w:p>
        </w:tc>
      </w:tr>
      <w:tr w:rsidR="006F089B" w:rsidTr="006F089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089B" w:rsidRDefault="006F089B">
            <w:pPr>
              <w:spacing w:after="0" w:line="240" w:lineRule="auto"/>
              <w:rPr>
                <w:rFonts w:cs="Arial"/>
                <w:spacing w:val="-3"/>
                <w:sz w:val="20"/>
                <w:szCs w:val="20"/>
                <w:lang w:eastAsia="ar-SA"/>
              </w:rPr>
            </w:pPr>
          </w:p>
        </w:tc>
        <w:tc>
          <w:tcPr>
            <w:tcW w:w="3225"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line="276" w:lineRule="auto"/>
              <w:jc w:val="both"/>
              <w:rPr>
                <w:rFonts w:ascii="Arial" w:hAnsi="Arial" w:cs="Arial"/>
                <w:spacing w:val="-3"/>
                <w:sz w:val="20"/>
                <w:szCs w:val="20"/>
                <w:lang w:val="uk-UA"/>
              </w:rPr>
            </w:pPr>
            <w:r>
              <w:rPr>
                <w:rFonts w:ascii="Arial" w:hAnsi="Arial" w:cs="Arial"/>
                <w:spacing w:val="-3"/>
                <w:sz w:val="20"/>
                <w:szCs w:val="20"/>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22</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32</w:t>
            </w:r>
          </w:p>
        </w:tc>
        <w:tc>
          <w:tcPr>
            <w:tcW w:w="993"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46</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57</w:t>
            </w:r>
          </w:p>
        </w:tc>
        <w:tc>
          <w:tcPr>
            <w:tcW w:w="1097"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r>
      <w:tr w:rsidR="006F089B" w:rsidTr="006F089B">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089B" w:rsidRDefault="006F089B">
            <w:pPr>
              <w:spacing w:after="0" w:line="240" w:lineRule="auto"/>
              <w:rPr>
                <w:rFonts w:cs="Arial"/>
                <w:spacing w:val="-3"/>
                <w:sz w:val="20"/>
                <w:szCs w:val="20"/>
                <w:lang w:eastAsia="ar-SA"/>
              </w:rPr>
            </w:pPr>
          </w:p>
        </w:tc>
        <w:tc>
          <w:tcPr>
            <w:tcW w:w="3225"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line="276" w:lineRule="auto"/>
              <w:jc w:val="both"/>
              <w:rPr>
                <w:rFonts w:ascii="Arial" w:hAnsi="Arial" w:cs="Arial"/>
                <w:spacing w:val="-3"/>
                <w:sz w:val="20"/>
                <w:szCs w:val="20"/>
                <w:lang w:val="uk-UA"/>
              </w:rPr>
            </w:pPr>
            <w:r>
              <w:rPr>
                <w:rFonts w:ascii="Arial" w:hAnsi="Arial" w:cs="Arial"/>
                <w:spacing w:val="-3"/>
                <w:sz w:val="20"/>
                <w:szCs w:val="20"/>
                <w:lang w:val="uk-UA"/>
              </w:rPr>
              <w:t>2,0</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54</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60</w:t>
            </w:r>
          </w:p>
        </w:tc>
        <w:tc>
          <w:tcPr>
            <w:tcW w:w="993"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63</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c>
          <w:tcPr>
            <w:tcW w:w="1097"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r>
      <w:tr w:rsidR="006F089B" w:rsidTr="006F089B">
        <w:tc>
          <w:tcPr>
            <w:tcW w:w="4644" w:type="dxa"/>
            <w:gridSpan w:val="2"/>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both"/>
              <w:rPr>
                <w:rFonts w:ascii="Arial" w:hAnsi="Arial" w:cs="Arial"/>
                <w:spacing w:val="-3"/>
                <w:sz w:val="20"/>
                <w:szCs w:val="20"/>
                <w:lang w:val="uk-UA" w:eastAsia="ar-SA"/>
              </w:rPr>
            </w:pPr>
            <w:r>
              <w:rPr>
                <w:rFonts w:ascii="Arial" w:hAnsi="Arial" w:cs="Arial"/>
                <w:spacing w:val="-3"/>
                <w:sz w:val="20"/>
                <w:szCs w:val="20"/>
                <w:lang w:val="uk-UA" w:eastAsia="ar-SA"/>
              </w:rPr>
              <w:t>у сховищах з режимом регенерації повітря</w:t>
            </w:r>
          </w:p>
          <w:p w:rsidR="006F089B" w:rsidRDefault="006F089B">
            <w:pPr>
              <w:pStyle w:val="p3"/>
              <w:spacing w:before="0" w:beforeAutospacing="0" w:after="0" w:afterAutospacing="0" w:line="276" w:lineRule="auto"/>
              <w:jc w:val="both"/>
              <w:rPr>
                <w:rFonts w:ascii="Arial" w:hAnsi="Arial" w:cs="Arial"/>
                <w:spacing w:val="-3"/>
                <w:sz w:val="20"/>
                <w:szCs w:val="20"/>
                <w:lang w:val="uk-UA" w:eastAsia="ar-SA"/>
              </w:rPr>
            </w:pPr>
          </w:p>
          <w:p w:rsidR="006F089B" w:rsidRDefault="006F089B">
            <w:pPr>
              <w:pStyle w:val="p3"/>
              <w:spacing w:before="0" w:beforeAutospacing="0" w:after="0" w:afterAutospacing="0" w:line="276" w:lineRule="auto"/>
              <w:jc w:val="both"/>
              <w:rPr>
                <w:rFonts w:ascii="Arial" w:hAnsi="Arial" w:cs="Arial"/>
                <w:spacing w:val="-3"/>
                <w:sz w:val="20"/>
                <w:szCs w:val="20"/>
                <w:lang w:val="uk-UA" w:eastAsia="ar-SA"/>
              </w:rPr>
            </w:pPr>
            <w:r>
              <w:rPr>
                <w:rFonts w:ascii="Arial" w:hAnsi="Arial" w:cs="Arial"/>
                <w:spacing w:val="-3"/>
                <w:sz w:val="20"/>
                <w:szCs w:val="20"/>
                <w:lang w:val="uk-UA" w:eastAsia="ar-SA"/>
              </w:rPr>
              <w:t>без регенерації повітря</w:t>
            </w:r>
          </w:p>
        </w:tc>
        <w:tc>
          <w:tcPr>
            <w:tcW w:w="1134"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0</w:t>
            </w:r>
          </w:p>
          <w:p w:rsidR="006F089B" w:rsidRDefault="006F089B">
            <w:pPr>
              <w:jc w:val="center"/>
              <w:rPr>
                <w:rFonts w:ascii="Arial" w:hAnsi="Arial" w:cs="Arial"/>
                <w:sz w:val="20"/>
                <w:szCs w:val="20"/>
                <w:lang w:eastAsia="uk-UA"/>
              </w:rPr>
            </w:pPr>
          </w:p>
          <w:p w:rsidR="006F089B" w:rsidRDefault="006F089B">
            <w:pPr>
              <w:jc w:val="center"/>
              <w:rPr>
                <w:rFonts w:cs="Arial"/>
                <w:sz w:val="20"/>
                <w:szCs w:val="20"/>
                <w:lang w:eastAsia="uk-UA"/>
              </w:rPr>
            </w:pPr>
          </w:p>
          <w:p w:rsidR="006F089B" w:rsidRDefault="006F089B">
            <w:pPr>
              <w:jc w:val="center"/>
              <w:rPr>
                <w:rFonts w:cs="Arial"/>
                <w:sz w:val="20"/>
                <w:szCs w:val="20"/>
                <w:lang w:eastAsia="uk-UA"/>
              </w:rPr>
            </w:pPr>
            <w:r>
              <w:rPr>
                <w:rFonts w:cs="Arial"/>
                <w:sz w:val="20"/>
                <w:szCs w:val="20"/>
                <w:lang w:eastAsia="uk-UA"/>
              </w:rPr>
              <w:t>0</w:t>
            </w:r>
          </w:p>
        </w:tc>
        <w:tc>
          <w:tcPr>
            <w:tcW w:w="1134"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0</w:t>
            </w:r>
          </w:p>
          <w:p w:rsidR="006F089B" w:rsidRDefault="006F089B">
            <w:pPr>
              <w:jc w:val="center"/>
              <w:rPr>
                <w:rFonts w:ascii="Arial" w:hAnsi="Arial" w:cs="Arial"/>
                <w:sz w:val="20"/>
                <w:szCs w:val="20"/>
                <w:lang w:eastAsia="uk-UA"/>
              </w:rPr>
            </w:pPr>
          </w:p>
          <w:p w:rsidR="006F089B" w:rsidRDefault="006F089B">
            <w:pPr>
              <w:jc w:val="center"/>
              <w:rPr>
                <w:rFonts w:cs="Arial"/>
                <w:sz w:val="20"/>
                <w:szCs w:val="20"/>
                <w:lang w:eastAsia="uk-UA"/>
              </w:rPr>
            </w:pPr>
          </w:p>
          <w:p w:rsidR="006F089B" w:rsidRDefault="006F089B">
            <w:pPr>
              <w:jc w:val="center"/>
              <w:rPr>
                <w:rFonts w:cs="Arial"/>
                <w:sz w:val="20"/>
                <w:szCs w:val="20"/>
                <w:lang w:eastAsia="uk-UA"/>
              </w:rPr>
            </w:pPr>
            <w:r>
              <w:rPr>
                <w:rFonts w:cs="Arial"/>
                <w:sz w:val="20"/>
                <w:szCs w:val="20"/>
                <w:lang w:eastAsia="uk-UA"/>
              </w:rPr>
              <w:t>0</w:t>
            </w:r>
          </w:p>
        </w:tc>
        <w:tc>
          <w:tcPr>
            <w:tcW w:w="993"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0</w:t>
            </w:r>
          </w:p>
          <w:p w:rsidR="006F089B" w:rsidRDefault="006F089B">
            <w:pPr>
              <w:jc w:val="center"/>
              <w:rPr>
                <w:rFonts w:ascii="Arial" w:hAnsi="Arial" w:cs="Arial"/>
                <w:sz w:val="20"/>
                <w:szCs w:val="20"/>
                <w:lang w:eastAsia="uk-UA"/>
              </w:rPr>
            </w:pPr>
          </w:p>
          <w:p w:rsidR="006F089B" w:rsidRDefault="006F089B">
            <w:pPr>
              <w:jc w:val="center"/>
              <w:rPr>
                <w:rFonts w:cs="Arial"/>
                <w:sz w:val="20"/>
                <w:szCs w:val="20"/>
                <w:lang w:eastAsia="uk-UA"/>
              </w:rPr>
            </w:pPr>
          </w:p>
          <w:p w:rsidR="006F089B" w:rsidRDefault="006F089B">
            <w:pPr>
              <w:jc w:val="center"/>
              <w:rPr>
                <w:rFonts w:cs="Arial"/>
                <w:sz w:val="20"/>
                <w:szCs w:val="20"/>
                <w:lang w:eastAsia="uk-UA"/>
              </w:rPr>
            </w:pPr>
            <w:r>
              <w:rPr>
                <w:rFonts w:cs="Arial"/>
                <w:sz w:val="20"/>
                <w:szCs w:val="20"/>
                <w:lang w:eastAsia="uk-UA"/>
              </w:rPr>
              <w:t>0</w:t>
            </w:r>
          </w:p>
        </w:tc>
        <w:tc>
          <w:tcPr>
            <w:tcW w:w="1134"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0</w:t>
            </w:r>
          </w:p>
          <w:p w:rsidR="006F089B" w:rsidRDefault="006F089B">
            <w:pPr>
              <w:jc w:val="center"/>
              <w:rPr>
                <w:rFonts w:ascii="Arial" w:hAnsi="Arial" w:cs="Arial"/>
                <w:sz w:val="20"/>
                <w:szCs w:val="20"/>
                <w:lang w:eastAsia="uk-UA"/>
              </w:rPr>
            </w:pPr>
          </w:p>
          <w:p w:rsidR="006F089B" w:rsidRDefault="006F089B">
            <w:pPr>
              <w:jc w:val="center"/>
              <w:rPr>
                <w:rFonts w:cs="Arial"/>
                <w:sz w:val="20"/>
                <w:szCs w:val="20"/>
                <w:lang w:eastAsia="uk-UA"/>
              </w:rPr>
            </w:pPr>
          </w:p>
          <w:p w:rsidR="006F089B" w:rsidRDefault="006F089B">
            <w:pPr>
              <w:jc w:val="center"/>
              <w:rPr>
                <w:rFonts w:cs="Arial"/>
                <w:sz w:val="20"/>
                <w:szCs w:val="20"/>
                <w:lang w:eastAsia="uk-UA"/>
              </w:rPr>
            </w:pPr>
            <w:r>
              <w:rPr>
                <w:rFonts w:cs="Arial"/>
                <w:sz w:val="20"/>
                <w:szCs w:val="20"/>
                <w:lang w:eastAsia="uk-UA"/>
              </w:rPr>
              <w:t>0</w:t>
            </w:r>
          </w:p>
        </w:tc>
        <w:tc>
          <w:tcPr>
            <w:tcW w:w="1097" w:type="dxa"/>
            <w:tcBorders>
              <w:top w:val="single" w:sz="4" w:space="0" w:color="auto"/>
              <w:left w:val="single" w:sz="4" w:space="0" w:color="auto"/>
              <w:bottom w:val="single" w:sz="4" w:space="0" w:color="auto"/>
              <w:right w:val="single" w:sz="4" w:space="0" w:color="auto"/>
            </w:tcBorders>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0</w:t>
            </w:r>
          </w:p>
          <w:p w:rsidR="006F089B" w:rsidRDefault="006F089B">
            <w:pPr>
              <w:jc w:val="center"/>
              <w:rPr>
                <w:rFonts w:ascii="Arial" w:hAnsi="Arial" w:cs="Arial"/>
                <w:sz w:val="20"/>
                <w:szCs w:val="20"/>
                <w:lang w:eastAsia="uk-UA"/>
              </w:rPr>
            </w:pPr>
          </w:p>
          <w:p w:rsidR="006F089B" w:rsidRDefault="006F089B">
            <w:pPr>
              <w:jc w:val="center"/>
              <w:rPr>
                <w:rFonts w:cs="Arial"/>
                <w:sz w:val="20"/>
                <w:szCs w:val="20"/>
                <w:lang w:eastAsia="uk-UA"/>
              </w:rPr>
            </w:pPr>
          </w:p>
          <w:p w:rsidR="006F089B" w:rsidRDefault="006F089B">
            <w:pPr>
              <w:jc w:val="center"/>
              <w:rPr>
                <w:rFonts w:cs="Arial"/>
                <w:sz w:val="20"/>
                <w:szCs w:val="20"/>
                <w:lang w:eastAsia="uk-UA"/>
              </w:rPr>
            </w:pPr>
            <w:r>
              <w:rPr>
                <w:rFonts w:cs="Arial"/>
                <w:sz w:val="20"/>
                <w:szCs w:val="20"/>
                <w:lang w:eastAsia="uk-UA"/>
              </w:rPr>
              <w:t>65</w:t>
            </w:r>
          </w:p>
        </w:tc>
      </w:tr>
      <w:tr w:rsidR="006F089B" w:rsidTr="006F089B">
        <w:tc>
          <w:tcPr>
            <w:tcW w:w="4644" w:type="dxa"/>
            <w:gridSpan w:val="2"/>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rPr>
                <w:rFonts w:ascii="Arial" w:hAnsi="Arial" w:cs="Arial"/>
                <w:spacing w:val="-3"/>
                <w:sz w:val="20"/>
                <w:szCs w:val="20"/>
                <w:lang w:val="uk-UA" w:eastAsia="ar-SA"/>
              </w:rPr>
            </w:pPr>
            <w:r>
              <w:rPr>
                <w:rFonts w:ascii="Arial" w:hAnsi="Arial" w:cs="Arial"/>
                <w:spacing w:val="-3"/>
                <w:sz w:val="20"/>
                <w:szCs w:val="20"/>
                <w:lang w:val="uk-UA" w:eastAsia="ar-SA"/>
              </w:rPr>
              <w:t>в засобах індивідуального захисту органів дихання (промислових протигазах)</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13</w:t>
            </w:r>
          </w:p>
        </w:tc>
        <w:tc>
          <w:tcPr>
            <w:tcW w:w="993"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33</w:t>
            </w:r>
          </w:p>
        </w:tc>
        <w:tc>
          <w:tcPr>
            <w:tcW w:w="1134"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c>
          <w:tcPr>
            <w:tcW w:w="1097" w:type="dxa"/>
            <w:tcBorders>
              <w:top w:val="single" w:sz="4" w:space="0" w:color="auto"/>
              <w:left w:val="single" w:sz="4" w:space="0" w:color="auto"/>
              <w:bottom w:val="single" w:sz="4" w:space="0" w:color="auto"/>
              <w:right w:val="single" w:sz="4" w:space="0" w:color="auto"/>
            </w:tcBorders>
            <w:hideMark/>
          </w:tcPr>
          <w:p w:rsidR="006F089B" w:rsidRDefault="006F089B">
            <w:pPr>
              <w:pStyle w:val="p3"/>
              <w:spacing w:before="0" w:beforeAutospacing="0" w:after="0" w:afterAutospacing="0" w:line="276" w:lineRule="auto"/>
              <w:jc w:val="center"/>
              <w:rPr>
                <w:rFonts w:ascii="Arial" w:hAnsi="Arial" w:cs="Arial"/>
                <w:spacing w:val="-3"/>
                <w:sz w:val="20"/>
                <w:szCs w:val="20"/>
                <w:lang w:val="uk-UA" w:eastAsia="ar-SA"/>
              </w:rPr>
            </w:pPr>
            <w:r>
              <w:rPr>
                <w:rFonts w:ascii="Arial" w:hAnsi="Arial" w:cs="Arial"/>
                <w:spacing w:val="-3"/>
                <w:sz w:val="20"/>
                <w:szCs w:val="20"/>
                <w:lang w:val="uk-UA" w:eastAsia="ar-SA"/>
              </w:rPr>
              <w:t>65</w:t>
            </w:r>
          </w:p>
        </w:tc>
      </w:tr>
    </w:tbl>
    <w:p w:rsidR="00DF12FF" w:rsidRDefault="00DF12FF" w:rsidP="00CB0AB3">
      <w:pPr>
        <w:spacing w:after="0"/>
        <w:ind w:firstLine="708"/>
        <w:jc w:val="both"/>
        <w:rPr>
          <w:rFonts w:ascii="Arial" w:hAnsi="Arial" w:cs="Arial"/>
          <w:sz w:val="16"/>
          <w:szCs w:val="16"/>
        </w:rPr>
      </w:pPr>
    </w:p>
    <w:p w:rsidR="00CB0AB3" w:rsidRPr="00CB0AB3" w:rsidRDefault="00CB0AB3" w:rsidP="00CB0AB3">
      <w:pPr>
        <w:tabs>
          <w:tab w:val="left" w:pos="720"/>
        </w:tabs>
        <w:autoSpaceDE w:val="0"/>
        <w:autoSpaceDN w:val="0"/>
        <w:adjustRightInd w:val="0"/>
        <w:spacing w:after="0"/>
        <w:rPr>
          <w:rFonts w:ascii="Arial" w:hAnsi="Arial" w:cs="Arial"/>
          <w:b/>
          <w:i/>
          <w:iCs/>
          <w:color w:val="000000"/>
          <w:sz w:val="24"/>
          <w:szCs w:val="24"/>
        </w:rPr>
      </w:pPr>
      <w:r w:rsidRPr="00CB0AB3">
        <w:rPr>
          <w:rFonts w:ascii="Arial" w:hAnsi="Arial" w:cs="Arial"/>
          <w:b/>
          <w:i/>
          <w:iCs/>
          <w:color w:val="000000"/>
          <w:sz w:val="24"/>
          <w:szCs w:val="24"/>
        </w:rPr>
        <w:t>20.</w:t>
      </w:r>
      <w:r>
        <w:rPr>
          <w:rFonts w:ascii="Arial" w:hAnsi="Arial" w:cs="Arial"/>
          <w:b/>
          <w:i/>
          <w:iCs/>
          <w:color w:val="000000"/>
          <w:sz w:val="24"/>
          <w:szCs w:val="24"/>
        </w:rPr>
        <w:t>2</w:t>
      </w:r>
      <w:r w:rsidRPr="00CB0AB3">
        <w:rPr>
          <w:rFonts w:ascii="Arial" w:hAnsi="Arial" w:cs="Arial"/>
          <w:b/>
          <w:i/>
          <w:iCs/>
          <w:color w:val="000000"/>
          <w:sz w:val="24"/>
          <w:szCs w:val="24"/>
        </w:rPr>
        <w:t>.8. Світломаскування</w:t>
      </w:r>
    </w:p>
    <w:p w:rsidR="006F089B" w:rsidRPr="006F089B" w:rsidRDefault="006F089B" w:rsidP="006F089B">
      <w:pPr>
        <w:spacing w:after="0" w:line="276" w:lineRule="auto"/>
        <w:ind w:firstLine="567"/>
        <w:jc w:val="both"/>
        <w:rPr>
          <w:rFonts w:ascii="Arial" w:hAnsi="Arial" w:cs="Arial"/>
          <w:sz w:val="24"/>
          <w:szCs w:val="24"/>
        </w:rPr>
      </w:pPr>
      <w:r w:rsidRPr="006F089B">
        <w:rPr>
          <w:rFonts w:ascii="Arial" w:hAnsi="Arial" w:cs="Arial"/>
          <w:sz w:val="24"/>
          <w:szCs w:val="24"/>
        </w:rPr>
        <w:t xml:space="preserve">Світломаскування проводитися для створення в темний час доби умов, що ускладнюють виявлення населеного пункту і об'єктів господарської діяльності з повітря шляхом візуального спостереження або за допомогою оптичних приладів, розрахованих на видиму область випромінювання (0,40 - 0,76 мкм). На об'єктах господарства, що не входять у зону світломаскування, здійснюються завчасно тільки організаційні заходи щодо забезпечення відключення зовнішнього освітлення населених пунктів і об'єктів господарства, внутрішнього освітлення житлових, громадських, виробничих і допоміжних будинків, а також організаційні заходи щодо підготовки і забезпечення світлового маскування виробничих вогнів при поданні сигналу «Повітряна тривога». </w:t>
      </w:r>
    </w:p>
    <w:p w:rsidR="006F089B" w:rsidRPr="006F089B" w:rsidRDefault="006F089B" w:rsidP="006F089B">
      <w:pPr>
        <w:spacing w:after="0" w:line="276" w:lineRule="auto"/>
        <w:ind w:firstLine="567"/>
        <w:jc w:val="both"/>
        <w:rPr>
          <w:rFonts w:ascii="Arial" w:hAnsi="Arial" w:cs="Arial"/>
          <w:sz w:val="24"/>
          <w:szCs w:val="24"/>
        </w:rPr>
      </w:pPr>
      <w:r w:rsidRPr="006F089B">
        <w:rPr>
          <w:rFonts w:ascii="Arial" w:hAnsi="Arial" w:cs="Arial"/>
          <w:sz w:val="24"/>
          <w:szCs w:val="24"/>
        </w:rPr>
        <w:t xml:space="preserve">Світлове маскування в межах ДПТ передбачається в двох режимах: часткового і повного затемнення. Підготовчі заходи здійснення світломаскування в цих режимах, проводяться завчасно, на особливий період. У режимі часткового затемнення передбачається завершення підготування до введення режиму повного затемнення. Режим часткового затемнення не повинен порушувати нормальну виробничу діяльність у населеному пункті і на об'єктах господарської діяльності. </w:t>
      </w:r>
    </w:p>
    <w:p w:rsidR="006F089B" w:rsidRPr="006F089B" w:rsidRDefault="006F089B" w:rsidP="006F089B">
      <w:pPr>
        <w:spacing w:after="0" w:line="276" w:lineRule="auto"/>
        <w:ind w:firstLine="567"/>
        <w:jc w:val="both"/>
        <w:rPr>
          <w:rFonts w:ascii="Arial" w:hAnsi="Arial" w:cs="Arial"/>
          <w:sz w:val="24"/>
          <w:szCs w:val="24"/>
        </w:rPr>
      </w:pPr>
      <w:r w:rsidRPr="006F089B">
        <w:rPr>
          <w:rFonts w:ascii="Arial" w:hAnsi="Arial" w:cs="Arial"/>
          <w:sz w:val="24"/>
          <w:szCs w:val="24"/>
        </w:rPr>
        <w:t xml:space="preserve">Перехід із звичайного освітлення на режим часткового затемнення провадитися не більш ніж за 16 год. Режим часткового затемнення після його введення діє постійно, крім часу дії режиму повного затемнення. Режим повного затемнення вводиться по сигналу «Повітряна тривога» і скасовується з оголошенням сигналу «Відбій повітряної тривоги». Перехід із режиму часткового затемнення на режим повного затемнення здійснюється не більш ніж за 3 хвилини. </w:t>
      </w:r>
    </w:p>
    <w:p w:rsidR="006F089B" w:rsidRPr="006F089B" w:rsidRDefault="006F089B" w:rsidP="006F089B">
      <w:pPr>
        <w:spacing w:after="0" w:line="276" w:lineRule="auto"/>
        <w:ind w:firstLine="567"/>
        <w:jc w:val="both"/>
        <w:rPr>
          <w:rFonts w:ascii="Arial" w:hAnsi="Arial" w:cs="Arial"/>
          <w:sz w:val="24"/>
          <w:szCs w:val="24"/>
        </w:rPr>
      </w:pPr>
      <w:r w:rsidRPr="006F089B">
        <w:rPr>
          <w:rFonts w:ascii="Arial" w:hAnsi="Arial" w:cs="Arial"/>
          <w:sz w:val="24"/>
          <w:szCs w:val="24"/>
        </w:rPr>
        <w:t>Основним методом для світломаскування в межах ДПТ приймається – світлотехнічний, який передбачає відключення освітлення населеного пункту.</w:t>
      </w:r>
    </w:p>
    <w:p w:rsidR="009443D1" w:rsidRPr="00CB0AB3" w:rsidRDefault="009443D1" w:rsidP="00CB0AB3">
      <w:pPr>
        <w:spacing w:after="0" w:line="276" w:lineRule="auto"/>
        <w:ind w:firstLine="851"/>
        <w:jc w:val="both"/>
        <w:rPr>
          <w:rFonts w:ascii="Arial" w:hAnsi="Arial" w:cs="Arial"/>
          <w:sz w:val="16"/>
          <w:szCs w:val="16"/>
        </w:rPr>
      </w:pPr>
    </w:p>
    <w:p w:rsidR="00CB0AB3" w:rsidRPr="00CB0AB3" w:rsidRDefault="00CB0AB3" w:rsidP="00CB0AB3">
      <w:pPr>
        <w:spacing w:after="0"/>
        <w:rPr>
          <w:rFonts w:ascii="Arial" w:hAnsi="Arial" w:cs="Arial"/>
          <w:b/>
          <w:i/>
          <w:iCs/>
          <w:color w:val="000000"/>
          <w:sz w:val="24"/>
          <w:szCs w:val="24"/>
        </w:rPr>
      </w:pPr>
      <w:r w:rsidRPr="00CB0AB3">
        <w:rPr>
          <w:rFonts w:ascii="Arial" w:hAnsi="Arial" w:cs="Arial"/>
          <w:b/>
          <w:i/>
          <w:iCs/>
          <w:color w:val="000000"/>
          <w:sz w:val="24"/>
          <w:szCs w:val="24"/>
        </w:rPr>
        <w:t>20.</w:t>
      </w:r>
      <w:r>
        <w:rPr>
          <w:rFonts w:ascii="Arial" w:hAnsi="Arial" w:cs="Arial"/>
          <w:b/>
          <w:i/>
          <w:iCs/>
          <w:color w:val="000000"/>
          <w:sz w:val="24"/>
          <w:szCs w:val="24"/>
        </w:rPr>
        <w:t>2</w:t>
      </w:r>
      <w:r w:rsidRPr="00CB0AB3">
        <w:rPr>
          <w:rFonts w:ascii="Arial" w:hAnsi="Arial" w:cs="Arial"/>
          <w:b/>
          <w:i/>
          <w:iCs/>
          <w:color w:val="000000"/>
          <w:sz w:val="24"/>
          <w:szCs w:val="24"/>
        </w:rPr>
        <w:t>.9. Висновок</w:t>
      </w:r>
    </w:p>
    <w:p w:rsidR="006F089B" w:rsidRPr="006F089B" w:rsidRDefault="006F089B" w:rsidP="006F089B">
      <w:pPr>
        <w:spacing w:after="0" w:line="276" w:lineRule="auto"/>
        <w:ind w:firstLine="567"/>
        <w:jc w:val="both"/>
        <w:rPr>
          <w:rFonts w:ascii="Arial" w:hAnsi="Arial" w:cs="Arial"/>
          <w:sz w:val="24"/>
          <w:szCs w:val="24"/>
        </w:rPr>
      </w:pPr>
      <w:r w:rsidRPr="006F089B">
        <w:rPr>
          <w:rFonts w:ascii="Arial" w:hAnsi="Arial" w:cs="Arial"/>
          <w:sz w:val="24"/>
          <w:szCs w:val="24"/>
        </w:rPr>
        <w:lastRenderedPageBreak/>
        <w:t>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реагування на них, функціонуванням єдиної державної системи цивільного захисту, та визначає повноваження органів державної влади, органів місцевого самоврядування, права та обов’язки громадян України, підприємств, установ та організацій незалежно від форми власності при виникненні надзвичайних ситуації і проведенні відповідних заходів щодо їх ліквідації.</w:t>
      </w:r>
    </w:p>
    <w:p w:rsidR="006F089B" w:rsidRPr="006F089B" w:rsidRDefault="006F089B" w:rsidP="006F089B">
      <w:pPr>
        <w:spacing w:after="0" w:line="276" w:lineRule="auto"/>
        <w:ind w:firstLine="567"/>
        <w:jc w:val="both"/>
        <w:rPr>
          <w:rFonts w:ascii="Arial" w:hAnsi="Arial" w:cs="Arial"/>
          <w:sz w:val="24"/>
          <w:szCs w:val="24"/>
        </w:rPr>
      </w:pPr>
      <w:r w:rsidRPr="006F089B">
        <w:rPr>
          <w:rFonts w:ascii="Arial" w:hAnsi="Arial" w:cs="Arial"/>
          <w:sz w:val="24"/>
          <w:szCs w:val="24"/>
        </w:rPr>
        <w:t>Схема ДПТ «Інженерно-технічні заходи цивільного захисту» є інструментом  виконання вимог Закону на місцевому рівні, а обґрунтовані даним проектом рішення та пропозиції є обов’язковими для виконання.</w:t>
      </w:r>
    </w:p>
    <w:p w:rsidR="00DF12FF" w:rsidRDefault="00DF12FF" w:rsidP="00291D72">
      <w:pPr>
        <w:autoSpaceDE w:val="0"/>
        <w:autoSpaceDN w:val="0"/>
        <w:adjustRightInd w:val="0"/>
        <w:spacing w:after="0" w:line="300" w:lineRule="exact"/>
        <w:ind w:firstLine="567"/>
        <w:jc w:val="center"/>
        <w:rPr>
          <w:rFonts w:ascii="Arial" w:hAnsi="Arial" w:cs="Arial"/>
          <w:bCs/>
        </w:rPr>
      </w:pPr>
    </w:p>
    <w:p w:rsidR="00291D72" w:rsidRPr="004725A5" w:rsidRDefault="00291D72" w:rsidP="00291D72">
      <w:pPr>
        <w:pStyle w:val="3"/>
        <w:numPr>
          <w:ilvl w:val="2"/>
          <w:numId w:val="3"/>
        </w:numPr>
      </w:pPr>
      <w:bookmarkStart w:id="25" w:name="_Toc163134965"/>
      <w:r w:rsidRPr="004725A5">
        <w:t>Благоустрій території</w:t>
      </w:r>
      <w:bookmarkEnd w:id="25"/>
    </w:p>
    <w:p w:rsidR="00460C61" w:rsidRDefault="00460C61" w:rsidP="00460C61">
      <w:pPr>
        <w:spacing w:after="0"/>
        <w:ind w:firstLine="708"/>
        <w:jc w:val="both"/>
        <w:rPr>
          <w:rFonts w:ascii="Arial" w:hAnsi="Arial" w:cs="Arial"/>
          <w:sz w:val="24"/>
          <w:szCs w:val="24"/>
        </w:rPr>
      </w:pPr>
      <w:r>
        <w:rPr>
          <w:rFonts w:ascii="Arial" w:hAnsi="Arial" w:cs="Arial"/>
          <w:sz w:val="24"/>
          <w:szCs w:val="24"/>
        </w:rPr>
        <w:t>На даний час на території ДПТ наявні замощені пішохідні проходи та ін. благоустрій території. На вул.Нескорених відсутні тротуари. Існуючий внутрішній під</w:t>
      </w:r>
      <w:r w:rsidRPr="005C7FB3">
        <w:rPr>
          <w:rFonts w:ascii="Arial" w:hAnsi="Arial" w:cs="Arial"/>
          <w:sz w:val="24"/>
          <w:szCs w:val="24"/>
          <w:lang w:val="ru-RU"/>
        </w:rPr>
        <w:t>’</w:t>
      </w:r>
      <w:r>
        <w:rPr>
          <w:rFonts w:ascii="Arial" w:hAnsi="Arial" w:cs="Arial"/>
          <w:sz w:val="24"/>
          <w:szCs w:val="24"/>
        </w:rPr>
        <w:t xml:space="preserve">їзд </w:t>
      </w:r>
    </w:p>
    <w:p w:rsidR="00460C61" w:rsidRDefault="00460C61" w:rsidP="00E74D55">
      <w:pPr>
        <w:spacing w:after="0"/>
        <w:jc w:val="both"/>
        <w:rPr>
          <w:rFonts w:ascii="Arial" w:hAnsi="Arial" w:cs="Arial"/>
          <w:bCs/>
          <w:sz w:val="24"/>
          <w:szCs w:val="24"/>
        </w:rPr>
      </w:pPr>
      <w:r>
        <w:rPr>
          <w:rFonts w:ascii="Arial" w:hAnsi="Arial" w:cs="Arial"/>
          <w:sz w:val="24"/>
          <w:szCs w:val="24"/>
        </w:rPr>
        <w:t>до проектованої ділянки не облаштований з гравійним покриттям.</w:t>
      </w:r>
      <w:r w:rsidRPr="00460C61">
        <w:rPr>
          <w:rFonts w:ascii="Arial" w:hAnsi="Arial" w:cs="Arial"/>
          <w:bCs/>
          <w:sz w:val="24"/>
          <w:szCs w:val="24"/>
        </w:rPr>
        <w:t xml:space="preserve"> </w:t>
      </w:r>
      <w:r w:rsidRPr="007F4B66">
        <w:rPr>
          <w:rFonts w:ascii="Arial" w:hAnsi="Arial" w:cs="Arial"/>
          <w:bCs/>
          <w:sz w:val="24"/>
          <w:szCs w:val="24"/>
        </w:rPr>
        <w:t>При проектуванні даної території передбачено комплексний благоустрій території</w:t>
      </w:r>
      <w:r>
        <w:rPr>
          <w:rFonts w:ascii="Arial" w:hAnsi="Arial" w:cs="Arial"/>
          <w:bCs/>
          <w:sz w:val="24"/>
          <w:szCs w:val="24"/>
        </w:rPr>
        <w:t>, зокрема: облаштування існуючого внутрішнього гравійного під</w:t>
      </w:r>
      <w:r w:rsidRPr="005C7FB3">
        <w:rPr>
          <w:rFonts w:ascii="Arial" w:hAnsi="Arial" w:cs="Arial"/>
          <w:bCs/>
          <w:sz w:val="24"/>
          <w:szCs w:val="24"/>
        </w:rPr>
        <w:t>’</w:t>
      </w:r>
      <w:r>
        <w:rPr>
          <w:rFonts w:ascii="Arial" w:hAnsi="Arial" w:cs="Arial"/>
          <w:bCs/>
          <w:sz w:val="24"/>
          <w:szCs w:val="24"/>
        </w:rPr>
        <w:t>їзду та автостоянки</w:t>
      </w:r>
      <w:r w:rsidRPr="007F4B66">
        <w:rPr>
          <w:rFonts w:ascii="Arial" w:hAnsi="Arial" w:cs="Arial"/>
          <w:bCs/>
          <w:sz w:val="24"/>
          <w:szCs w:val="24"/>
        </w:rPr>
        <w:t>, влаштування зовнішнього освітлення, збереження</w:t>
      </w:r>
      <w:r>
        <w:rPr>
          <w:rFonts w:ascii="Arial" w:hAnsi="Arial" w:cs="Arial"/>
          <w:bCs/>
          <w:sz w:val="24"/>
          <w:szCs w:val="24"/>
        </w:rPr>
        <w:t>,</w:t>
      </w:r>
      <w:r w:rsidRPr="007F4B66">
        <w:rPr>
          <w:rFonts w:ascii="Arial" w:hAnsi="Arial" w:cs="Arial"/>
          <w:bCs/>
          <w:sz w:val="24"/>
          <w:szCs w:val="24"/>
        </w:rPr>
        <w:t xml:space="preserve"> впорядкування </w:t>
      </w:r>
      <w:r>
        <w:rPr>
          <w:rFonts w:ascii="Arial" w:hAnsi="Arial" w:cs="Arial"/>
          <w:bCs/>
          <w:sz w:val="24"/>
          <w:szCs w:val="24"/>
        </w:rPr>
        <w:t xml:space="preserve">та підтримання у належному стані </w:t>
      </w:r>
      <w:r w:rsidRPr="007F4B66">
        <w:rPr>
          <w:rFonts w:ascii="Arial" w:hAnsi="Arial" w:cs="Arial"/>
          <w:bCs/>
          <w:sz w:val="24"/>
          <w:szCs w:val="24"/>
        </w:rPr>
        <w:t xml:space="preserve">зелених насаджень. </w:t>
      </w:r>
    </w:p>
    <w:p w:rsidR="00D533C7" w:rsidRPr="00D533C7" w:rsidRDefault="00D533C7" w:rsidP="00D533C7">
      <w:pPr>
        <w:spacing w:after="0"/>
        <w:jc w:val="both"/>
        <w:rPr>
          <w:rFonts w:ascii="Arial" w:hAnsi="Arial" w:cs="Arial"/>
          <w:bCs/>
          <w:sz w:val="24"/>
          <w:szCs w:val="24"/>
        </w:rPr>
      </w:pPr>
      <w:r w:rsidRPr="00D533C7">
        <w:rPr>
          <w:rFonts w:ascii="Arial" w:hAnsi="Arial" w:cs="Arial"/>
          <w:bCs/>
          <w:sz w:val="24"/>
          <w:szCs w:val="24"/>
        </w:rPr>
        <w:tab/>
        <w:t>Благоустрій території ДПТ повинен відповідати</w:t>
      </w:r>
      <w:r>
        <w:rPr>
          <w:rFonts w:ascii="Arial" w:hAnsi="Arial" w:cs="Arial"/>
          <w:bCs/>
          <w:sz w:val="24"/>
          <w:szCs w:val="24"/>
        </w:rPr>
        <w:t xml:space="preserve"> вимогам</w:t>
      </w:r>
      <w:r w:rsidRPr="00D533C7">
        <w:rPr>
          <w:rFonts w:ascii="Arial" w:hAnsi="Arial" w:cs="Arial"/>
          <w:bCs/>
          <w:sz w:val="24"/>
          <w:szCs w:val="24"/>
        </w:rPr>
        <w:t xml:space="preserve"> ДБН В.2.2-25:2009 </w:t>
      </w:r>
      <w:r>
        <w:rPr>
          <w:rFonts w:ascii="Arial" w:hAnsi="Arial" w:cs="Arial"/>
          <w:bCs/>
          <w:sz w:val="24"/>
          <w:szCs w:val="24"/>
        </w:rPr>
        <w:t>«</w:t>
      </w:r>
      <w:r w:rsidRPr="00D533C7">
        <w:rPr>
          <w:rFonts w:ascii="Arial" w:hAnsi="Arial" w:cs="Arial"/>
          <w:bCs/>
          <w:sz w:val="24"/>
          <w:szCs w:val="24"/>
        </w:rPr>
        <w:t>Будинки і споруди. Підприємства харчування (заклади ресторанного господарства)</w:t>
      </w:r>
      <w:r>
        <w:rPr>
          <w:rFonts w:ascii="Arial" w:hAnsi="Arial" w:cs="Arial"/>
          <w:bCs/>
          <w:sz w:val="24"/>
          <w:szCs w:val="24"/>
        </w:rPr>
        <w:t>»</w:t>
      </w:r>
      <w:r w:rsidRPr="00D533C7">
        <w:rPr>
          <w:rFonts w:ascii="Arial" w:hAnsi="Arial" w:cs="Arial"/>
          <w:bCs/>
          <w:sz w:val="24"/>
          <w:szCs w:val="24"/>
        </w:rPr>
        <w:t xml:space="preserve">. </w:t>
      </w:r>
    </w:p>
    <w:p w:rsidR="00E74D55" w:rsidRDefault="00E74D55" w:rsidP="007F4B66">
      <w:pPr>
        <w:pStyle w:val="4"/>
        <w:numPr>
          <w:ilvl w:val="0"/>
          <w:numId w:val="0"/>
        </w:numPr>
        <w:jc w:val="both"/>
        <w:rPr>
          <w:rFonts w:cs="Arial"/>
          <w:b/>
          <w:sz w:val="16"/>
          <w:szCs w:val="16"/>
        </w:rPr>
      </w:pPr>
    </w:p>
    <w:p w:rsidR="007F4B66" w:rsidRPr="001E2A8C" w:rsidRDefault="007F4B66" w:rsidP="007F4B66">
      <w:pPr>
        <w:pStyle w:val="4"/>
        <w:numPr>
          <w:ilvl w:val="0"/>
          <w:numId w:val="0"/>
        </w:numPr>
        <w:jc w:val="both"/>
        <w:rPr>
          <w:rFonts w:cs="Arial"/>
          <w:b/>
        </w:rPr>
      </w:pPr>
      <w:r w:rsidRPr="001E2A8C">
        <w:rPr>
          <w:rFonts w:cs="Arial"/>
          <w:b/>
        </w:rPr>
        <w:t>21.3. Використання підземного простору</w:t>
      </w:r>
    </w:p>
    <w:p w:rsidR="005B501B" w:rsidRDefault="005B501B" w:rsidP="005B501B">
      <w:pPr>
        <w:spacing w:after="0"/>
        <w:ind w:firstLine="708"/>
        <w:jc w:val="both"/>
        <w:rPr>
          <w:rFonts w:ascii="Arial" w:hAnsi="Arial" w:cs="Arial"/>
          <w:sz w:val="24"/>
          <w:szCs w:val="24"/>
        </w:rPr>
      </w:pPr>
      <w:r>
        <w:rPr>
          <w:rFonts w:ascii="Arial" w:hAnsi="Arial" w:cs="Arial"/>
          <w:sz w:val="24"/>
          <w:szCs w:val="24"/>
        </w:rPr>
        <w:t>Підземний простір на території ДПТ не використовується. Об’єкти у підземному просторі, що використовуються для комерційних та/або транспортних функцій відстутні.</w:t>
      </w:r>
    </w:p>
    <w:p w:rsidR="005B501B" w:rsidRPr="005B501B" w:rsidRDefault="005B501B" w:rsidP="005B501B">
      <w:pPr>
        <w:spacing w:after="0"/>
        <w:ind w:firstLine="708"/>
        <w:jc w:val="both"/>
        <w:rPr>
          <w:rFonts w:ascii="Arial" w:hAnsi="Arial" w:cs="Arial"/>
          <w:sz w:val="16"/>
          <w:szCs w:val="16"/>
        </w:rPr>
      </w:pPr>
    </w:p>
    <w:p w:rsidR="007F4B66" w:rsidRPr="001E2A8C" w:rsidRDefault="007F4B66" w:rsidP="009F170E">
      <w:pPr>
        <w:pStyle w:val="4"/>
        <w:numPr>
          <w:ilvl w:val="0"/>
          <w:numId w:val="0"/>
        </w:numPr>
        <w:jc w:val="both"/>
        <w:rPr>
          <w:rFonts w:cs="Arial"/>
          <w:b/>
        </w:rPr>
      </w:pPr>
      <w:r w:rsidRPr="001E2A8C">
        <w:rPr>
          <w:rFonts w:cs="Arial"/>
          <w:b/>
        </w:rPr>
        <w:t>21.4. Розміщення та використання підземного простору, для комерційних та/або транспортних функцій</w:t>
      </w:r>
    </w:p>
    <w:p w:rsidR="007F4B66" w:rsidRPr="00931255" w:rsidRDefault="00931255" w:rsidP="009F170E">
      <w:pPr>
        <w:autoSpaceDE w:val="0"/>
        <w:autoSpaceDN w:val="0"/>
        <w:adjustRightInd w:val="0"/>
        <w:spacing w:line="300" w:lineRule="exact"/>
        <w:ind w:firstLine="567"/>
        <w:jc w:val="both"/>
        <w:rPr>
          <w:rFonts w:ascii="Arial" w:hAnsi="Arial" w:cs="Arial"/>
          <w:bCs/>
          <w:sz w:val="24"/>
          <w:szCs w:val="24"/>
        </w:rPr>
      </w:pPr>
      <w:r w:rsidRPr="00931255">
        <w:rPr>
          <w:rFonts w:ascii="Arial" w:hAnsi="Arial" w:cs="Arial"/>
          <w:bCs/>
          <w:sz w:val="24"/>
          <w:szCs w:val="24"/>
        </w:rPr>
        <w:t>Не передбачається.</w:t>
      </w:r>
    </w:p>
    <w:p w:rsidR="007F4B66" w:rsidRPr="009F170E" w:rsidRDefault="007F4B66" w:rsidP="007F4B66">
      <w:pPr>
        <w:pStyle w:val="4"/>
        <w:numPr>
          <w:ilvl w:val="0"/>
          <w:numId w:val="0"/>
        </w:numPr>
        <w:jc w:val="both"/>
        <w:rPr>
          <w:rFonts w:cs="Arial"/>
          <w:b/>
          <w:color w:val="auto"/>
          <w:sz w:val="24"/>
          <w:szCs w:val="24"/>
        </w:rPr>
      </w:pPr>
      <w:r w:rsidRPr="009F170E">
        <w:rPr>
          <w:rFonts w:cs="Arial"/>
          <w:b/>
          <w:color w:val="auto"/>
          <w:sz w:val="24"/>
          <w:szCs w:val="24"/>
        </w:rPr>
        <w:t>21.5. Поводження з відходами</w:t>
      </w:r>
    </w:p>
    <w:p w:rsidR="005B501B" w:rsidRDefault="005B501B" w:rsidP="005B501B">
      <w:pPr>
        <w:spacing w:after="0"/>
        <w:ind w:firstLine="708"/>
        <w:jc w:val="both"/>
        <w:rPr>
          <w:rFonts w:ascii="Arial" w:hAnsi="Arial" w:cs="Arial"/>
          <w:sz w:val="24"/>
          <w:szCs w:val="24"/>
        </w:rPr>
      </w:pPr>
      <w:r>
        <w:rPr>
          <w:rFonts w:ascii="Arial" w:hAnsi="Arial" w:cs="Arial"/>
          <w:sz w:val="24"/>
          <w:szCs w:val="24"/>
        </w:rPr>
        <w:t>Генпланом с.Рибник та с. Майдан передбачалась планово-подвірна система очистки з вивозом сміття на сміттєзвалище. Враховуючи , що на території обох сіл немає вільних територій на яких можна було б розташувати сміттєзвалище і що довкола розташовані території Національного парку «Сколівські Бескиди» тверді побутові відходи з забудови села передбачається вивозити на сміттєзвалище  м. Борислава.</w:t>
      </w:r>
    </w:p>
    <w:p w:rsidR="009509CE" w:rsidRDefault="009D38EE" w:rsidP="009F170E">
      <w:pPr>
        <w:spacing w:after="0"/>
        <w:ind w:firstLine="567"/>
        <w:jc w:val="both"/>
        <w:rPr>
          <w:rFonts w:ascii="Arial" w:hAnsi="Arial" w:cs="Arial"/>
          <w:sz w:val="24"/>
          <w:szCs w:val="24"/>
        </w:rPr>
      </w:pPr>
      <w:r w:rsidRPr="009D38EE">
        <w:rPr>
          <w:rFonts w:ascii="Arial" w:hAnsi="Arial" w:cs="Arial"/>
          <w:sz w:val="24"/>
          <w:szCs w:val="24"/>
        </w:rPr>
        <w:t>Відстань від вікон і дверей приміщень підприємств харчування (закладів РГ) до майданчиків із сміттєзбірником повинна бути не менше 20 м.</w:t>
      </w:r>
      <w:r>
        <w:rPr>
          <w:color w:val="000000"/>
          <w:sz w:val="28"/>
          <w:szCs w:val="23"/>
        </w:rPr>
        <w:t xml:space="preserve"> </w:t>
      </w:r>
    </w:p>
    <w:p w:rsidR="009509CE" w:rsidRDefault="009509CE" w:rsidP="009F170E">
      <w:pPr>
        <w:ind w:firstLine="567"/>
        <w:jc w:val="both"/>
        <w:rPr>
          <w:rFonts w:ascii="Arial" w:hAnsi="Arial" w:cs="Arial"/>
          <w:sz w:val="24"/>
          <w:szCs w:val="24"/>
        </w:rPr>
      </w:pPr>
      <w:r>
        <w:rPr>
          <w:rFonts w:ascii="Arial" w:hAnsi="Arial" w:cs="Arial"/>
          <w:sz w:val="24"/>
          <w:szCs w:val="24"/>
        </w:rPr>
        <w:t>Спірні питання щодо місць розміщення контейнерів для зберігання побутових відходів на території розглядаються у порядку вирішення земельних спорів згідно з законодавством.</w:t>
      </w:r>
    </w:p>
    <w:p w:rsidR="008B6FE8" w:rsidRPr="008E505E" w:rsidRDefault="008B6FE8" w:rsidP="001A5852">
      <w:pPr>
        <w:pStyle w:val="3"/>
        <w:numPr>
          <w:ilvl w:val="2"/>
          <w:numId w:val="3"/>
        </w:numPr>
      </w:pPr>
      <w:bookmarkStart w:id="26" w:name="_Toc163134966"/>
      <w:r w:rsidRPr="008E505E">
        <w:t>Землеустрій та землекористування</w:t>
      </w:r>
      <w:bookmarkEnd w:id="26"/>
    </w:p>
    <w:p w:rsidR="00BF30FC" w:rsidRPr="006739E4" w:rsidRDefault="0009229A" w:rsidP="00601766">
      <w:pPr>
        <w:pStyle w:val="4"/>
        <w:numPr>
          <w:ilvl w:val="0"/>
          <w:numId w:val="0"/>
        </w:numPr>
        <w:jc w:val="both"/>
        <w:rPr>
          <w:rFonts w:cs="Arial"/>
          <w:b/>
        </w:rPr>
      </w:pPr>
      <w:r w:rsidRPr="006739E4">
        <w:rPr>
          <w:rFonts w:cs="Arial"/>
          <w:b/>
        </w:rPr>
        <w:t xml:space="preserve">22.1. </w:t>
      </w:r>
      <w:r w:rsidR="008B6FE8" w:rsidRPr="006739E4">
        <w:rPr>
          <w:rFonts w:cs="Arial"/>
          <w:b/>
        </w:rPr>
        <w:t xml:space="preserve">Земельні ділянки, сформовані за результатами розроблення </w:t>
      </w:r>
      <w:r w:rsidR="006739E4">
        <w:rPr>
          <w:rFonts w:cs="Arial"/>
          <w:b/>
        </w:rPr>
        <w:t>ДПТ</w:t>
      </w:r>
      <w:r w:rsidR="00BF30FC" w:rsidRPr="006739E4">
        <w:rPr>
          <w:rFonts w:cs="Arial"/>
          <w:b/>
        </w:rPr>
        <w:t>.</w:t>
      </w:r>
    </w:p>
    <w:p w:rsidR="005C7FB3" w:rsidRPr="005C7FB3" w:rsidRDefault="005C7FB3" w:rsidP="005C7FB3">
      <w:pPr>
        <w:pStyle w:val="4"/>
        <w:numPr>
          <w:ilvl w:val="0"/>
          <w:numId w:val="0"/>
        </w:numPr>
        <w:ind w:firstLine="567"/>
        <w:jc w:val="both"/>
        <w:rPr>
          <w:rFonts w:cs="Arial"/>
          <w:i w:val="0"/>
          <w:sz w:val="24"/>
          <w:szCs w:val="24"/>
        </w:rPr>
      </w:pPr>
      <w:r w:rsidRPr="005C7FB3">
        <w:rPr>
          <w:rFonts w:cs="Arial"/>
          <w:i w:val="0"/>
          <w:sz w:val="24"/>
          <w:szCs w:val="24"/>
        </w:rPr>
        <w:t>За результатами розроблення детального плану території опрацьовано 2 земельні ділянки. Передбачається формування однієї нової земельної ділянки №1 шляхом об'єднання земельних ділянок з кадастровими номерами 4621286500:01:002:0116(1а) та 4621286500:01:002:1083(1б), що належать одному власнику (</w:t>
      </w:r>
      <w:r w:rsidRPr="0044284B">
        <w:rPr>
          <w:rFonts w:cs="Arial"/>
          <w:i w:val="0"/>
          <w:sz w:val="24"/>
          <w:szCs w:val="24"/>
        </w:rPr>
        <w:t xml:space="preserve">гр. </w:t>
      </w:r>
      <w:r>
        <w:rPr>
          <w:rFonts w:cs="Arial"/>
          <w:i w:val="0"/>
          <w:sz w:val="24"/>
          <w:szCs w:val="24"/>
        </w:rPr>
        <w:t xml:space="preserve">Мамедова Д.С. </w:t>
      </w:r>
      <w:r w:rsidRPr="005C7FB3">
        <w:rPr>
          <w:rFonts w:cs="Arial"/>
          <w:i w:val="0"/>
          <w:sz w:val="24"/>
          <w:szCs w:val="24"/>
        </w:rPr>
        <w:t xml:space="preserve">) </w:t>
      </w:r>
      <w:r>
        <w:rPr>
          <w:rFonts w:cs="Arial"/>
          <w:i w:val="0"/>
          <w:sz w:val="24"/>
          <w:szCs w:val="24"/>
        </w:rPr>
        <w:t>(див. графічні матеріали)</w:t>
      </w:r>
      <w:r w:rsidRPr="005C7FB3">
        <w:rPr>
          <w:rFonts w:cs="Arial"/>
          <w:i w:val="0"/>
          <w:sz w:val="24"/>
          <w:szCs w:val="24"/>
        </w:rPr>
        <w:t xml:space="preserve"> . Також передбачається внесення змін у дані ДЗК про нову земельну ділянку №1 стосовно цільового призначення та обмежень (див. таблиці).</w:t>
      </w:r>
    </w:p>
    <w:p w:rsidR="005C7FB3" w:rsidRDefault="005C7FB3" w:rsidP="005C7FB3">
      <w:pPr>
        <w:tabs>
          <w:tab w:val="left" w:pos="0"/>
        </w:tabs>
        <w:autoSpaceDE w:val="0"/>
        <w:autoSpaceDN w:val="0"/>
        <w:adjustRightInd w:val="0"/>
        <w:spacing w:after="0" w:line="240" w:lineRule="auto"/>
        <w:rPr>
          <w:rFonts w:ascii="Arial CYR" w:hAnsi="Arial CYR" w:cs="Arial CYR"/>
          <w:sz w:val="20"/>
          <w:szCs w:val="20"/>
        </w:rPr>
      </w:pPr>
    </w:p>
    <w:p w:rsidR="00023330" w:rsidRDefault="00023330" w:rsidP="00023330">
      <w:pPr>
        <w:spacing w:after="0" w:line="240" w:lineRule="auto"/>
        <w:ind w:firstLine="708"/>
        <w:jc w:val="both"/>
        <w:rPr>
          <w:rFonts w:ascii="Arial" w:hAnsi="Arial" w:cs="Arial"/>
          <w:b/>
          <w:bCs/>
          <w:i/>
          <w:iCs/>
          <w:sz w:val="24"/>
          <w:szCs w:val="24"/>
          <w:u w:val="single"/>
        </w:rPr>
      </w:pPr>
      <w:r>
        <w:rPr>
          <w:rFonts w:ascii="Arial" w:hAnsi="Arial" w:cs="Arial"/>
          <w:b/>
          <w:bCs/>
          <w:i/>
          <w:iCs/>
          <w:sz w:val="24"/>
          <w:szCs w:val="24"/>
          <w:u w:val="single"/>
        </w:rPr>
        <w:t>Сучасне використання земель:</w:t>
      </w:r>
    </w:p>
    <w:p w:rsidR="00D83939" w:rsidRDefault="00550D2A" w:rsidP="004D703C">
      <w:pPr>
        <w:pStyle w:val="13"/>
        <w:widowControl w:val="0"/>
        <w:rPr>
          <w:rFonts w:ascii="Arial" w:hAnsi="Arial" w:cs="Arial"/>
          <w:lang w:val="uk-UA"/>
        </w:rPr>
      </w:pPr>
      <w:r>
        <w:rPr>
          <w:rFonts w:ascii="Arial" w:hAnsi="Arial" w:cs="Arial"/>
          <w:lang w:val="uk-UA"/>
        </w:rPr>
        <w:tab/>
      </w:r>
      <w:r w:rsidR="004D703C">
        <w:rPr>
          <w:rFonts w:ascii="Arial" w:hAnsi="Arial" w:cs="Arial"/>
        </w:rPr>
        <w:t xml:space="preserve">В межі території детального плану входить </w:t>
      </w:r>
      <w:r w:rsidR="004D703C">
        <w:rPr>
          <w:rFonts w:ascii="Arial" w:hAnsi="Arial" w:cs="Arial"/>
          <w:lang w:val="uk-UA"/>
        </w:rPr>
        <w:t>2-і</w:t>
      </w:r>
      <w:r w:rsidR="004D703C">
        <w:rPr>
          <w:rFonts w:ascii="Arial" w:hAnsi="Arial" w:cs="Arial"/>
        </w:rPr>
        <w:t xml:space="preserve"> земельн</w:t>
      </w:r>
      <w:r w:rsidR="004D703C">
        <w:rPr>
          <w:rFonts w:ascii="Arial" w:hAnsi="Arial" w:cs="Arial"/>
          <w:lang w:val="uk-UA"/>
        </w:rPr>
        <w:t>і</w:t>
      </w:r>
      <w:r w:rsidR="004D703C">
        <w:rPr>
          <w:rFonts w:ascii="Arial" w:hAnsi="Arial" w:cs="Arial"/>
        </w:rPr>
        <w:t xml:space="preserve"> ділянки.</w:t>
      </w:r>
      <w:r w:rsidR="004D703C">
        <w:rPr>
          <w:rFonts w:ascii="Arial" w:hAnsi="Arial" w:cs="Arial"/>
          <w:lang w:val="uk-UA"/>
        </w:rPr>
        <w:t xml:space="preserve"> </w:t>
      </w:r>
    </w:p>
    <w:p w:rsidR="005C7FB3" w:rsidRDefault="005C7FB3" w:rsidP="005C7FB3">
      <w:pPr>
        <w:pStyle w:val="13"/>
        <w:widowControl w:val="0"/>
        <w:rPr>
          <w:rFonts w:ascii="Arial" w:hAnsi="Arial" w:cs="Arial"/>
          <w:lang w:val="uk-UA"/>
        </w:rPr>
      </w:pPr>
      <w:r>
        <w:rPr>
          <w:rFonts w:ascii="Arial" w:hAnsi="Arial" w:cs="Arial"/>
          <w:lang w:val="uk-UA"/>
        </w:rPr>
        <w:t>Існуюча характеристика земельних ділянок наведена у таблиці:</w:t>
      </w:r>
    </w:p>
    <w:tbl>
      <w:tblPr>
        <w:tblStyle w:val="ab"/>
        <w:tblW w:w="0" w:type="auto"/>
        <w:tblLook w:val="04A0" w:firstRow="1" w:lastRow="0" w:firstColumn="1" w:lastColumn="0" w:noHBand="0" w:noVBand="1"/>
      </w:tblPr>
      <w:tblGrid>
        <w:gridCol w:w="2718"/>
        <w:gridCol w:w="3347"/>
        <w:gridCol w:w="3848"/>
      </w:tblGrid>
      <w:tr w:rsidR="005C7FB3" w:rsidRPr="005C7FB3" w:rsidTr="003B75A2">
        <w:tc>
          <w:tcPr>
            <w:tcW w:w="2802" w:type="dxa"/>
            <w:vAlign w:val="center"/>
          </w:tcPr>
          <w:p w:rsidR="005C7FB3" w:rsidRPr="003B75A2" w:rsidRDefault="005C7FB3" w:rsidP="003B75A2">
            <w:pPr>
              <w:autoSpaceDE w:val="0"/>
              <w:autoSpaceDN w:val="0"/>
              <w:adjustRightInd w:val="0"/>
              <w:spacing w:line="240" w:lineRule="auto"/>
              <w:jc w:val="center"/>
              <w:rPr>
                <w:rFonts w:ascii="Arial CYR" w:hAnsi="Arial CYR" w:cs="Arial CYR"/>
                <w:b/>
                <w:sz w:val="20"/>
                <w:szCs w:val="20"/>
              </w:rPr>
            </w:pPr>
          </w:p>
        </w:tc>
        <w:tc>
          <w:tcPr>
            <w:tcW w:w="3402" w:type="dxa"/>
            <w:vAlign w:val="center"/>
          </w:tcPr>
          <w:p w:rsidR="005C7FB3" w:rsidRPr="003B75A2" w:rsidRDefault="005C7FB3"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 xml:space="preserve">Ділянка </w:t>
            </w:r>
            <w:r w:rsidRPr="003B75A2">
              <w:rPr>
                <w:rFonts w:ascii="Arial" w:hAnsi="Arial" w:cs="Arial"/>
                <w:b/>
                <w:sz w:val="20"/>
                <w:szCs w:val="20"/>
              </w:rPr>
              <w:t>№1</w:t>
            </w:r>
            <w:r w:rsidRPr="003B75A2">
              <w:rPr>
                <w:rFonts w:ascii="Arial CYR" w:hAnsi="Arial CYR" w:cs="Arial CYR"/>
                <w:b/>
                <w:sz w:val="20"/>
                <w:szCs w:val="20"/>
              </w:rPr>
              <w:t>а</w:t>
            </w:r>
          </w:p>
        </w:tc>
        <w:tc>
          <w:tcPr>
            <w:tcW w:w="3935" w:type="dxa"/>
            <w:vAlign w:val="center"/>
          </w:tcPr>
          <w:p w:rsidR="005C7FB3" w:rsidRPr="003B75A2" w:rsidRDefault="005C7FB3"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 xml:space="preserve">Ділянка </w:t>
            </w:r>
            <w:r w:rsidRPr="003B75A2">
              <w:rPr>
                <w:rFonts w:ascii="Arial" w:hAnsi="Arial" w:cs="Arial"/>
                <w:b/>
                <w:sz w:val="20"/>
                <w:szCs w:val="20"/>
              </w:rPr>
              <w:t>№1</w:t>
            </w:r>
            <w:r w:rsidRPr="003B75A2">
              <w:rPr>
                <w:rFonts w:ascii="Arial CYR" w:hAnsi="Arial CYR" w:cs="Arial CYR"/>
                <w:b/>
                <w:sz w:val="20"/>
                <w:szCs w:val="20"/>
              </w:rPr>
              <w:t>б</w:t>
            </w:r>
          </w:p>
        </w:tc>
      </w:tr>
      <w:tr w:rsidR="005C7FB3" w:rsidRPr="005C7FB3" w:rsidTr="005C7FB3">
        <w:tc>
          <w:tcPr>
            <w:tcW w:w="28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Кадастровий номер</w:t>
            </w:r>
          </w:p>
        </w:tc>
        <w:tc>
          <w:tcPr>
            <w:tcW w:w="34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4621286500:01:002:0116</w:t>
            </w:r>
          </w:p>
        </w:tc>
        <w:tc>
          <w:tcPr>
            <w:tcW w:w="3935"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4621286500:01:002:1083</w:t>
            </w:r>
          </w:p>
        </w:tc>
      </w:tr>
      <w:tr w:rsidR="005C7FB3" w:rsidRPr="005C7FB3" w:rsidTr="005C7FB3">
        <w:tc>
          <w:tcPr>
            <w:tcW w:w="28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Форма власності</w:t>
            </w:r>
          </w:p>
        </w:tc>
        <w:tc>
          <w:tcPr>
            <w:tcW w:w="34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приватна</w:t>
            </w:r>
          </w:p>
        </w:tc>
        <w:tc>
          <w:tcPr>
            <w:tcW w:w="3935"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приватна</w:t>
            </w:r>
          </w:p>
        </w:tc>
      </w:tr>
      <w:tr w:rsidR="005C7FB3" w:rsidRPr="005C7FB3" w:rsidTr="005C7FB3">
        <w:tc>
          <w:tcPr>
            <w:tcW w:w="28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Категорія земель</w:t>
            </w:r>
          </w:p>
        </w:tc>
        <w:tc>
          <w:tcPr>
            <w:tcW w:w="34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землі житлової та громадської забудови</w:t>
            </w:r>
          </w:p>
        </w:tc>
        <w:tc>
          <w:tcPr>
            <w:tcW w:w="3935"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землі житлової та громадської забудови</w:t>
            </w:r>
          </w:p>
        </w:tc>
      </w:tr>
      <w:tr w:rsidR="005C7FB3" w:rsidRPr="005C7FB3" w:rsidTr="005C7FB3">
        <w:tc>
          <w:tcPr>
            <w:tcW w:w="28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Цільове призначення</w:t>
            </w:r>
          </w:p>
        </w:tc>
        <w:tc>
          <w:tcPr>
            <w:tcW w:w="34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для будівництва і обслуговування житлового будинку, господарських будівель і споруд (присадибна ділянка)</w:t>
            </w:r>
          </w:p>
        </w:tc>
        <w:tc>
          <w:tcPr>
            <w:tcW w:w="3935"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для будівництва і обслуговування житлового будинку, господарських будівель і споруд (присадибна ділянка)</w:t>
            </w:r>
          </w:p>
        </w:tc>
      </w:tr>
      <w:tr w:rsidR="005C7FB3" w:rsidRPr="005C7FB3" w:rsidTr="005C7FB3">
        <w:tc>
          <w:tcPr>
            <w:tcW w:w="28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Код КВЦПЗ</w:t>
            </w:r>
          </w:p>
        </w:tc>
        <w:tc>
          <w:tcPr>
            <w:tcW w:w="34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02.01</w:t>
            </w:r>
          </w:p>
        </w:tc>
        <w:tc>
          <w:tcPr>
            <w:tcW w:w="3935"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02.01</w:t>
            </w:r>
          </w:p>
        </w:tc>
      </w:tr>
      <w:tr w:rsidR="005C7FB3" w:rsidRPr="005C7FB3" w:rsidTr="005C7FB3">
        <w:tc>
          <w:tcPr>
            <w:tcW w:w="28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Площа, га</w:t>
            </w:r>
          </w:p>
        </w:tc>
        <w:tc>
          <w:tcPr>
            <w:tcW w:w="34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0,0598</w:t>
            </w:r>
          </w:p>
        </w:tc>
        <w:tc>
          <w:tcPr>
            <w:tcW w:w="3935"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 xml:space="preserve">0,0698 </w:t>
            </w:r>
          </w:p>
        </w:tc>
      </w:tr>
      <w:tr w:rsidR="005C7FB3" w:rsidRPr="005C7FB3" w:rsidTr="005C7FB3">
        <w:tc>
          <w:tcPr>
            <w:tcW w:w="28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Угіддя</w:t>
            </w:r>
          </w:p>
        </w:tc>
        <w:tc>
          <w:tcPr>
            <w:tcW w:w="3402"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 xml:space="preserve">007.01 Малоповерхова забудова </w:t>
            </w:r>
          </w:p>
        </w:tc>
        <w:tc>
          <w:tcPr>
            <w:tcW w:w="3935"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 xml:space="preserve">007.01 Малоповерхова забудова </w:t>
            </w:r>
          </w:p>
        </w:tc>
      </w:tr>
    </w:tbl>
    <w:p w:rsidR="00B617E7" w:rsidRDefault="00B617E7" w:rsidP="005C7FB3">
      <w:pPr>
        <w:pStyle w:val="af6"/>
        <w:shd w:val="clear" w:color="auto" w:fill="auto"/>
        <w:spacing w:line="260" w:lineRule="exact"/>
        <w:jc w:val="both"/>
        <w:rPr>
          <w:rFonts w:ascii="Arial" w:eastAsiaTheme="majorEastAsia" w:hAnsi="Arial" w:cs="Arial"/>
          <w:i w:val="0"/>
          <w:color w:val="000000" w:themeColor="text1"/>
          <w:sz w:val="24"/>
          <w:szCs w:val="24"/>
        </w:rPr>
      </w:pPr>
      <w:r w:rsidRPr="00374B7B">
        <w:rPr>
          <w:rFonts w:ascii="Arial" w:hAnsi="Arial" w:cs="Arial"/>
          <w:color w:val="FFFFFF" w:themeColor="background1"/>
          <w:sz w:val="24"/>
          <w:szCs w:val="24"/>
        </w:rPr>
        <w:t xml:space="preserve">У </w:t>
      </w:r>
      <w:r w:rsidR="005C7FB3" w:rsidRPr="005C7FB3">
        <w:rPr>
          <w:rFonts w:ascii="Arial" w:eastAsiaTheme="majorEastAsia" w:hAnsi="Arial" w:cs="Arial"/>
          <w:i w:val="0"/>
          <w:color w:val="000000" w:themeColor="text1"/>
          <w:sz w:val="24"/>
          <w:szCs w:val="24"/>
        </w:rPr>
        <w:t xml:space="preserve">Обмеження та обтяження у використанні </w:t>
      </w:r>
      <w:r w:rsidR="005C7FB3">
        <w:rPr>
          <w:rFonts w:ascii="Arial" w:eastAsiaTheme="majorEastAsia" w:hAnsi="Arial" w:cs="Arial"/>
          <w:i w:val="0"/>
          <w:color w:val="000000" w:themeColor="text1"/>
          <w:sz w:val="24"/>
          <w:szCs w:val="24"/>
        </w:rPr>
        <w:t>ділянок:</w:t>
      </w:r>
    </w:p>
    <w:tbl>
      <w:tblPr>
        <w:tblStyle w:val="ab"/>
        <w:tblW w:w="0" w:type="auto"/>
        <w:tblLook w:val="04A0" w:firstRow="1" w:lastRow="0" w:firstColumn="1" w:lastColumn="0" w:noHBand="0" w:noVBand="1"/>
      </w:tblPr>
      <w:tblGrid>
        <w:gridCol w:w="656"/>
        <w:gridCol w:w="1475"/>
        <w:gridCol w:w="4346"/>
        <w:gridCol w:w="2379"/>
        <w:gridCol w:w="1057"/>
      </w:tblGrid>
      <w:tr w:rsidR="005C7FB3" w:rsidRPr="005C7FB3" w:rsidTr="003B75A2">
        <w:tc>
          <w:tcPr>
            <w:tcW w:w="760" w:type="dxa"/>
            <w:vAlign w:val="center"/>
          </w:tcPr>
          <w:p w:rsidR="005C7FB3" w:rsidRPr="003B75A2" w:rsidRDefault="005C7FB3" w:rsidP="003B75A2">
            <w:pPr>
              <w:autoSpaceDE w:val="0"/>
              <w:autoSpaceDN w:val="0"/>
              <w:adjustRightInd w:val="0"/>
              <w:spacing w:line="240" w:lineRule="auto"/>
              <w:jc w:val="center"/>
              <w:rPr>
                <w:rFonts w:ascii="Arial CYR" w:hAnsi="Arial CYR" w:cs="Arial CYR"/>
                <w:b/>
                <w:sz w:val="20"/>
                <w:szCs w:val="20"/>
              </w:rPr>
            </w:pPr>
            <w:r w:rsidRPr="003B75A2">
              <w:rPr>
                <w:rFonts w:ascii="Arial" w:hAnsi="Arial" w:cs="Arial"/>
                <w:b/>
                <w:sz w:val="20"/>
                <w:szCs w:val="20"/>
              </w:rPr>
              <w:t xml:space="preserve">№ </w:t>
            </w:r>
            <w:r w:rsidRPr="003B75A2">
              <w:rPr>
                <w:rFonts w:ascii="Arial CYR" w:hAnsi="Arial CYR" w:cs="Arial CYR"/>
                <w:b/>
                <w:sz w:val="20"/>
                <w:szCs w:val="20"/>
              </w:rPr>
              <w:t>п/п</w:t>
            </w:r>
          </w:p>
        </w:tc>
        <w:tc>
          <w:tcPr>
            <w:tcW w:w="1580" w:type="dxa"/>
            <w:vAlign w:val="center"/>
          </w:tcPr>
          <w:p w:rsidR="005C7FB3" w:rsidRPr="003B75A2" w:rsidRDefault="005C7FB3"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Код обмеження</w:t>
            </w:r>
          </w:p>
        </w:tc>
        <w:tc>
          <w:tcPr>
            <w:tcW w:w="6520" w:type="dxa"/>
            <w:vAlign w:val="center"/>
          </w:tcPr>
          <w:p w:rsidR="005C7FB3" w:rsidRPr="003B75A2" w:rsidRDefault="005C7FB3"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Назва обмеження</w:t>
            </w:r>
          </w:p>
        </w:tc>
        <w:tc>
          <w:tcPr>
            <w:tcW w:w="3080" w:type="dxa"/>
            <w:vAlign w:val="center"/>
          </w:tcPr>
          <w:p w:rsidR="005C7FB3" w:rsidRPr="003B75A2" w:rsidRDefault="005C7FB3"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Основні законодавчі акти</w:t>
            </w:r>
          </w:p>
        </w:tc>
        <w:tc>
          <w:tcPr>
            <w:tcW w:w="1140" w:type="dxa"/>
            <w:vAlign w:val="center"/>
          </w:tcPr>
          <w:p w:rsidR="005C7FB3" w:rsidRPr="003B75A2" w:rsidRDefault="005C7FB3"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Площа, га</w:t>
            </w:r>
          </w:p>
        </w:tc>
      </w:tr>
      <w:tr w:rsidR="005C7FB3" w:rsidRPr="005C7FB3" w:rsidTr="005C7FB3">
        <w:tc>
          <w:tcPr>
            <w:tcW w:w="760"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1</w:t>
            </w:r>
          </w:p>
        </w:tc>
        <w:tc>
          <w:tcPr>
            <w:tcW w:w="1580"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05.02</w:t>
            </w:r>
          </w:p>
        </w:tc>
        <w:tc>
          <w:tcPr>
            <w:tcW w:w="6520"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Прибережна захисна смуга вздовж річок, навколо водойм та на островах</w:t>
            </w:r>
          </w:p>
        </w:tc>
        <w:tc>
          <w:tcPr>
            <w:tcW w:w="3080"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ст.60 Земельного кодексу України</w:t>
            </w:r>
          </w:p>
        </w:tc>
        <w:tc>
          <w:tcPr>
            <w:tcW w:w="1140" w:type="dxa"/>
          </w:tcPr>
          <w:p w:rsidR="005C7FB3" w:rsidRPr="005C7FB3" w:rsidRDefault="005C7FB3" w:rsidP="005C7FB3">
            <w:pPr>
              <w:autoSpaceDE w:val="0"/>
              <w:autoSpaceDN w:val="0"/>
              <w:adjustRightInd w:val="0"/>
              <w:spacing w:line="240" w:lineRule="auto"/>
              <w:rPr>
                <w:rFonts w:ascii="Arial CYR" w:hAnsi="Arial CYR" w:cs="Arial CYR"/>
                <w:sz w:val="20"/>
                <w:szCs w:val="20"/>
              </w:rPr>
            </w:pPr>
            <w:r w:rsidRPr="005C7FB3">
              <w:rPr>
                <w:rFonts w:ascii="Arial CYR" w:hAnsi="Arial CYR" w:cs="Arial CYR"/>
                <w:sz w:val="20"/>
                <w:szCs w:val="20"/>
              </w:rPr>
              <w:t>0,0993</w:t>
            </w:r>
          </w:p>
        </w:tc>
      </w:tr>
    </w:tbl>
    <w:p w:rsidR="008B6FE8" w:rsidRPr="00911DC0" w:rsidRDefault="0009229A" w:rsidP="00601766">
      <w:pPr>
        <w:pStyle w:val="4"/>
        <w:numPr>
          <w:ilvl w:val="0"/>
          <w:numId w:val="0"/>
        </w:numPr>
        <w:jc w:val="both"/>
        <w:rPr>
          <w:rFonts w:cs="Arial"/>
          <w:b/>
          <w:color w:val="auto"/>
        </w:rPr>
      </w:pPr>
      <w:r w:rsidRPr="00470C39">
        <w:rPr>
          <w:rFonts w:cs="Arial"/>
          <w:b/>
        </w:rPr>
        <w:t xml:space="preserve">22.2. </w:t>
      </w:r>
      <w:r w:rsidR="008B6FE8" w:rsidRPr="00911DC0">
        <w:rPr>
          <w:rFonts w:cs="Arial"/>
          <w:b/>
          <w:color w:val="auto"/>
        </w:rPr>
        <w:t>Землевпорядні заходи пер</w:t>
      </w:r>
      <w:r w:rsidR="003B75A2">
        <w:rPr>
          <w:rFonts w:cs="Arial"/>
          <w:b/>
          <w:color w:val="auto"/>
        </w:rPr>
        <w:t xml:space="preserve">спективного використання земель, що </w:t>
      </w:r>
      <w:r w:rsidR="008B6FE8" w:rsidRPr="00911DC0">
        <w:rPr>
          <w:rFonts w:cs="Arial"/>
          <w:b/>
          <w:color w:val="auto"/>
        </w:rPr>
        <w:t>формуються на основі розроблених проектних рішень</w:t>
      </w:r>
      <w:r w:rsidR="0083431D" w:rsidRPr="00911DC0">
        <w:rPr>
          <w:rFonts w:cs="Arial"/>
          <w:b/>
          <w:color w:val="auto"/>
        </w:rPr>
        <w:t>.</w:t>
      </w:r>
    </w:p>
    <w:p w:rsidR="00911DC0" w:rsidRDefault="00911DC0" w:rsidP="00911DC0">
      <w:pPr>
        <w:pStyle w:val="4"/>
        <w:numPr>
          <w:ilvl w:val="0"/>
          <w:numId w:val="0"/>
        </w:numPr>
        <w:ind w:firstLine="567"/>
        <w:jc w:val="both"/>
        <w:rPr>
          <w:rFonts w:cs="Arial"/>
          <w:i w:val="0"/>
          <w:sz w:val="24"/>
          <w:szCs w:val="24"/>
        </w:rPr>
      </w:pPr>
      <w:r w:rsidRPr="00911DC0">
        <w:rPr>
          <w:rFonts w:cs="Arial"/>
          <w:i w:val="0"/>
          <w:color w:val="auto"/>
          <w:sz w:val="24"/>
          <w:szCs w:val="24"/>
        </w:rPr>
        <w:t xml:space="preserve">Передбачається формування однієї </w:t>
      </w:r>
      <w:r w:rsidRPr="005C7FB3">
        <w:rPr>
          <w:rFonts w:cs="Arial"/>
          <w:i w:val="0"/>
          <w:sz w:val="24"/>
          <w:szCs w:val="24"/>
        </w:rPr>
        <w:t>нової земельної ділянки №1 шляхом об'єднання земельних ділянок з кадастровими номерами 4621286500:01:002:0116(1а) та 4621286500:01:002:1083(1б), що належать одному власнику (</w:t>
      </w:r>
      <w:r w:rsidRPr="0044284B">
        <w:rPr>
          <w:rFonts w:cs="Arial"/>
          <w:i w:val="0"/>
          <w:sz w:val="24"/>
          <w:szCs w:val="24"/>
        </w:rPr>
        <w:t xml:space="preserve">гр. </w:t>
      </w:r>
      <w:r>
        <w:rPr>
          <w:rFonts w:cs="Arial"/>
          <w:i w:val="0"/>
          <w:sz w:val="24"/>
          <w:szCs w:val="24"/>
        </w:rPr>
        <w:t xml:space="preserve">Мамедова Д.С. </w:t>
      </w:r>
      <w:r w:rsidRPr="005C7FB3">
        <w:rPr>
          <w:rFonts w:cs="Arial"/>
          <w:i w:val="0"/>
          <w:sz w:val="24"/>
          <w:szCs w:val="24"/>
        </w:rPr>
        <w:t xml:space="preserve">) </w:t>
      </w:r>
      <w:r>
        <w:rPr>
          <w:rFonts w:cs="Arial"/>
          <w:i w:val="0"/>
          <w:sz w:val="24"/>
          <w:szCs w:val="24"/>
        </w:rPr>
        <w:t>(див. графічні матеріали)</w:t>
      </w:r>
      <w:r w:rsidRPr="005C7FB3">
        <w:rPr>
          <w:rFonts w:cs="Arial"/>
          <w:i w:val="0"/>
          <w:sz w:val="24"/>
          <w:szCs w:val="24"/>
        </w:rPr>
        <w:t xml:space="preserve"> . Також передбачається внесення змін у дані ДЗК про нову земельну ділянку №1 стосовно ці</w:t>
      </w:r>
      <w:r>
        <w:rPr>
          <w:rFonts w:cs="Arial"/>
          <w:i w:val="0"/>
          <w:sz w:val="24"/>
          <w:szCs w:val="24"/>
        </w:rPr>
        <w:t>льового призначення та обмежень</w:t>
      </w:r>
      <w:r w:rsidR="003B75A2">
        <w:rPr>
          <w:rFonts w:cs="Arial"/>
          <w:i w:val="0"/>
          <w:sz w:val="24"/>
          <w:szCs w:val="24"/>
        </w:rPr>
        <w:t>.</w:t>
      </w:r>
    </w:p>
    <w:p w:rsidR="003B75A2" w:rsidRPr="003B75A2" w:rsidRDefault="003B75A2" w:rsidP="003B75A2">
      <w:pPr>
        <w:pStyle w:val="4"/>
        <w:numPr>
          <w:ilvl w:val="0"/>
          <w:numId w:val="0"/>
        </w:numPr>
        <w:jc w:val="both"/>
        <w:rPr>
          <w:rFonts w:cs="Arial"/>
          <w:b/>
          <w:color w:val="auto"/>
          <w:lang w:val="ru-RU"/>
        </w:rPr>
      </w:pPr>
      <w:r w:rsidRPr="003B75A2">
        <w:rPr>
          <w:rFonts w:cs="Arial"/>
          <w:b/>
          <w:color w:val="auto"/>
        </w:rPr>
        <w:t>22.2.1. Перспективний розподіл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p>
    <w:tbl>
      <w:tblPr>
        <w:tblStyle w:val="ab"/>
        <w:tblW w:w="0" w:type="auto"/>
        <w:tblLook w:val="04A0" w:firstRow="1" w:lastRow="0" w:firstColumn="1" w:lastColumn="0" w:noHBand="0" w:noVBand="1"/>
      </w:tblPr>
      <w:tblGrid>
        <w:gridCol w:w="2755"/>
        <w:gridCol w:w="7158"/>
      </w:tblGrid>
      <w:tr w:rsidR="00911DC0" w:rsidRPr="00911DC0" w:rsidTr="003B75A2">
        <w:tc>
          <w:tcPr>
            <w:tcW w:w="2802" w:type="dxa"/>
            <w:vAlign w:val="center"/>
          </w:tcPr>
          <w:p w:rsidR="00911DC0" w:rsidRPr="003B75A2" w:rsidRDefault="00911DC0" w:rsidP="003B75A2">
            <w:pPr>
              <w:autoSpaceDE w:val="0"/>
              <w:autoSpaceDN w:val="0"/>
              <w:adjustRightInd w:val="0"/>
              <w:spacing w:line="240" w:lineRule="auto"/>
              <w:jc w:val="center"/>
              <w:rPr>
                <w:rFonts w:ascii="Arial CYR" w:hAnsi="Arial CYR" w:cs="Arial CYR"/>
                <w:b/>
                <w:sz w:val="20"/>
                <w:szCs w:val="20"/>
              </w:rPr>
            </w:pPr>
          </w:p>
        </w:tc>
        <w:tc>
          <w:tcPr>
            <w:tcW w:w="7337" w:type="dxa"/>
            <w:vAlign w:val="center"/>
          </w:tcPr>
          <w:p w:rsidR="00911DC0" w:rsidRPr="003B75A2" w:rsidRDefault="00911DC0" w:rsidP="003B75A2">
            <w:pPr>
              <w:autoSpaceDE w:val="0"/>
              <w:autoSpaceDN w:val="0"/>
              <w:adjustRightInd w:val="0"/>
              <w:spacing w:line="240" w:lineRule="auto"/>
              <w:jc w:val="center"/>
              <w:rPr>
                <w:rFonts w:ascii="Arial" w:hAnsi="Arial" w:cs="Arial"/>
                <w:b/>
                <w:sz w:val="20"/>
                <w:szCs w:val="20"/>
              </w:rPr>
            </w:pPr>
            <w:r w:rsidRPr="003B75A2">
              <w:rPr>
                <w:rFonts w:ascii="Arial CYR" w:hAnsi="Arial CYR" w:cs="Arial CYR"/>
                <w:b/>
                <w:sz w:val="20"/>
                <w:szCs w:val="20"/>
              </w:rPr>
              <w:t xml:space="preserve">Ділянка </w:t>
            </w:r>
            <w:r w:rsidRPr="003B75A2">
              <w:rPr>
                <w:rFonts w:ascii="Arial" w:hAnsi="Arial" w:cs="Arial"/>
                <w:b/>
                <w:sz w:val="20"/>
                <w:szCs w:val="20"/>
              </w:rPr>
              <w:t>№1</w:t>
            </w:r>
          </w:p>
        </w:tc>
      </w:tr>
      <w:tr w:rsidR="00911DC0" w:rsidRPr="00911DC0" w:rsidTr="00911DC0">
        <w:tc>
          <w:tcPr>
            <w:tcW w:w="2802"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Кадастровий номер</w:t>
            </w:r>
          </w:p>
        </w:tc>
        <w:tc>
          <w:tcPr>
            <w:tcW w:w="7337"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присвоює управління ДЗК за принципом екстериторіальності</w:t>
            </w:r>
          </w:p>
        </w:tc>
      </w:tr>
      <w:tr w:rsidR="00911DC0" w:rsidRPr="00911DC0" w:rsidTr="00911DC0">
        <w:tc>
          <w:tcPr>
            <w:tcW w:w="2802"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Форма власності</w:t>
            </w:r>
          </w:p>
        </w:tc>
        <w:tc>
          <w:tcPr>
            <w:tcW w:w="7337"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приватна</w:t>
            </w:r>
          </w:p>
        </w:tc>
      </w:tr>
      <w:tr w:rsidR="00911DC0" w:rsidRPr="00911DC0" w:rsidTr="00911DC0">
        <w:tc>
          <w:tcPr>
            <w:tcW w:w="2802"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Категорія земель</w:t>
            </w:r>
          </w:p>
        </w:tc>
        <w:tc>
          <w:tcPr>
            <w:tcW w:w="7337"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землі житлової та громадської забудови</w:t>
            </w:r>
          </w:p>
        </w:tc>
      </w:tr>
      <w:tr w:rsidR="00911DC0" w:rsidRPr="00911DC0" w:rsidTr="00911DC0">
        <w:tc>
          <w:tcPr>
            <w:tcW w:w="2802"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Цільове призначення</w:t>
            </w:r>
          </w:p>
        </w:tc>
        <w:tc>
          <w:tcPr>
            <w:tcW w:w="7337"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для будівництва та обслуговування об</w:t>
            </w:r>
            <w:r w:rsidRPr="00911DC0">
              <w:rPr>
                <w:rFonts w:ascii="Arial" w:hAnsi="Arial" w:cs="Arial"/>
                <w:sz w:val="20"/>
                <w:szCs w:val="20"/>
              </w:rPr>
              <w:t>’</w:t>
            </w:r>
            <w:r w:rsidRPr="00911DC0">
              <w:rPr>
                <w:rFonts w:ascii="Arial CYR" w:hAnsi="Arial CYR" w:cs="Arial CYR"/>
                <w:sz w:val="20"/>
                <w:szCs w:val="20"/>
              </w:rPr>
              <w:t>єктів туристичної інфраструктури та закладів громадського харчування</w:t>
            </w:r>
          </w:p>
        </w:tc>
      </w:tr>
      <w:tr w:rsidR="00911DC0" w:rsidRPr="00911DC0" w:rsidTr="00911DC0">
        <w:tc>
          <w:tcPr>
            <w:tcW w:w="2802"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Код КВЦПЗ</w:t>
            </w:r>
          </w:p>
        </w:tc>
        <w:tc>
          <w:tcPr>
            <w:tcW w:w="7337"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03.08</w:t>
            </w:r>
          </w:p>
        </w:tc>
      </w:tr>
      <w:tr w:rsidR="00911DC0" w:rsidRPr="00911DC0" w:rsidTr="00911DC0">
        <w:tc>
          <w:tcPr>
            <w:tcW w:w="2802"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Площа, га</w:t>
            </w:r>
          </w:p>
        </w:tc>
        <w:tc>
          <w:tcPr>
            <w:tcW w:w="7337"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0,1296</w:t>
            </w:r>
          </w:p>
        </w:tc>
      </w:tr>
      <w:tr w:rsidR="00911DC0" w:rsidRPr="00911DC0" w:rsidTr="00911DC0">
        <w:tc>
          <w:tcPr>
            <w:tcW w:w="2802"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Угіддя</w:t>
            </w:r>
          </w:p>
        </w:tc>
        <w:tc>
          <w:tcPr>
            <w:tcW w:w="7337" w:type="dxa"/>
          </w:tcPr>
          <w:p w:rsidR="00911DC0" w:rsidRPr="00911DC0" w:rsidRDefault="00911DC0" w:rsidP="009B485F">
            <w:pPr>
              <w:autoSpaceDE w:val="0"/>
              <w:autoSpaceDN w:val="0"/>
              <w:adjustRightInd w:val="0"/>
              <w:spacing w:line="240" w:lineRule="auto"/>
              <w:rPr>
                <w:rFonts w:ascii="Arial CYR" w:hAnsi="Arial CYR" w:cs="Arial CYR"/>
                <w:sz w:val="20"/>
                <w:szCs w:val="20"/>
              </w:rPr>
            </w:pPr>
            <w:r w:rsidRPr="00911DC0">
              <w:rPr>
                <w:rFonts w:ascii="Arial CYR" w:hAnsi="Arial CYR" w:cs="Arial CYR"/>
                <w:sz w:val="20"/>
                <w:szCs w:val="20"/>
              </w:rPr>
              <w:t>007.01 Малоповерхова забудова</w:t>
            </w:r>
          </w:p>
        </w:tc>
      </w:tr>
    </w:tbl>
    <w:p w:rsidR="004D703C" w:rsidRPr="003B75A2" w:rsidRDefault="003B75A2" w:rsidP="004D703C">
      <w:pPr>
        <w:rPr>
          <w:rFonts w:ascii="Arial" w:eastAsiaTheme="majorEastAsia" w:hAnsi="Arial" w:cs="Arial"/>
          <w:iCs/>
          <w:color w:val="000000" w:themeColor="text1"/>
          <w:sz w:val="24"/>
          <w:szCs w:val="24"/>
        </w:rPr>
      </w:pPr>
      <w:r w:rsidRPr="00374B7B">
        <w:rPr>
          <w:rFonts w:ascii="Arial" w:hAnsi="Arial" w:cs="Arial"/>
          <w:color w:val="FFFFFF" w:themeColor="background1"/>
          <w:sz w:val="24"/>
          <w:szCs w:val="24"/>
        </w:rPr>
        <w:t xml:space="preserve">У </w:t>
      </w:r>
      <w:r w:rsidRPr="003B75A2">
        <w:rPr>
          <w:rFonts w:ascii="Arial" w:eastAsiaTheme="majorEastAsia" w:hAnsi="Arial" w:cs="Arial"/>
          <w:iCs/>
          <w:color w:val="000000" w:themeColor="text1"/>
          <w:sz w:val="24"/>
          <w:szCs w:val="24"/>
        </w:rPr>
        <w:t xml:space="preserve">Обмеження та обтяження у використанні </w:t>
      </w:r>
      <w:r>
        <w:rPr>
          <w:rFonts w:ascii="Arial" w:eastAsiaTheme="majorEastAsia" w:hAnsi="Arial" w:cs="Arial"/>
          <w:iCs/>
          <w:color w:val="000000" w:themeColor="text1"/>
          <w:sz w:val="24"/>
          <w:szCs w:val="24"/>
        </w:rPr>
        <w:t>ділянки №1, у першій черзі реалізації ДПТ:</w:t>
      </w:r>
    </w:p>
    <w:tbl>
      <w:tblPr>
        <w:tblStyle w:val="ab"/>
        <w:tblW w:w="0" w:type="auto"/>
        <w:tblLook w:val="04A0" w:firstRow="1" w:lastRow="0" w:firstColumn="1" w:lastColumn="0" w:noHBand="0" w:noVBand="1"/>
      </w:tblPr>
      <w:tblGrid>
        <w:gridCol w:w="656"/>
        <w:gridCol w:w="1333"/>
        <w:gridCol w:w="1937"/>
        <w:gridCol w:w="5042"/>
        <w:gridCol w:w="945"/>
      </w:tblGrid>
      <w:tr w:rsidR="003B75A2" w:rsidRPr="003B75A2" w:rsidTr="003B75A2">
        <w:tc>
          <w:tcPr>
            <w:tcW w:w="669" w:type="dxa"/>
            <w:vAlign w:val="center"/>
          </w:tcPr>
          <w:p w:rsidR="003B75A2" w:rsidRPr="003B75A2" w:rsidRDefault="003B75A2" w:rsidP="003B75A2">
            <w:pPr>
              <w:autoSpaceDE w:val="0"/>
              <w:autoSpaceDN w:val="0"/>
              <w:adjustRightInd w:val="0"/>
              <w:spacing w:line="240" w:lineRule="auto"/>
              <w:jc w:val="center"/>
              <w:rPr>
                <w:rFonts w:ascii="Arial CYR" w:hAnsi="Arial CYR" w:cs="Arial CYR"/>
                <w:b/>
                <w:sz w:val="20"/>
                <w:szCs w:val="20"/>
              </w:rPr>
            </w:pPr>
            <w:r w:rsidRPr="003B75A2">
              <w:rPr>
                <w:rFonts w:ascii="Arial" w:hAnsi="Arial" w:cs="Arial"/>
                <w:b/>
                <w:sz w:val="20"/>
                <w:szCs w:val="20"/>
              </w:rPr>
              <w:t xml:space="preserve">№ </w:t>
            </w:r>
            <w:r w:rsidRPr="003B75A2">
              <w:rPr>
                <w:rFonts w:ascii="Arial CYR" w:hAnsi="Arial CYR" w:cs="Arial CYR"/>
                <w:b/>
                <w:sz w:val="20"/>
                <w:szCs w:val="20"/>
              </w:rPr>
              <w:t>п/п</w:t>
            </w:r>
          </w:p>
        </w:tc>
        <w:tc>
          <w:tcPr>
            <w:tcW w:w="1282" w:type="dxa"/>
            <w:vAlign w:val="center"/>
          </w:tcPr>
          <w:p w:rsidR="003B75A2" w:rsidRPr="003B75A2" w:rsidRDefault="003B75A2"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Код обмеження</w:t>
            </w:r>
          </w:p>
        </w:tc>
        <w:tc>
          <w:tcPr>
            <w:tcW w:w="1985" w:type="dxa"/>
            <w:vAlign w:val="center"/>
          </w:tcPr>
          <w:p w:rsidR="003B75A2" w:rsidRPr="003B75A2" w:rsidRDefault="003B75A2"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Назва обмеження</w:t>
            </w:r>
          </w:p>
        </w:tc>
        <w:tc>
          <w:tcPr>
            <w:tcW w:w="5283" w:type="dxa"/>
            <w:vAlign w:val="center"/>
          </w:tcPr>
          <w:p w:rsidR="003B75A2" w:rsidRPr="003B75A2" w:rsidRDefault="003B75A2"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Основні законодавчі акти</w:t>
            </w:r>
          </w:p>
        </w:tc>
        <w:tc>
          <w:tcPr>
            <w:tcW w:w="920" w:type="dxa"/>
            <w:vAlign w:val="center"/>
          </w:tcPr>
          <w:p w:rsidR="003B75A2" w:rsidRPr="003B75A2" w:rsidRDefault="003B75A2" w:rsidP="003B75A2">
            <w:pPr>
              <w:autoSpaceDE w:val="0"/>
              <w:autoSpaceDN w:val="0"/>
              <w:adjustRightInd w:val="0"/>
              <w:spacing w:line="240" w:lineRule="auto"/>
              <w:jc w:val="center"/>
              <w:rPr>
                <w:rFonts w:ascii="Arial CYR" w:hAnsi="Arial CYR" w:cs="Arial CYR"/>
                <w:b/>
                <w:sz w:val="20"/>
                <w:szCs w:val="20"/>
              </w:rPr>
            </w:pPr>
            <w:r w:rsidRPr="003B75A2">
              <w:rPr>
                <w:rFonts w:ascii="Arial CYR" w:hAnsi="Arial CYR" w:cs="Arial CYR"/>
                <w:b/>
                <w:sz w:val="20"/>
                <w:szCs w:val="20"/>
              </w:rPr>
              <w:t>Площа, га</w:t>
            </w:r>
          </w:p>
        </w:tc>
      </w:tr>
      <w:tr w:rsidR="003B75A2" w:rsidRPr="003B75A2" w:rsidTr="003B75A2">
        <w:tc>
          <w:tcPr>
            <w:tcW w:w="669"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1</w:t>
            </w:r>
          </w:p>
        </w:tc>
        <w:tc>
          <w:tcPr>
            <w:tcW w:w="1282"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05.02</w:t>
            </w:r>
          </w:p>
        </w:tc>
        <w:tc>
          <w:tcPr>
            <w:tcW w:w="1985"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Прибережна захисна смуга вздовж річок, навколо водойм та на островах</w:t>
            </w:r>
          </w:p>
        </w:tc>
        <w:tc>
          <w:tcPr>
            <w:tcW w:w="5283" w:type="dxa"/>
          </w:tcPr>
          <w:p w:rsidR="003B75A2" w:rsidRPr="003B75A2" w:rsidRDefault="003B75A2" w:rsidP="009B485F">
            <w:pPr>
              <w:autoSpaceDE w:val="0"/>
              <w:autoSpaceDN w:val="0"/>
              <w:adjustRightInd w:val="0"/>
              <w:spacing w:line="240" w:lineRule="auto"/>
              <w:rPr>
                <w:rFonts w:ascii="Arial" w:hAnsi="Arial" w:cs="Arial"/>
                <w:sz w:val="20"/>
                <w:szCs w:val="20"/>
              </w:rPr>
            </w:pPr>
            <w:r w:rsidRPr="003B75A2">
              <w:rPr>
                <w:rFonts w:ascii="Arial CYR" w:hAnsi="Arial CYR" w:cs="Arial CYR"/>
                <w:sz w:val="20"/>
                <w:szCs w:val="20"/>
              </w:rPr>
              <w:t xml:space="preserve">встановлюватиметься даним ДПТ з врахуванням існуючої ситуації згідно статті 60 Земельного кодексу України, статті 88 Водного кодексу України та пункту 3 Розділу II </w:t>
            </w:r>
            <w:r w:rsidRPr="003B75A2">
              <w:rPr>
                <w:rFonts w:ascii="Arial" w:hAnsi="Arial" w:cs="Arial"/>
                <w:sz w:val="20"/>
                <w:szCs w:val="20"/>
              </w:rPr>
              <w:t>«</w:t>
            </w:r>
            <w:r w:rsidRPr="003B75A2">
              <w:rPr>
                <w:rFonts w:ascii="Arial CYR" w:hAnsi="Arial CYR" w:cs="Arial CYR"/>
                <w:sz w:val="20"/>
                <w:szCs w:val="20"/>
              </w:rPr>
              <w:t>Прикінцеві та перехідні положення</w:t>
            </w:r>
            <w:r w:rsidRPr="003B75A2">
              <w:rPr>
                <w:rFonts w:ascii="Arial" w:hAnsi="Arial" w:cs="Arial"/>
                <w:sz w:val="20"/>
                <w:szCs w:val="20"/>
              </w:rPr>
              <w:t xml:space="preserve">» </w:t>
            </w:r>
            <w:r w:rsidRPr="003B75A2">
              <w:rPr>
                <w:rFonts w:ascii="Arial CYR" w:hAnsi="Arial CYR" w:cs="Arial CYR"/>
                <w:sz w:val="20"/>
                <w:szCs w:val="20"/>
              </w:rPr>
              <w:t xml:space="preserve">Закону України </w:t>
            </w:r>
            <w:r w:rsidRPr="003B75A2">
              <w:rPr>
                <w:rFonts w:ascii="Arial" w:hAnsi="Arial" w:cs="Arial"/>
                <w:sz w:val="20"/>
                <w:szCs w:val="20"/>
              </w:rPr>
              <w:t>«</w:t>
            </w:r>
            <w:r w:rsidRPr="003B75A2">
              <w:rPr>
                <w:rFonts w:ascii="Arial CYR" w:hAnsi="Arial CYR" w:cs="Arial CYR"/>
                <w:sz w:val="20"/>
                <w:szCs w:val="20"/>
              </w:rPr>
              <w:t>Про внесення змін до деяких законодавчих актів України щодо планування використання земель</w:t>
            </w:r>
            <w:r w:rsidRPr="003B75A2">
              <w:rPr>
                <w:rFonts w:ascii="Arial" w:hAnsi="Arial" w:cs="Arial"/>
                <w:sz w:val="20"/>
                <w:szCs w:val="20"/>
              </w:rPr>
              <w:t xml:space="preserve">» </w:t>
            </w:r>
          </w:p>
        </w:tc>
        <w:tc>
          <w:tcPr>
            <w:tcW w:w="920" w:type="dxa"/>
          </w:tcPr>
          <w:p w:rsidR="003B75A2" w:rsidRPr="003B75A2" w:rsidRDefault="003B75A2" w:rsidP="009B485F">
            <w:pPr>
              <w:autoSpaceDE w:val="0"/>
              <w:autoSpaceDN w:val="0"/>
              <w:adjustRightInd w:val="0"/>
              <w:spacing w:line="240" w:lineRule="auto"/>
              <w:rPr>
                <w:rFonts w:ascii="Arial" w:hAnsi="Arial" w:cs="Arial"/>
                <w:sz w:val="20"/>
                <w:szCs w:val="20"/>
              </w:rPr>
            </w:pPr>
            <w:r w:rsidRPr="003B75A2">
              <w:rPr>
                <w:rFonts w:ascii="Arial" w:hAnsi="Arial" w:cs="Arial"/>
                <w:sz w:val="20"/>
                <w:szCs w:val="20"/>
              </w:rPr>
              <w:t>0,0846</w:t>
            </w:r>
          </w:p>
        </w:tc>
      </w:tr>
    </w:tbl>
    <w:p w:rsidR="008B6FE8" w:rsidRPr="003B75A2" w:rsidRDefault="0009229A" w:rsidP="003B75A2">
      <w:pPr>
        <w:pStyle w:val="a3"/>
        <w:ind w:left="0"/>
        <w:jc w:val="both"/>
        <w:rPr>
          <w:rFonts w:ascii="Arial" w:eastAsiaTheme="majorEastAsia" w:hAnsi="Arial" w:cs="Arial"/>
          <w:i/>
          <w:iCs/>
        </w:rPr>
      </w:pPr>
      <w:r w:rsidRPr="003B75A2">
        <w:rPr>
          <w:rFonts w:ascii="Arial" w:eastAsiaTheme="majorEastAsia" w:hAnsi="Arial" w:cs="Arial"/>
          <w:b/>
          <w:i/>
          <w:iCs/>
        </w:rPr>
        <w:t>22.</w:t>
      </w:r>
      <w:r w:rsidR="00B7647F" w:rsidRPr="003B75A2">
        <w:rPr>
          <w:rFonts w:ascii="Arial" w:eastAsiaTheme="majorEastAsia" w:hAnsi="Arial" w:cs="Arial"/>
          <w:b/>
          <w:i/>
          <w:iCs/>
        </w:rPr>
        <w:t>2.2</w:t>
      </w:r>
      <w:r w:rsidRPr="003B75A2">
        <w:rPr>
          <w:rFonts w:ascii="Arial" w:eastAsiaTheme="majorEastAsia" w:hAnsi="Arial" w:cs="Arial"/>
          <w:b/>
          <w:i/>
          <w:iCs/>
        </w:rPr>
        <w:t xml:space="preserve">. </w:t>
      </w:r>
      <w:r w:rsidR="008B6FE8" w:rsidRPr="003B75A2">
        <w:rPr>
          <w:rFonts w:ascii="Arial" w:eastAsiaTheme="majorEastAsia" w:hAnsi="Arial" w:cs="Arial"/>
          <w:b/>
          <w:i/>
          <w:iCs/>
        </w:rPr>
        <w:t>Землі (тер</w:t>
      </w:r>
      <w:r w:rsidR="007B260E" w:rsidRPr="003B75A2">
        <w:rPr>
          <w:rFonts w:ascii="Arial" w:eastAsiaTheme="majorEastAsia" w:hAnsi="Arial" w:cs="Arial"/>
          <w:b/>
          <w:i/>
          <w:iCs/>
        </w:rPr>
        <w:t>иторії) загального користування</w:t>
      </w:r>
      <w:r w:rsidR="003B75A2" w:rsidRPr="003B75A2">
        <w:rPr>
          <w:rFonts w:ascii="Arial" w:eastAsiaTheme="majorEastAsia" w:hAnsi="Arial" w:cs="Arial"/>
          <w:b/>
          <w:i/>
          <w:iCs/>
        </w:rPr>
        <w:t>–</w:t>
      </w:r>
      <w:r w:rsidR="003B75A2" w:rsidRPr="003B75A2">
        <w:rPr>
          <w:rFonts w:ascii="Arial" w:eastAsiaTheme="majorEastAsia" w:hAnsi="Arial" w:cs="Arial"/>
          <w:i/>
          <w:iCs/>
        </w:rPr>
        <w:t xml:space="preserve"> відсутні;</w:t>
      </w:r>
    </w:p>
    <w:p w:rsidR="00BD650E" w:rsidRPr="003B75A2" w:rsidRDefault="00BD650E" w:rsidP="00BD650E">
      <w:pPr>
        <w:pStyle w:val="a3"/>
        <w:ind w:left="0"/>
        <w:jc w:val="both"/>
        <w:rPr>
          <w:rFonts w:ascii="Arial" w:eastAsiaTheme="majorEastAsia" w:hAnsi="Arial" w:cs="Arial"/>
          <w:i/>
          <w:iCs/>
        </w:rPr>
      </w:pPr>
      <w:bookmarkStart w:id="27" w:name="_Toc136268778"/>
      <w:bookmarkStart w:id="28" w:name="_Toc114574051"/>
      <w:r w:rsidRPr="003B75A2">
        <w:rPr>
          <w:rFonts w:ascii="Arial" w:eastAsiaTheme="majorEastAsia" w:hAnsi="Arial" w:cs="Arial"/>
          <w:b/>
          <w:i/>
          <w:iCs/>
        </w:rPr>
        <w:t>22.2.3.  Перелік земельних ділянок для передачі у комунальну власність –</w:t>
      </w:r>
      <w:r w:rsidRPr="003B75A2">
        <w:rPr>
          <w:rFonts w:ascii="Arial" w:eastAsiaTheme="majorEastAsia" w:hAnsi="Arial" w:cs="Arial"/>
          <w:i/>
          <w:iCs/>
        </w:rPr>
        <w:t xml:space="preserve"> відсутні;</w:t>
      </w:r>
    </w:p>
    <w:p w:rsidR="00BD650E" w:rsidRPr="003B75A2" w:rsidRDefault="00BD650E" w:rsidP="00BD650E">
      <w:pPr>
        <w:pStyle w:val="a3"/>
        <w:ind w:left="0"/>
        <w:jc w:val="both"/>
        <w:rPr>
          <w:rFonts w:ascii="Arial" w:eastAsiaTheme="majorEastAsia" w:hAnsi="Arial" w:cs="Arial"/>
          <w:i/>
          <w:iCs/>
        </w:rPr>
      </w:pPr>
      <w:r w:rsidRPr="003B75A2">
        <w:rPr>
          <w:rFonts w:ascii="Arial" w:eastAsiaTheme="majorEastAsia" w:hAnsi="Arial" w:cs="Arial"/>
          <w:b/>
          <w:i/>
          <w:iCs/>
        </w:rPr>
        <w:t xml:space="preserve">22.2.4. Перелік земель (територій) для безоплатної передачі у власність земельних ділянок державної та комунальної власності – </w:t>
      </w:r>
      <w:r w:rsidR="003B75A2" w:rsidRPr="003B75A2">
        <w:rPr>
          <w:rFonts w:ascii="Arial" w:eastAsiaTheme="majorEastAsia" w:hAnsi="Arial" w:cs="Arial"/>
          <w:i/>
          <w:iCs/>
        </w:rPr>
        <w:t xml:space="preserve"> відсутні;</w:t>
      </w:r>
    </w:p>
    <w:p w:rsidR="00BD650E" w:rsidRPr="003B75A2" w:rsidRDefault="00BD650E" w:rsidP="00BD650E">
      <w:pPr>
        <w:pStyle w:val="a3"/>
        <w:ind w:left="0"/>
        <w:jc w:val="both"/>
        <w:rPr>
          <w:rFonts w:ascii="Arial" w:eastAsiaTheme="majorEastAsia" w:hAnsi="Arial" w:cs="Arial"/>
          <w:i/>
          <w:iCs/>
        </w:rPr>
      </w:pPr>
      <w:r w:rsidRPr="003B75A2">
        <w:rPr>
          <w:rFonts w:ascii="Arial" w:eastAsiaTheme="majorEastAsia" w:hAnsi="Arial" w:cs="Arial"/>
          <w:b/>
          <w:bCs/>
          <w:i/>
          <w:iCs/>
        </w:rPr>
        <w:t>22.2.5. Перелік земель (територій) для продажу земельних ділянок державної та комунальної власності або прав на них на земельних торгах</w:t>
      </w:r>
      <w:r w:rsidRPr="003B75A2">
        <w:rPr>
          <w:rFonts w:ascii="Arial" w:eastAsiaTheme="majorEastAsia" w:hAnsi="Arial" w:cs="Arial"/>
          <w:i/>
          <w:iCs/>
        </w:rPr>
        <w:t xml:space="preserve"> – відсутні;</w:t>
      </w:r>
    </w:p>
    <w:p w:rsidR="00BD650E" w:rsidRPr="003B75A2" w:rsidRDefault="00BD650E" w:rsidP="00BD650E">
      <w:pPr>
        <w:pStyle w:val="a3"/>
        <w:spacing w:after="0"/>
        <w:ind w:left="0"/>
        <w:jc w:val="both"/>
        <w:rPr>
          <w:rFonts w:ascii="Arial" w:eastAsiaTheme="majorEastAsia" w:hAnsi="Arial" w:cs="Arial"/>
          <w:i/>
          <w:iCs/>
        </w:rPr>
      </w:pPr>
      <w:r w:rsidRPr="003B75A2">
        <w:rPr>
          <w:rFonts w:ascii="Arial" w:eastAsiaTheme="majorEastAsia" w:hAnsi="Arial" w:cs="Arial"/>
          <w:b/>
          <w:bCs/>
          <w:i/>
          <w:iCs/>
        </w:rPr>
        <w:t>22.2.6.</w:t>
      </w:r>
      <w:r w:rsidRPr="003B75A2">
        <w:rPr>
          <w:rFonts w:ascii="Arial" w:eastAsiaTheme="majorEastAsia" w:hAnsi="Arial" w:cs="Arial"/>
          <w:i/>
          <w:iCs/>
        </w:rPr>
        <w:t xml:space="preserve"> </w:t>
      </w:r>
      <w:r w:rsidRPr="003B75A2">
        <w:rPr>
          <w:rFonts w:ascii="Arial" w:eastAsiaTheme="majorEastAsia" w:hAnsi="Arial" w:cs="Arial"/>
          <w:b/>
          <w:bCs/>
          <w:i/>
          <w:iCs/>
        </w:rPr>
        <w:t>Продаж або передача у користування земельних ділянок державної, комунальної власності без проведення земельних торгів</w:t>
      </w:r>
      <w:r w:rsidRPr="003B75A2">
        <w:rPr>
          <w:rFonts w:ascii="Arial" w:eastAsiaTheme="majorEastAsia" w:hAnsi="Arial" w:cs="Arial"/>
          <w:i/>
          <w:iCs/>
        </w:rPr>
        <w:t xml:space="preserve"> – відсутні;</w:t>
      </w:r>
    </w:p>
    <w:p w:rsidR="00BD650E" w:rsidRPr="003B75A2" w:rsidRDefault="00BD650E" w:rsidP="00BD650E">
      <w:pPr>
        <w:pStyle w:val="a3"/>
        <w:spacing w:after="0"/>
        <w:ind w:left="0"/>
        <w:jc w:val="both"/>
        <w:rPr>
          <w:rFonts w:ascii="Arial" w:eastAsiaTheme="majorEastAsia" w:hAnsi="Arial" w:cs="Arial"/>
          <w:bCs/>
          <w:i/>
          <w:iCs/>
        </w:rPr>
      </w:pPr>
      <w:r w:rsidRPr="003B75A2">
        <w:rPr>
          <w:rFonts w:ascii="Arial" w:hAnsi="Arial" w:cs="Arial"/>
          <w:b/>
        </w:rPr>
        <w:t xml:space="preserve">22.2.7. </w:t>
      </w:r>
      <w:r w:rsidRPr="003B75A2">
        <w:rPr>
          <w:rFonts w:ascii="Arial" w:eastAsiaTheme="majorEastAsia" w:hAnsi="Arial" w:cs="Arial"/>
          <w:b/>
          <w:bCs/>
          <w:i/>
          <w:iCs/>
        </w:rPr>
        <w:t>Переліку територій, необхідних для розміщення об’єктів, щодо яких відповідно до закону може здійснюватися примусове відчуження земельних ділянок з мотивів суспільної необхідності; відомості про межі таких територій вносяться до Державного земельного кадастру на підставі електронних документів окремо на кожен об’єкт Державного земельного кадастру</w:t>
      </w:r>
      <w:r w:rsidRPr="003B75A2">
        <w:rPr>
          <w:rFonts w:ascii="Arial" w:hAnsi="Arial" w:cs="Arial"/>
        </w:rPr>
        <w:t xml:space="preserve"> </w:t>
      </w:r>
      <w:r w:rsidRPr="003B75A2">
        <w:rPr>
          <w:rFonts w:ascii="Arial" w:eastAsiaTheme="majorEastAsia" w:hAnsi="Arial" w:cs="Arial"/>
          <w:b/>
          <w:bCs/>
          <w:i/>
          <w:iCs/>
        </w:rPr>
        <w:t xml:space="preserve">– </w:t>
      </w:r>
      <w:r w:rsidRPr="003B75A2">
        <w:rPr>
          <w:rFonts w:ascii="Arial" w:eastAsiaTheme="majorEastAsia" w:hAnsi="Arial" w:cs="Arial"/>
          <w:bCs/>
          <w:i/>
          <w:iCs/>
        </w:rPr>
        <w:t>відсутні.</w:t>
      </w:r>
    </w:p>
    <w:p w:rsidR="00BD650E" w:rsidRPr="003B75A2" w:rsidRDefault="00BD650E" w:rsidP="00BD650E">
      <w:pPr>
        <w:pStyle w:val="a3"/>
        <w:spacing w:after="0"/>
        <w:ind w:left="0"/>
        <w:jc w:val="both"/>
        <w:rPr>
          <w:rFonts w:ascii="Arial" w:eastAsiaTheme="majorEastAsia" w:hAnsi="Arial" w:cs="Arial"/>
          <w:bCs/>
          <w:i/>
          <w:iCs/>
        </w:rPr>
      </w:pPr>
    </w:p>
    <w:p w:rsidR="00974A6F" w:rsidRPr="003B75A2" w:rsidRDefault="00974A6F" w:rsidP="00974A6F">
      <w:pPr>
        <w:pStyle w:val="3"/>
        <w:numPr>
          <w:ilvl w:val="2"/>
          <w:numId w:val="3"/>
        </w:numPr>
      </w:pPr>
      <w:bookmarkStart w:id="29" w:name="_Toc163134967"/>
      <w:r w:rsidRPr="003B75A2">
        <w:lastRenderedPageBreak/>
        <w:t>Формування земельних ділянок</w:t>
      </w:r>
      <w:bookmarkEnd w:id="27"/>
      <w:bookmarkEnd w:id="28"/>
      <w:bookmarkEnd w:id="29"/>
    </w:p>
    <w:p w:rsidR="006748A6" w:rsidRPr="003B75A2" w:rsidRDefault="00144572" w:rsidP="006748A6">
      <w:pPr>
        <w:tabs>
          <w:tab w:val="left" w:pos="0"/>
          <w:tab w:val="left" w:pos="6540"/>
        </w:tabs>
        <w:autoSpaceDE w:val="0"/>
        <w:autoSpaceDN w:val="0"/>
        <w:adjustRightInd w:val="0"/>
        <w:spacing w:line="240" w:lineRule="auto"/>
        <w:rPr>
          <w:rFonts w:ascii="Arial" w:hAnsi="Arial" w:cs="Arial"/>
          <w:sz w:val="24"/>
          <w:szCs w:val="24"/>
        </w:rPr>
      </w:pPr>
      <w:r w:rsidRPr="003B75A2">
        <w:rPr>
          <w:rFonts w:ascii="Arial" w:eastAsiaTheme="majorEastAsia" w:hAnsi="Arial" w:cs="Arial"/>
          <w:b/>
          <w:bCs/>
          <w:i/>
          <w:iCs/>
        </w:rPr>
        <w:t xml:space="preserve">23.1. Земельні ділянки, сформовані за результатами розроблення детального плану території або його планувальних рішень у складі комплексного плану, генерального плану населеного пункту – </w:t>
      </w:r>
      <w:r w:rsidR="006748A6" w:rsidRPr="003B75A2">
        <w:rPr>
          <w:rFonts w:ascii="Arial" w:eastAsiaTheme="majorEastAsia" w:hAnsi="Arial" w:cs="Arial"/>
          <w:bCs/>
          <w:i/>
          <w:iCs/>
        </w:rPr>
        <w:t>додаються;</w:t>
      </w:r>
      <w:r w:rsidR="006748A6" w:rsidRPr="003B75A2">
        <w:rPr>
          <w:rFonts w:ascii="Times New Roman" w:eastAsia="Times New Roman" w:hAnsi="Times New Roman" w:cs="Times New Roman"/>
          <w:szCs w:val="24"/>
          <w:lang w:eastAsia="x-none"/>
        </w:rPr>
        <w:t xml:space="preserve">  </w:t>
      </w:r>
      <w:r w:rsidR="006748A6" w:rsidRPr="003B75A2">
        <w:rPr>
          <w:rFonts w:ascii="Arial" w:hAnsi="Arial" w:cs="Arial"/>
          <w:sz w:val="24"/>
          <w:szCs w:val="24"/>
        </w:rPr>
        <w:t>Формування земельної ділянки №1, її характеристики та відомості щодо обмежень та обтяжень виконано на креслення «План земельних ділянок, сформованих за результатами розроблення детального плану, відомості про які підлягають внесенню до Державного земельного кадастру.</w:t>
      </w:r>
    </w:p>
    <w:p w:rsidR="00144572" w:rsidRPr="00300853" w:rsidRDefault="00144572" w:rsidP="00144572">
      <w:pPr>
        <w:spacing w:after="0"/>
        <w:jc w:val="both"/>
        <w:rPr>
          <w:rFonts w:ascii="Arial" w:eastAsiaTheme="majorEastAsia" w:hAnsi="Arial" w:cs="Arial"/>
          <w:b/>
          <w:bCs/>
          <w:i/>
          <w:iCs/>
        </w:rPr>
      </w:pPr>
      <w:r w:rsidRPr="00300853">
        <w:rPr>
          <w:rFonts w:ascii="Arial" w:eastAsiaTheme="majorEastAsia" w:hAnsi="Arial" w:cs="Arial"/>
          <w:b/>
          <w:bCs/>
          <w:i/>
          <w:iCs/>
        </w:rPr>
        <w:t xml:space="preserve">23.2. Відомість про обчислення площі земельної ділянки - є складовою частиною документації із землеустрою – </w:t>
      </w:r>
      <w:r w:rsidRPr="00300853">
        <w:rPr>
          <w:rFonts w:ascii="Arial" w:eastAsiaTheme="majorEastAsia" w:hAnsi="Arial" w:cs="Arial"/>
          <w:bCs/>
          <w:i/>
          <w:iCs/>
        </w:rPr>
        <w:t>(виконуються наступним етапом);</w:t>
      </w:r>
    </w:p>
    <w:p w:rsidR="00144572" w:rsidRPr="00300853" w:rsidRDefault="00144572" w:rsidP="00144572">
      <w:pPr>
        <w:spacing w:after="0"/>
        <w:jc w:val="both"/>
        <w:rPr>
          <w:rFonts w:ascii="Arial" w:eastAsiaTheme="majorEastAsia" w:hAnsi="Arial" w:cs="Arial"/>
          <w:b/>
          <w:bCs/>
          <w:i/>
          <w:iCs/>
        </w:rPr>
      </w:pPr>
      <w:r w:rsidRPr="00300853">
        <w:rPr>
          <w:rFonts w:ascii="Arial" w:eastAsiaTheme="majorEastAsia" w:hAnsi="Arial" w:cs="Arial"/>
          <w:b/>
          <w:bCs/>
          <w:i/>
          <w:iCs/>
        </w:rPr>
        <w:t>23.3. Кадастровий план земельної ділянки</w:t>
      </w:r>
    </w:p>
    <w:p w:rsidR="00144572" w:rsidRPr="00300853" w:rsidRDefault="00144572" w:rsidP="00144572">
      <w:pPr>
        <w:spacing w:after="0"/>
        <w:ind w:firstLine="708"/>
        <w:jc w:val="both"/>
        <w:rPr>
          <w:rFonts w:ascii="Arial" w:eastAsiaTheme="majorEastAsia" w:hAnsi="Arial" w:cs="Arial"/>
          <w:bCs/>
          <w:iCs/>
          <w:sz w:val="24"/>
          <w:szCs w:val="24"/>
        </w:rPr>
      </w:pPr>
      <w:r w:rsidRPr="00300853">
        <w:rPr>
          <w:rFonts w:ascii="Arial" w:eastAsiaTheme="majorEastAsia" w:hAnsi="Arial" w:cs="Arial"/>
          <w:bCs/>
          <w:iCs/>
          <w:sz w:val="24"/>
          <w:szCs w:val="24"/>
        </w:rPr>
        <w:t>Кадастровий план земельної ділянки є складовою частиною документації із землеустрою – (виконуються наступним етапом);</w:t>
      </w:r>
    </w:p>
    <w:p w:rsidR="00144572" w:rsidRPr="00300853" w:rsidRDefault="00144572" w:rsidP="00144572">
      <w:pPr>
        <w:spacing w:after="0"/>
        <w:jc w:val="both"/>
        <w:rPr>
          <w:rFonts w:ascii="Arial" w:eastAsiaTheme="majorEastAsia" w:hAnsi="Arial" w:cs="Arial"/>
          <w:b/>
          <w:bCs/>
          <w:i/>
          <w:iCs/>
          <w:sz w:val="24"/>
          <w:szCs w:val="24"/>
        </w:rPr>
      </w:pPr>
      <w:r w:rsidRPr="00300853">
        <w:rPr>
          <w:rFonts w:ascii="Arial" w:eastAsiaTheme="majorEastAsia" w:hAnsi="Arial" w:cs="Arial"/>
          <w:b/>
          <w:bCs/>
          <w:i/>
          <w:iCs/>
          <w:sz w:val="24"/>
          <w:szCs w:val="24"/>
        </w:rPr>
        <w:t>23.4. Матеріали перенесення меж земельної ділянки в натуру (на місцевість)</w:t>
      </w:r>
    </w:p>
    <w:p w:rsidR="00144572" w:rsidRPr="00300853" w:rsidRDefault="00144572" w:rsidP="00144572">
      <w:pPr>
        <w:spacing w:after="0"/>
        <w:ind w:firstLine="708"/>
        <w:jc w:val="both"/>
        <w:rPr>
          <w:rFonts w:ascii="Arial" w:eastAsiaTheme="majorEastAsia" w:hAnsi="Arial" w:cs="Arial"/>
          <w:bCs/>
          <w:iCs/>
          <w:sz w:val="24"/>
          <w:szCs w:val="24"/>
        </w:rPr>
      </w:pPr>
      <w:r w:rsidRPr="00300853">
        <w:rPr>
          <w:rFonts w:ascii="Arial" w:eastAsiaTheme="majorEastAsia" w:hAnsi="Arial" w:cs="Arial"/>
          <w:bCs/>
          <w:iCs/>
          <w:sz w:val="24"/>
          <w:szCs w:val="24"/>
        </w:rPr>
        <w:t>Матеріали перенесення меж земельної ділянки в натуру (на місцевість) - є складовою частиною документації із землеустрою (виконуються наступним етапом);</w:t>
      </w:r>
    </w:p>
    <w:p w:rsidR="00144572" w:rsidRPr="00300853" w:rsidRDefault="00144572" w:rsidP="00144572">
      <w:pPr>
        <w:spacing w:after="0"/>
        <w:jc w:val="both"/>
        <w:rPr>
          <w:rFonts w:ascii="Arial" w:eastAsiaTheme="majorEastAsia" w:hAnsi="Arial" w:cs="Arial"/>
          <w:bCs/>
          <w:i/>
          <w:iCs/>
          <w:sz w:val="24"/>
          <w:szCs w:val="24"/>
        </w:rPr>
      </w:pPr>
      <w:r w:rsidRPr="00300853">
        <w:rPr>
          <w:rFonts w:ascii="Arial" w:eastAsiaTheme="majorEastAsia" w:hAnsi="Arial" w:cs="Arial"/>
          <w:b/>
          <w:bCs/>
          <w:i/>
          <w:iCs/>
          <w:sz w:val="24"/>
          <w:szCs w:val="24"/>
        </w:rPr>
        <w:t xml:space="preserve">23.6. Перелік обмежень у використанні земельних ділянок </w:t>
      </w:r>
      <w:r w:rsidRPr="00300853">
        <w:rPr>
          <w:rFonts w:ascii="Arial" w:eastAsiaTheme="majorEastAsia" w:hAnsi="Arial" w:cs="Arial"/>
          <w:bCs/>
          <w:i/>
          <w:iCs/>
          <w:sz w:val="24"/>
          <w:szCs w:val="24"/>
        </w:rPr>
        <w:t>– додається;</w:t>
      </w:r>
    </w:p>
    <w:p w:rsidR="003B75A2" w:rsidRPr="00300853" w:rsidRDefault="003B75A2" w:rsidP="003B75A2">
      <w:pPr>
        <w:rPr>
          <w:rFonts w:ascii="Arial" w:eastAsiaTheme="majorEastAsia" w:hAnsi="Arial" w:cs="Arial"/>
          <w:iCs/>
          <w:sz w:val="24"/>
          <w:szCs w:val="24"/>
        </w:rPr>
      </w:pPr>
      <w:r w:rsidRPr="00300853">
        <w:rPr>
          <w:rFonts w:ascii="Arial" w:hAnsi="Arial" w:cs="Arial"/>
          <w:sz w:val="24"/>
          <w:szCs w:val="24"/>
        </w:rPr>
        <w:t xml:space="preserve">У </w:t>
      </w:r>
      <w:r w:rsidRPr="00300853">
        <w:rPr>
          <w:rFonts w:ascii="Arial" w:eastAsiaTheme="majorEastAsia" w:hAnsi="Arial" w:cs="Arial"/>
          <w:iCs/>
          <w:sz w:val="24"/>
          <w:szCs w:val="24"/>
        </w:rPr>
        <w:t>Обмеження та обтяження у використанні ділянки №1, у другій черзі реалізації ДПТ:</w:t>
      </w:r>
    </w:p>
    <w:tbl>
      <w:tblPr>
        <w:tblStyle w:val="ab"/>
        <w:tblW w:w="0" w:type="auto"/>
        <w:tblLook w:val="04A0" w:firstRow="1" w:lastRow="0" w:firstColumn="1" w:lastColumn="0" w:noHBand="0" w:noVBand="1"/>
      </w:tblPr>
      <w:tblGrid>
        <w:gridCol w:w="658"/>
        <w:gridCol w:w="1461"/>
        <w:gridCol w:w="2169"/>
        <w:gridCol w:w="4705"/>
        <w:gridCol w:w="920"/>
      </w:tblGrid>
      <w:tr w:rsidR="003B75A2" w:rsidRPr="003B75A2" w:rsidTr="003B75A2">
        <w:tc>
          <w:tcPr>
            <w:tcW w:w="669"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w:hAnsi="Arial" w:cs="Arial"/>
                <w:sz w:val="20"/>
                <w:szCs w:val="20"/>
              </w:rPr>
              <w:t xml:space="preserve">№ </w:t>
            </w:r>
            <w:r w:rsidRPr="003B75A2">
              <w:rPr>
                <w:rFonts w:ascii="Arial CYR" w:hAnsi="Arial CYR" w:cs="Arial CYR"/>
                <w:sz w:val="20"/>
                <w:szCs w:val="20"/>
              </w:rPr>
              <w:t>п/п</w:t>
            </w:r>
          </w:p>
        </w:tc>
        <w:tc>
          <w:tcPr>
            <w:tcW w:w="1473"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 xml:space="preserve"> Код обмеження</w:t>
            </w:r>
          </w:p>
        </w:tc>
        <w:tc>
          <w:tcPr>
            <w:tcW w:w="2219"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 xml:space="preserve"> Назва обмеження</w:t>
            </w:r>
          </w:p>
        </w:tc>
        <w:tc>
          <w:tcPr>
            <w:tcW w:w="4858"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 xml:space="preserve">Основні законодавчі акти </w:t>
            </w:r>
          </w:p>
        </w:tc>
        <w:tc>
          <w:tcPr>
            <w:tcW w:w="920"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 xml:space="preserve"> Площа, га</w:t>
            </w:r>
          </w:p>
        </w:tc>
      </w:tr>
      <w:tr w:rsidR="003B75A2" w:rsidRPr="003B75A2" w:rsidTr="003B75A2">
        <w:tc>
          <w:tcPr>
            <w:tcW w:w="669"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1</w:t>
            </w:r>
          </w:p>
        </w:tc>
        <w:tc>
          <w:tcPr>
            <w:tcW w:w="1473"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05.02</w:t>
            </w:r>
          </w:p>
        </w:tc>
        <w:tc>
          <w:tcPr>
            <w:tcW w:w="2219" w:type="dxa"/>
          </w:tcPr>
          <w:p w:rsidR="003B75A2" w:rsidRPr="003B75A2" w:rsidRDefault="003B75A2" w:rsidP="009B485F">
            <w:pPr>
              <w:autoSpaceDE w:val="0"/>
              <w:autoSpaceDN w:val="0"/>
              <w:adjustRightInd w:val="0"/>
              <w:spacing w:line="240" w:lineRule="auto"/>
              <w:rPr>
                <w:rFonts w:ascii="Arial CYR" w:hAnsi="Arial CYR" w:cs="Arial CYR"/>
                <w:sz w:val="20"/>
                <w:szCs w:val="20"/>
              </w:rPr>
            </w:pPr>
            <w:r w:rsidRPr="003B75A2">
              <w:rPr>
                <w:rFonts w:ascii="Arial CYR" w:hAnsi="Arial CYR" w:cs="Arial CYR"/>
                <w:sz w:val="20"/>
                <w:szCs w:val="20"/>
              </w:rPr>
              <w:t>Прибережна захисна смуга вздовж річок, навколо водойм та на островах</w:t>
            </w:r>
          </w:p>
        </w:tc>
        <w:tc>
          <w:tcPr>
            <w:tcW w:w="4858" w:type="dxa"/>
          </w:tcPr>
          <w:p w:rsidR="003B75A2" w:rsidRPr="003B75A2" w:rsidRDefault="003B75A2" w:rsidP="009B485F">
            <w:pPr>
              <w:autoSpaceDE w:val="0"/>
              <w:autoSpaceDN w:val="0"/>
              <w:adjustRightInd w:val="0"/>
              <w:spacing w:line="240" w:lineRule="auto"/>
              <w:rPr>
                <w:rFonts w:ascii="Arial" w:hAnsi="Arial" w:cs="Arial"/>
                <w:sz w:val="20"/>
                <w:szCs w:val="20"/>
              </w:rPr>
            </w:pPr>
            <w:r w:rsidRPr="003B75A2">
              <w:rPr>
                <w:rFonts w:ascii="Arial CYR" w:hAnsi="Arial CYR" w:cs="Arial CYR"/>
                <w:sz w:val="20"/>
                <w:szCs w:val="20"/>
              </w:rPr>
              <w:t xml:space="preserve">встановлюватиметься даним ДПТ з врахуванням існуючої ситуації згідно статті 60 Земельного кодексу України, статті 88 Водного кодексу України та пункту 3 Розділу II </w:t>
            </w:r>
            <w:r w:rsidRPr="003B75A2">
              <w:rPr>
                <w:rFonts w:ascii="Arial" w:hAnsi="Arial" w:cs="Arial"/>
                <w:sz w:val="20"/>
                <w:szCs w:val="20"/>
              </w:rPr>
              <w:t>«</w:t>
            </w:r>
            <w:r w:rsidRPr="003B75A2">
              <w:rPr>
                <w:rFonts w:ascii="Arial CYR" w:hAnsi="Arial CYR" w:cs="Arial CYR"/>
                <w:sz w:val="20"/>
                <w:szCs w:val="20"/>
              </w:rPr>
              <w:t>Прикінцеві та перехідні положення</w:t>
            </w:r>
            <w:r w:rsidRPr="003B75A2">
              <w:rPr>
                <w:rFonts w:ascii="Arial" w:hAnsi="Arial" w:cs="Arial"/>
                <w:sz w:val="20"/>
                <w:szCs w:val="20"/>
              </w:rPr>
              <w:t xml:space="preserve">» </w:t>
            </w:r>
            <w:r w:rsidRPr="003B75A2">
              <w:rPr>
                <w:rFonts w:ascii="Arial CYR" w:hAnsi="Arial CYR" w:cs="Arial CYR"/>
                <w:sz w:val="20"/>
                <w:szCs w:val="20"/>
              </w:rPr>
              <w:t xml:space="preserve">Закону України </w:t>
            </w:r>
            <w:r w:rsidRPr="003B75A2">
              <w:rPr>
                <w:rFonts w:ascii="Arial" w:hAnsi="Arial" w:cs="Arial"/>
                <w:sz w:val="20"/>
                <w:szCs w:val="20"/>
              </w:rPr>
              <w:t>«</w:t>
            </w:r>
            <w:r w:rsidRPr="003B75A2">
              <w:rPr>
                <w:rFonts w:ascii="Arial CYR" w:hAnsi="Arial CYR" w:cs="Arial CYR"/>
                <w:sz w:val="20"/>
                <w:szCs w:val="20"/>
              </w:rPr>
              <w:t>Про внесення змін до деяких законодавчих актів України щодо планування використання земель</w:t>
            </w:r>
            <w:r w:rsidRPr="003B75A2">
              <w:rPr>
                <w:rFonts w:ascii="Arial" w:hAnsi="Arial" w:cs="Arial"/>
                <w:sz w:val="20"/>
                <w:szCs w:val="20"/>
              </w:rPr>
              <w:t xml:space="preserve">» </w:t>
            </w:r>
          </w:p>
        </w:tc>
        <w:tc>
          <w:tcPr>
            <w:tcW w:w="920" w:type="dxa"/>
          </w:tcPr>
          <w:p w:rsidR="003B75A2" w:rsidRPr="003B75A2" w:rsidRDefault="003B75A2" w:rsidP="009B485F">
            <w:pPr>
              <w:autoSpaceDE w:val="0"/>
              <w:autoSpaceDN w:val="0"/>
              <w:adjustRightInd w:val="0"/>
              <w:spacing w:line="240" w:lineRule="auto"/>
              <w:rPr>
                <w:rFonts w:ascii="Arial" w:hAnsi="Arial" w:cs="Arial"/>
                <w:sz w:val="20"/>
                <w:szCs w:val="20"/>
              </w:rPr>
            </w:pPr>
            <w:r w:rsidRPr="003B75A2">
              <w:rPr>
                <w:rFonts w:ascii="Arial" w:hAnsi="Arial" w:cs="Arial"/>
                <w:sz w:val="20"/>
                <w:szCs w:val="20"/>
              </w:rPr>
              <w:t>0,0152</w:t>
            </w:r>
          </w:p>
        </w:tc>
      </w:tr>
    </w:tbl>
    <w:p w:rsidR="003B75A2" w:rsidRPr="00300853" w:rsidRDefault="003B75A2" w:rsidP="00300853">
      <w:pPr>
        <w:tabs>
          <w:tab w:val="left" w:pos="0"/>
          <w:tab w:val="left" w:pos="12540"/>
        </w:tabs>
        <w:autoSpaceDE w:val="0"/>
        <w:autoSpaceDN w:val="0"/>
        <w:adjustRightInd w:val="0"/>
        <w:spacing w:after="0" w:line="240" w:lineRule="auto"/>
        <w:ind w:firstLine="426"/>
        <w:rPr>
          <w:rFonts w:ascii="Arial" w:hAnsi="Arial" w:cs="Arial"/>
          <w:sz w:val="24"/>
          <w:szCs w:val="24"/>
        </w:rPr>
      </w:pPr>
      <w:r w:rsidRPr="00300853">
        <w:rPr>
          <w:rFonts w:ascii="Arial" w:hAnsi="Arial" w:cs="Arial"/>
          <w:sz w:val="24"/>
          <w:szCs w:val="24"/>
        </w:rPr>
        <w:t xml:space="preserve">Передбачається проведення каналізаційної мережі та водопостачання, обмеження від яких 3м та 5м. </w:t>
      </w:r>
    </w:p>
    <w:p w:rsidR="003B75A2" w:rsidRPr="00300853" w:rsidRDefault="003B75A2" w:rsidP="00300853">
      <w:pPr>
        <w:tabs>
          <w:tab w:val="left" w:pos="0"/>
          <w:tab w:val="left" w:pos="12540"/>
        </w:tabs>
        <w:autoSpaceDE w:val="0"/>
        <w:autoSpaceDN w:val="0"/>
        <w:adjustRightInd w:val="0"/>
        <w:spacing w:after="0" w:line="240" w:lineRule="auto"/>
        <w:ind w:firstLine="426"/>
        <w:rPr>
          <w:rFonts w:ascii="Arial" w:hAnsi="Arial" w:cs="Arial"/>
          <w:sz w:val="24"/>
          <w:szCs w:val="24"/>
        </w:rPr>
      </w:pPr>
      <w:r w:rsidRPr="00300853">
        <w:rPr>
          <w:rFonts w:ascii="Arial" w:hAnsi="Arial" w:cs="Arial"/>
          <w:sz w:val="24"/>
          <w:szCs w:val="24"/>
        </w:rPr>
        <w:t>Оскільки на Схемі інженерного забезпечення прокладання зазначене схематично то обмеження та їх площі будуть обраховані після їх прокладання.</w:t>
      </w:r>
    </w:p>
    <w:p w:rsidR="00CF4C5C" w:rsidRPr="00300853" w:rsidRDefault="00CF4C5C" w:rsidP="00CF4C5C">
      <w:pPr>
        <w:spacing w:after="0" w:line="240" w:lineRule="auto"/>
      </w:pPr>
      <w:r w:rsidRPr="00300853">
        <w:rPr>
          <w:rFonts w:ascii="Arial" w:eastAsiaTheme="majorEastAsia" w:hAnsi="Arial" w:cs="Arial"/>
          <w:b/>
          <w:bCs/>
          <w:i/>
          <w:iCs/>
        </w:rPr>
        <w:t>23.7. Акт приймання-передачі межових знаків на зберігання</w:t>
      </w:r>
      <w:r w:rsidRPr="00300853">
        <w:rPr>
          <w:b/>
          <w:bCs/>
        </w:rPr>
        <w:t xml:space="preserve"> </w:t>
      </w:r>
      <w:r w:rsidRPr="00300853">
        <w:t xml:space="preserve">- </w:t>
      </w:r>
      <w:r w:rsidRPr="00300853">
        <w:rPr>
          <w:rFonts w:ascii="Arial" w:eastAsiaTheme="majorEastAsia" w:hAnsi="Arial" w:cs="Arial"/>
          <w:bCs/>
          <w:iCs/>
        </w:rPr>
        <w:t>є складовою частиною документації із землеустрою (виконується наступним етапом);</w:t>
      </w:r>
    </w:p>
    <w:p w:rsidR="00CF4C5C" w:rsidRPr="00300853" w:rsidRDefault="00CF4C5C" w:rsidP="00CF4C5C">
      <w:pPr>
        <w:spacing w:after="0" w:line="240" w:lineRule="auto"/>
        <w:rPr>
          <w:rFonts w:ascii="Arial" w:eastAsiaTheme="majorEastAsia" w:hAnsi="Arial" w:cs="Arial"/>
          <w:bCs/>
          <w:iCs/>
        </w:rPr>
      </w:pPr>
      <w:r w:rsidRPr="00300853">
        <w:rPr>
          <w:rFonts w:ascii="Arial" w:eastAsiaTheme="majorEastAsia" w:hAnsi="Arial" w:cs="Arial"/>
          <w:b/>
          <w:bCs/>
          <w:i/>
          <w:iCs/>
        </w:rPr>
        <w:t>23.8. Акт перенесення в натуру (на місцевість) меж охоронних зон, зон санітарної охорони, санітарно-захисних зон і зон особливого режиму використання земель (за наявності)</w:t>
      </w:r>
      <w:r w:rsidRPr="00300853">
        <w:rPr>
          <w:b/>
          <w:bCs/>
        </w:rPr>
        <w:t xml:space="preserve"> </w:t>
      </w:r>
      <w:r w:rsidRPr="00300853">
        <w:t xml:space="preserve">- </w:t>
      </w:r>
      <w:r w:rsidRPr="00300853">
        <w:rPr>
          <w:rFonts w:ascii="Arial" w:eastAsiaTheme="majorEastAsia" w:hAnsi="Arial" w:cs="Arial"/>
          <w:bCs/>
          <w:iCs/>
        </w:rPr>
        <w:t>є складовою частиною документації із землеустрою (виконується наступним етапом).</w:t>
      </w:r>
    </w:p>
    <w:p w:rsidR="008B6FE8" w:rsidRPr="00300853" w:rsidRDefault="008B6FE8" w:rsidP="001A5852">
      <w:pPr>
        <w:pStyle w:val="3"/>
        <w:numPr>
          <w:ilvl w:val="2"/>
          <w:numId w:val="3"/>
        </w:numPr>
      </w:pPr>
      <w:bookmarkStart w:id="30" w:name="_Toc163134968"/>
      <w:r w:rsidRPr="00300853">
        <w:t>Реєстрація земельних ділянок</w:t>
      </w:r>
      <w:bookmarkEnd w:id="30"/>
    </w:p>
    <w:p w:rsidR="008B6FE8" w:rsidRPr="00300853" w:rsidRDefault="0009229A" w:rsidP="00601766">
      <w:pPr>
        <w:pStyle w:val="4"/>
        <w:numPr>
          <w:ilvl w:val="0"/>
          <w:numId w:val="0"/>
        </w:numPr>
        <w:jc w:val="both"/>
        <w:rPr>
          <w:rFonts w:cs="Arial"/>
          <w:color w:val="auto"/>
        </w:rPr>
      </w:pPr>
      <w:r w:rsidRPr="00300853">
        <w:rPr>
          <w:rFonts w:cs="Arial"/>
          <w:b/>
          <w:color w:val="auto"/>
        </w:rPr>
        <w:t xml:space="preserve">24.1. </w:t>
      </w:r>
      <w:r w:rsidR="008B6FE8" w:rsidRPr="00300853">
        <w:rPr>
          <w:rFonts w:cs="Arial"/>
          <w:b/>
          <w:color w:val="auto"/>
        </w:rPr>
        <w:t>Земельні ділянки (за наявності), право власності на які посвідчено до 2004 року та відомості про які не внесені до Державного зем</w:t>
      </w:r>
      <w:r w:rsidR="007B260E" w:rsidRPr="00300853">
        <w:rPr>
          <w:rFonts w:cs="Arial"/>
          <w:b/>
          <w:color w:val="auto"/>
        </w:rPr>
        <w:t>ельного кадастру (за наявності)</w:t>
      </w:r>
      <w:r w:rsidR="008102B9" w:rsidRPr="00300853">
        <w:rPr>
          <w:rFonts w:cs="Arial"/>
          <w:b/>
          <w:color w:val="auto"/>
        </w:rPr>
        <w:t xml:space="preserve"> – </w:t>
      </w:r>
      <w:r w:rsidR="008102B9" w:rsidRPr="00300853">
        <w:rPr>
          <w:rFonts w:cs="Arial"/>
          <w:color w:val="auto"/>
        </w:rPr>
        <w:t>відсутні.</w:t>
      </w:r>
    </w:p>
    <w:p w:rsidR="008B6FE8" w:rsidRPr="00300853" w:rsidRDefault="0009229A" w:rsidP="00601766">
      <w:pPr>
        <w:pStyle w:val="4"/>
        <w:numPr>
          <w:ilvl w:val="0"/>
          <w:numId w:val="0"/>
        </w:numPr>
        <w:jc w:val="both"/>
        <w:rPr>
          <w:bCs/>
          <w:color w:val="auto"/>
        </w:rPr>
      </w:pPr>
      <w:r w:rsidRPr="00300853">
        <w:rPr>
          <w:rFonts w:cs="Arial"/>
          <w:b/>
          <w:color w:val="auto"/>
        </w:rPr>
        <w:t xml:space="preserve">24.2. </w:t>
      </w:r>
      <w:r w:rsidR="008B6FE8" w:rsidRPr="00300853">
        <w:rPr>
          <w:rFonts w:cs="Arial"/>
          <w:b/>
          <w:color w:val="auto"/>
        </w:rPr>
        <w:t xml:space="preserve">Документація із землеустрою, за якою зазначені ділянки були сформовані і яка містить інформацію про їх місце розташування та </w:t>
      </w:r>
      <w:r w:rsidR="007B260E" w:rsidRPr="00300853">
        <w:rPr>
          <w:rFonts w:cs="Arial"/>
          <w:b/>
          <w:color w:val="auto"/>
        </w:rPr>
        <w:t>координати поворотних точок меж</w:t>
      </w:r>
      <w:r w:rsidR="008102B9" w:rsidRPr="00300853">
        <w:rPr>
          <w:i w:val="0"/>
          <w:iCs w:val="0"/>
          <w:color w:val="auto"/>
        </w:rPr>
        <w:t xml:space="preserve"> - є складовою частиною документації із землеустрою (</w:t>
      </w:r>
      <w:r w:rsidR="008102B9" w:rsidRPr="00300853">
        <w:rPr>
          <w:rFonts w:cs="Arial"/>
          <w:bCs/>
          <w:color w:val="auto"/>
        </w:rPr>
        <w:t>в</w:t>
      </w:r>
      <w:r w:rsidR="008102B9" w:rsidRPr="00300853">
        <w:rPr>
          <w:bCs/>
          <w:color w:val="auto"/>
        </w:rPr>
        <w:t>иконується наступним етапом);</w:t>
      </w:r>
    </w:p>
    <w:p w:rsidR="008B6FE8" w:rsidRPr="00300853" w:rsidRDefault="0009229A" w:rsidP="00601766">
      <w:pPr>
        <w:pStyle w:val="4"/>
        <w:numPr>
          <w:ilvl w:val="0"/>
          <w:numId w:val="0"/>
        </w:numPr>
        <w:jc w:val="both"/>
        <w:rPr>
          <w:bCs/>
          <w:color w:val="auto"/>
        </w:rPr>
      </w:pPr>
      <w:r w:rsidRPr="00300853">
        <w:rPr>
          <w:rFonts w:cs="Arial"/>
          <w:b/>
          <w:color w:val="auto"/>
        </w:rPr>
        <w:t xml:space="preserve">24.3. </w:t>
      </w:r>
      <w:r w:rsidR="008B6FE8" w:rsidRPr="00300853">
        <w:rPr>
          <w:rFonts w:cs="Arial"/>
          <w:b/>
          <w:color w:val="auto"/>
        </w:rPr>
        <w:t>Матеріали кадастрової зйомки</w:t>
      </w:r>
      <w:r w:rsidR="008102B9" w:rsidRPr="00300853">
        <w:rPr>
          <w:i w:val="0"/>
          <w:iCs w:val="0"/>
          <w:color w:val="auto"/>
        </w:rPr>
        <w:t xml:space="preserve"> - є складовою частиною документації із землеустрою (</w:t>
      </w:r>
      <w:r w:rsidR="008102B9" w:rsidRPr="00300853">
        <w:rPr>
          <w:rFonts w:cs="Arial"/>
          <w:bCs/>
          <w:color w:val="auto"/>
        </w:rPr>
        <w:t>в</w:t>
      </w:r>
      <w:r w:rsidR="008102B9" w:rsidRPr="00300853">
        <w:rPr>
          <w:bCs/>
          <w:color w:val="auto"/>
        </w:rPr>
        <w:t>иконується наступним етапом);</w:t>
      </w:r>
    </w:p>
    <w:p w:rsidR="007751A4" w:rsidRPr="007751A4" w:rsidRDefault="007751A4" w:rsidP="007751A4">
      <w:pPr>
        <w:rPr>
          <w:sz w:val="16"/>
          <w:szCs w:val="16"/>
        </w:rPr>
      </w:pPr>
    </w:p>
    <w:p w:rsidR="008B6FE8" w:rsidRPr="008E505E" w:rsidRDefault="008B6FE8" w:rsidP="001A5852">
      <w:pPr>
        <w:pStyle w:val="3"/>
        <w:numPr>
          <w:ilvl w:val="2"/>
          <w:numId w:val="3"/>
        </w:numPr>
      </w:pPr>
      <w:bookmarkStart w:id="31" w:name="_Toc163134969"/>
      <w:r w:rsidRPr="008E505E">
        <w:lastRenderedPageBreak/>
        <w:t>План реалізації містобудівної документації</w:t>
      </w:r>
      <w:bookmarkEnd w:id="31"/>
    </w:p>
    <w:p w:rsidR="008B6FE8" w:rsidRDefault="0009229A" w:rsidP="00601766">
      <w:pPr>
        <w:pStyle w:val="4"/>
        <w:numPr>
          <w:ilvl w:val="0"/>
          <w:numId w:val="0"/>
        </w:numPr>
        <w:jc w:val="both"/>
        <w:rPr>
          <w:rFonts w:cs="Arial"/>
          <w:b/>
          <w:sz w:val="20"/>
          <w:szCs w:val="20"/>
        </w:rPr>
      </w:pPr>
      <w:r w:rsidRPr="00601766">
        <w:rPr>
          <w:rFonts w:cs="Arial"/>
          <w:b/>
          <w:sz w:val="20"/>
          <w:szCs w:val="20"/>
        </w:rPr>
        <w:t xml:space="preserve">25.1. </w:t>
      </w:r>
      <w:r w:rsidR="008B6FE8" w:rsidRPr="00601766">
        <w:rPr>
          <w:rFonts w:cs="Arial"/>
          <w:b/>
          <w:sz w:val="20"/>
          <w:szCs w:val="20"/>
        </w:rPr>
        <w:t>Перелік проектних рішень містобудівної документації</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425"/>
        <w:gridCol w:w="1559"/>
        <w:gridCol w:w="1134"/>
        <w:gridCol w:w="1360"/>
        <w:gridCol w:w="1334"/>
        <w:gridCol w:w="1559"/>
      </w:tblGrid>
      <w:tr w:rsidR="00303B65" w:rsidRPr="00601766" w:rsidTr="00257895">
        <w:trPr>
          <w:cantSplit/>
          <w:trHeight w:val="1134"/>
        </w:trPr>
        <w:tc>
          <w:tcPr>
            <w:tcW w:w="567"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Номер (кодування) проектного рішення</w:t>
            </w:r>
          </w:p>
        </w:tc>
        <w:tc>
          <w:tcPr>
            <w:tcW w:w="1843"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Назва проектного рішення</w:t>
            </w:r>
          </w:p>
        </w:tc>
        <w:tc>
          <w:tcPr>
            <w:tcW w:w="425"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Тематичний підрозділ/ підрозділи</w:t>
            </w:r>
          </w:p>
        </w:tc>
        <w:tc>
          <w:tcPr>
            <w:tcW w:w="1559"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Зміст проектного рішення та атрибутивні дані</w:t>
            </w:r>
          </w:p>
        </w:tc>
        <w:tc>
          <w:tcPr>
            <w:tcW w:w="1134"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Основні проектні показники</w:t>
            </w:r>
          </w:p>
        </w:tc>
        <w:tc>
          <w:tcPr>
            <w:tcW w:w="1360"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Очікувані впливи на показники та індикатори</w:t>
            </w:r>
          </w:p>
        </w:tc>
        <w:tc>
          <w:tcPr>
            <w:tcW w:w="1334" w:type="dxa"/>
            <w:shd w:val="clear" w:color="auto" w:fill="auto"/>
          </w:tcPr>
          <w:p w:rsidR="00303B65" w:rsidRPr="008102B9" w:rsidRDefault="00303B65" w:rsidP="00257895">
            <w:pPr>
              <w:spacing w:after="0"/>
              <w:jc w:val="center"/>
              <w:rPr>
                <w:rFonts w:ascii="Arial" w:hAnsi="Arial" w:cs="Arial"/>
                <w:b/>
                <w:sz w:val="18"/>
                <w:szCs w:val="18"/>
              </w:rPr>
            </w:pPr>
            <w:r w:rsidRPr="008102B9">
              <w:rPr>
                <w:rFonts w:ascii="Arial" w:hAnsi="Arial" w:cs="Arial"/>
                <w:b/>
                <w:sz w:val="18"/>
                <w:szCs w:val="18"/>
              </w:rPr>
              <w:t>Орієнтовні строки реалізації Короткострокового періоду (до 5-ти років)/ Середньострокового періоду (6-10 років)/ довгострокова перспектива (понад 10 років)</w:t>
            </w:r>
          </w:p>
        </w:tc>
        <w:tc>
          <w:tcPr>
            <w:tcW w:w="1559" w:type="dxa"/>
            <w:shd w:val="clear" w:color="auto" w:fill="auto"/>
            <w:textDirection w:val="btLr"/>
            <w:vAlign w:val="center"/>
          </w:tcPr>
          <w:p w:rsidR="00303B65" w:rsidRPr="00601766" w:rsidRDefault="00303B65" w:rsidP="00257895">
            <w:pPr>
              <w:spacing w:after="0"/>
              <w:ind w:left="113" w:right="113"/>
              <w:jc w:val="center"/>
              <w:rPr>
                <w:rFonts w:ascii="Arial" w:hAnsi="Arial" w:cs="Arial"/>
                <w:b/>
                <w:sz w:val="18"/>
                <w:szCs w:val="18"/>
              </w:rPr>
            </w:pPr>
            <w:r w:rsidRPr="00601766">
              <w:rPr>
                <w:rFonts w:ascii="Arial" w:hAnsi="Arial" w:cs="Arial"/>
                <w:b/>
                <w:sz w:val="18"/>
                <w:szCs w:val="18"/>
              </w:rPr>
              <w:t>Умови щодо послідовності реалізації</w:t>
            </w:r>
          </w:p>
        </w:tc>
      </w:tr>
      <w:tr w:rsidR="00303B65" w:rsidRPr="00DD0CD5" w:rsidTr="00257895">
        <w:tc>
          <w:tcPr>
            <w:tcW w:w="567" w:type="dxa"/>
            <w:shd w:val="clear" w:color="auto" w:fill="auto"/>
          </w:tcPr>
          <w:p w:rsidR="00303B65" w:rsidRPr="00DD0CD5" w:rsidRDefault="00303B65" w:rsidP="00257895">
            <w:pPr>
              <w:spacing w:after="0"/>
              <w:jc w:val="center"/>
              <w:rPr>
                <w:rFonts w:ascii="Arial" w:hAnsi="Arial" w:cs="Arial"/>
                <w:sz w:val="18"/>
                <w:szCs w:val="18"/>
              </w:rPr>
            </w:pPr>
            <w:r w:rsidRPr="00DD0CD5">
              <w:rPr>
                <w:rFonts w:ascii="Arial" w:hAnsi="Arial" w:cs="Arial"/>
                <w:sz w:val="18"/>
                <w:szCs w:val="18"/>
              </w:rPr>
              <w:t>1</w:t>
            </w:r>
          </w:p>
        </w:tc>
        <w:tc>
          <w:tcPr>
            <w:tcW w:w="1843" w:type="dxa"/>
            <w:shd w:val="clear" w:color="auto" w:fill="auto"/>
          </w:tcPr>
          <w:p w:rsidR="00303B65" w:rsidRPr="00DD0CD5" w:rsidRDefault="001B2690" w:rsidP="001B2690">
            <w:pPr>
              <w:spacing w:after="0"/>
              <w:jc w:val="center"/>
              <w:rPr>
                <w:rFonts w:ascii="Arial" w:hAnsi="Arial" w:cs="Arial"/>
                <w:sz w:val="18"/>
                <w:szCs w:val="18"/>
              </w:rPr>
            </w:pPr>
            <w:r>
              <w:rPr>
                <w:rFonts w:ascii="Arial" w:hAnsi="Arial" w:cs="Arial"/>
                <w:sz w:val="18"/>
                <w:szCs w:val="18"/>
              </w:rPr>
              <w:t>Зміна цільового призначення та об</w:t>
            </w:r>
            <w:r w:rsidRPr="005C7FB3">
              <w:rPr>
                <w:rFonts w:ascii="Arial" w:hAnsi="Arial" w:cs="Arial"/>
                <w:sz w:val="18"/>
                <w:szCs w:val="18"/>
                <w:lang w:val="ru-RU"/>
              </w:rPr>
              <w:t>’</w:t>
            </w:r>
            <w:r>
              <w:rPr>
                <w:rFonts w:ascii="Arial" w:hAnsi="Arial" w:cs="Arial"/>
                <w:sz w:val="18"/>
                <w:szCs w:val="18"/>
              </w:rPr>
              <w:t>єднання ділянок №1а та №1б</w:t>
            </w:r>
          </w:p>
        </w:tc>
        <w:tc>
          <w:tcPr>
            <w:tcW w:w="425" w:type="dxa"/>
            <w:shd w:val="clear" w:color="auto" w:fill="auto"/>
          </w:tcPr>
          <w:p w:rsidR="00303B65" w:rsidRPr="00DD0CD5" w:rsidRDefault="00303B65" w:rsidP="00303B65">
            <w:pPr>
              <w:spacing w:after="0" w:line="240" w:lineRule="auto"/>
              <w:jc w:val="center"/>
              <w:rPr>
                <w:rFonts w:ascii="Arial" w:hAnsi="Arial" w:cs="Arial"/>
                <w:sz w:val="18"/>
                <w:szCs w:val="18"/>
              </w:rPr>
            </w:pPr>
            <w:r w:rsidRPr="00DD0CD5">
              <w:rPr>
                <w:rFonts w:ascii="Arial" w:hAnsi="Arial" w:cs="Arial"/>
                <w:sz w:val="18"/>
                <w:szCs w:val="18"/>
              </w:rPr>
              <w:t>22</w:t>
            </w:r>
          </w:p>
        </w:tc>
        <w:tc>
          <w:tcPr>
            <w:tcW w:w="1559" w:type="dxa"/>
            <w:shd w:val="clear" w:color="auto" w:fill="auto"/>
          </w:tcPr>
          <w:p w:rsidR="00303B65" w:rsidRDefault="001B2690" w:rsidP="005B60D6">
            <w:pPr>
              <w:spacing w:after="0"/>
              <w:jc w:val="center"/>
              <w:rPr>
                <w:rFonts w:ascii="Arial" w:hAnsi="Arial" w:cs="Arial"/>
                <w:sz w:val="18"/>
                <w:szCs w:val="18"/>
              </w:rPr>
            </w:pPr>
            <w:r>
              <w:rPr>
                <w:rFonts w:ascii="Arial" w:hAnsi="Arial" w:cs="Arial"/>
                <w:sz w:val="18"/>
                <w:szCs w:val="18"/>
              </w:rPr>
              <w:t>Встановлення цільового призначення</w:t>
            </w:r>
          </w:p>
          <w:p w:rsidR="001B2690" w:rsidRPr="00573C8B" w:rsidRDefault="001B2690" w:rsidP="005B60D6">
            <w:pPr>
              <w:spacing w:after="0"/>
              <w:jc w:val="center"/>
              <w:rPr>
                <w:rFonts w:ascii="Arial" w:hAnsi="Arial" w:cs="Arial"/>
                <w:sz w:val="18"/>
                <w:szCs w:val="18"/>
              </w:rPr>
            </w:pPr>
            <w:r>
              <w:rPr>
                <w:rFonts w:ascii="Arial" w:hAnsi="Arial" w:cs="Arial"/>
                <w:sz w:val="18"/>
                <w:szCs w:val="18"/>
              </w:rPr>
              <w:t>«</w:t>
            </w:r>
            <w:r w:rsidRPr="001B2690">
              <w:rPr>
                <w:rFonts w:ascii="Arial" w:hAnsi="Arial" w:cs="Arial"/>
                <w:sz w:val="18"/>
                <w:szCs w:val="18"/>
              </w:rPr>
              <w:t>Для будівництва та обслуговування об’єктів туристичної інфраструктури та закладів громадського харчування</w:t>
            </w:r>
            <w:r>
              <w:rPr>
                <w:rFonts w:ascii="Arial" w:hAnsi="Arial" w:cs="Arial"/>
                <w:sz w:val="18"/>
                <w:szCs w:val="18"/>
              </w:rPr>
              <w:t>»</w:t>
            </w:r>
          </w:p>
        </w:tc>
        <w:tc>
          <w:tcPr>
            <w:tcW w:w="1134" w:type="dxa"/>
            <w:shd w:val="clear" w:color="auto" w:fill="auto"/>
          </w:tcPr>
          <w:p w:rsidR="003A1C41" w:rsidRPr="003A1C41" w:rsidRDefault="003A1C41" w:rsidP="003A1C41">
            <w:pPr>
              <w:spacing w:after="0"/>
              <w:jc w:val="center"/>
              <w:rPr>
                <w:rFonts w:ascii="Arial" w:hAnsi="Arial" w:cs="Arial"/>
                <w:sz w:val="18"/>
                <w:szCs w:val="18"/>
              </w:rPr>
            </w:pPr>
            <w:r w:rsidRPr="003A1C41">
              <w:rPr>
                <w:rFonts w:ascii="Arial" w:hAnsi="Arial" w:cs="Arial"/>
                <w:sz w:val="18"/>
                <w:szCs w:val="18"/>
              </w:rPr>
              <w:t>0.</w:t>
            </w:r>
            <w:r w:rsidR="001B2690">
              <w:rPr>
                <w:rFonts w:ascii="Arial" w:hAnsi="Arial" w:cs="Arial"/>
                <w:sz w:val="18"/>
                <w:szCs w:val="18"/>
              </w:rPr>
              <w:t>1296</w:t>
            </w:r>
            <w:r w:rsidRPr="003A1C41">
              <w:rPr>
                <w:rFonts w:ascii="Arial" w:hAnsi="Arial" w:cs="Arial"/>
                <w:sz w:val="18"/>
                <w:szCs w:val="18"/>
              </w:rPr>
              <w:t xml:space="preserve"> га</w:t>
            </w:r>
            <w:r>
              <w:rPr>
                <w:rFonts w:ascii="Arial" w:hAnsi="Arial" w:cs="Arial"/>
                <w:sz w:val="18"/>
                <w:szCs w:val="18"/>
              </w:rPr>
              <w:t>;</w:t>
            </w:r>
          </w:p>
          <w:p w:rsidR="00303B65" w:rsidRPr="009F70D3" w:rsidRDefault="00303B65" w:rsidP="003A1C41">
            <w:pPr>
              <w:spacing w:after="0"/>
              <w:jc w:val="center"/>
              <w:rPr>
                <w:rFonts w:ascii="Arial" w:hAnsi="Arial" w:cs="Arial"/>
                <w:b/>
              </w:rPr>
            </w:pPr>
          </w:p>
        </w:tc>
        <w:tc>
          <w:tcPr>
            <w:tcW w:w="1360" w:type="dxa"/>
            <w:shd w:val="clear" w:color="auto" w:fill="auto"/>
          </w:tcPr>
          <w:p w:rsidR="00303B65" w:rsidRDefault="001B2690" w:rsidP="00257895">
            <w:pPr>
              <w:spacing w:after="0"/>
              <w:jc w:val="center"/>
              <w:rPr>
                <w:rFonts w:ascii="Arial" w:hAnsi="Arial" w:cs="Arial"/>
                <w:sz w:val="18"/>
                <w:szCs w:val="18"/>
              </w:rPr>
            </w:pPr>
            <w:r>
              <w:rPr>
                <w:rFonts w:ascii="Arial" w:hAnsi="Arial" w:cs="Arial"/>
                <w:sz w:val="18"/>
                <w:szCs w:val="18"/>
              </w:rPr>
              <w:t>Розширення,</w:t>
            </w:r>
            <w:r w:rsidR="00303B65">
              <w:rPr>
                <w:rFonts w:ascii="Arial" w:hAnsi="Arial" w:cs="Arial"/>
                <w:sz w:val="18"/>
                <w:szCs w:val="18"/>
              </w:rPr>
              <w:t xml:space="preserve"> покращення </w:t>
            </w:r>
            <w:r>
              <w:rPr>
                <w:rFonts w:ascii="Arial" w:hAnsi="Arial" w:cs="Arial"/>
                <w:sz w:val="18"/>
                <w:szCs w:val="18"/>
              </w:rPr>
              <w:t>системи громадського обслугов. села</w:t>
            </w:r>
          </w:p>
          <w:p w:rsidR="00303B65" w:rsidRPr="009F70D3" w:rsidRDefault="00303B65" w:rsidP="00257895">
            <w:pPr>
              <w:spacing w:after="0"/>
              <w:jc w:val="center"/>
              <w:rPr>
                <w:rFonts w:ascii="Arial" w:hAnsi="Arial" w:cs="Arial"/>
                <w:b/>
              </w:rPr>
            </w:pPr>
          </w:p>
        </w:tc>
        <w:tc>
          <w:tcPr>
            <w:tcW w:w="1334" w:type="dxa"/>
            <w:shd w:val="clear" w:color="auto" w:fill="auto"/>
          </w:tcPr>
          <w:p w:rsidR="00303B65" w:rsidRDefault="00303B65" w:rsidP="00257895">
            <w:pPr>
              <w:spacing w:after="0"/>
              <w:ind w:left="-108" w:right="-108"/>
              <w:jc w:val="center"/>
              <w:rPr>
                <w:rFonts w:ascii="Arial" w:hAnsi="Arial" w:cs="Arial"/>
                <w:sz w:val="18"/>
                <w:szCs w:val="18"/>
              </w:rPr>
            </w:pPr>
            <w:r w:rsidRPr="00C6759D">
              <w:rPr>
                <w:rFonts w:ascii="Arial" w:hAnsi="Arial" w:cs="Arial"/>
                <w:sz w:val="18"/>
                <w:szCs w:val="18"/>
              </w:rPr>
              <w:t>Короткостроко</w:t>
            </w:r>
          </w:p>
          <w:p w:rsidR="00303B65" w:rsidRPr="00DD0CD5" w:rsidRDefault="00303B65" w:rsidP="00257895">
            <w:pPr>
              <w:spacing w:after="0"/>
              <w:ind w:left="-108" w:right="-108"/>
              <w:jc w:val="center"/>
              <w:rPr>
                <w:rFonts w:ascii="Arial" w:hAnsi="Arial" w:cs="Arial"/>
                <w:sz w:val="18"/>
                <w:szCs w:val="18"/>
              </w:rPr>
            </w:pPr>
            <w:r w:rsidRPr="00C6759D">
              <w:rPr>
                <w:rFonts w:ascii="Arial" w:hAnsi="Arial" w:cs="Arial"/>
                <w:sz w:val="18"/>
                <w:szCs w:val="18"/>
              </w:rPr>
              <w:t>вий період</w:t>
            </w:r>
          </w:p>
        </w:tc>
        <w:tc>
          <w:tcPr>
            <w:tcW w:w="1559" w:type="dxa"/>
            <w:shd w:val="clear" w:color="auto" w:fill="auto"/>
          </w:tcPr>
          <w:p w:rsidR="00303B65" w:rsidRPr="00DD0CD5" w:rsidRDefault="00303B65" w:rsidP="00257895">
            <w:pPr>
              <w:spacing w:after="0"/>
              <w:ind w:left="-108" w:right="-108"/>
              <w:jc w:val="center"/>
              <w:rPr>
                <w:rFonts w:ascii="Arial" w:hAnsi="Arial" w:cs="Arial"/>
                <w:sz w:val="18"/>
                <w:szCs w:val="18"/>
              </w:rPr>
            </w:pPr>
            <w:r w:rsidRPr="00DD0CD5">
              <w:rPr>
                <w:rFonts w:ascii="Arial" w:hAnsi="Arial" w:cs="Arial"/>
                <w:sz w:val="18"/>
                <w:szCs w:val="18"/>
              </w:rPr>
              <w:t>Відповідає номеру проектного рішення.</w:t>
            </w:r>
          </w:p>
          <w:p w:rsidR="00303B65" w:rsidRPr="00DD0CD5" w:rsidRDefault="00303B65" w:rsidP="00257895">
            <w:pPr>
              <w:spacing w:after="0"/>
              <w:ind w:left="-108"/>
              <w:jc w:val="center"/>
              <w:rPr>
                <w:rFonts w:ascii="Arial" w:hAnsi="Arial" w:cs="Arial"/>
                <w:sz w:val="18"/>
                <w:szCs w:val="18"/>
              </w:rPr>
            </w:pPr>
          </w:p>
        </w:tc>
      </w:tr>
      <w:tr w:rsidR="00303B65" w:rsidRPr="009F70D3" w:rsidTr="00257895">
        <w:tc>
          <w:tcPr>
            <w:tcW w:w="567" w:type="dxa"/>
            <w:shd w:val="clear" w:color="auto" w:fill="auto"/>
          </w:tcPr>
          <w:p w:rsidR="00303B65" w:rsidRPr="00005A07" w:rsidRDefault="001B2690" w:rsidP="00257895">
            <w:pPr>
              <w:spacing w:after="0"/>
              <w:jc w:val="center"/>
              <w:rPr>
                <w:rFonts w:ascii="Arial" w:hAnsi="Arial" w:cs="Arial"/>
                <w:sz w:val="18"/>
                <w:szCs w:val="18"/>
              </w:rPr>
            </w:pPr>
            <w:r>
              <w:rPr>
                <w:rFonts w:ascii="Arial" w:hAnsi="Arial" w:cs="Arial"/>
                <w:sz w:val="18"/>
                <w:szCs w:val="18"/>
              </w:rPr>
              <w:t>2</w:t>
            </w:r>
          </w:p>
        </w:tc>
        <w:tc>
          <w:tcPr>
            <w:tcW w:w="1843" w:type="dxa"/>
            <w:shd w:val="clear" w:color="auto" w:fill="auto"/>
          </w:tcPr>
          <w:p w:rsidR="00303B65" w:rsidRPr="00240B41" w:rsidRDefault="00303B65" w:rsidP="00240B41">
            <w:pPr>
              <w:spacing w:after="0"/>
              <w:jc w:val="center"/>
              <w:rPr>
                <w:rFonts w:ascii="Arial" w:hAnsi="Arial" w:cs="Arial"/>
                <w:sz w:val="18"/>
                <w:szCs w:val="18"/>
              </w:rPr>
            </w:pPr>
            <w:r w:rsidRPr="00005A07">
              <w:rPr>
                <w:rFonts w:ascii="Arial" w:hAnsi="Arial" w:cs="Arial"/>
                <w:sz w:val="18"/>
                <w:szCs w:val="18"/>
              </w:rPr>
              <w:t xml:space="preserve">Благоустрій території, </w:t>
            </w:r>
            <w:r w:rsidR="00240B41">
              <w:rPr>
                <w:rFonts w:ascii="Arial" w:hAnsi="Arial" w:cs="Arial"/>
                <w:sz w:val="18"/>
                <w:szCs w:val="18"/>
              </w:rPr>
              <w:t>впорядкування під</w:t>
            </w:r>
            <w:r w:rsidR="00240B41" w:rsidRPr="005C7FB3">
              <w:rPr>
                <w:rFonts w:ascii="Arial" w:hAnsi="Arial" w:cs="Arial"/>
                <w:sz w:val="18"/>
                <w:szCs w:val="18"/>
                <w:lang w:val="ru-RU"/>
              </w:rPr>
              <w:t>’</w:t>
            </w:r>
            <w:r w:rsidR="00240B41">
              <w:rPr>
                <w:rFonts w:ascii="Arial" w:hAnsi="Arial" w:cs="Arial"/>
                <w:sz w:val="18"/>
                <w:szCs w:val="18"/>
              </w:rPr>
              <w:t xml:space="preserve">їзду до проектованої території </w:t>
            </w:r>
          </w:p>
        </w:tc>
        <w:tc>
          <w:tcPr>
            <w:tcW w:w="425" w:type="dxa"/>
            <w:shd w:val="clear" w:color="auto" w:fill="auto"/>
          </w:tcPr>
          <w:p w:rsidR="00303B65" w:rsidRPr="009F70D3" w:rsidRDefault="00E17EF8" w:rsidP="00E17EF8">
            <w:pPr>
              <w:ind w:left="-108"/>
              <w:jc w:val="center"/>
              <w:rPr>
                <w:rFonts w:ascii="Arial" w:hAnsi="Arial" w:cs="Arial"/>
                <w:b/>
              </w:rPr>
            </w:pPr>
            <w:r w:rsidRPr="00E17EF8">
              <w:rPr>
                <w:rFonts w:ascii="Arial" w:hAnsi="Arial" w:cs="Arial"/>
                <w:sz w:val="18"/>
                <w:szCs w:val="18"/>
              </w:rPr>
              <w:t>18,21</w:t>
            </w:r>
          </w:p>
        </w:tc>
        <w:tc>
          <w:tcPr>
            <w:tcW w:w="1559" w:type="dxa"/>
            <w:shd w:val="clear" w:color="auto" w:fill="auto"/>
          </w:tcPr>
          <w:p w:rsidR="00303B65" w:rsidRPr="009F70D3" w:rsidRDefault="00303B65" w:rsidP="00257895">
            <w:pPr>
              <w:jc w:val="center"/>
              <w:rPr>
                <w:rFonts w:ascii="Arial" w:hAnsi="Arial" w:cs="Arial"/>
                <w:b/>
              </w:rPr>
            </w:pPr>
            <w:r w:rsidRPr="00005A07">
              <w:rPr>
                <w:rFonts w:ascii="Arial" w:hAnsi="Arial" w:cs="Arial"/>
                <w:sz w:val="18"/>
                <w:szCs w:val="18"/>
              </w:rPr>
              <w:t>Див. розділ</w:t>
            </w:r>
            <w:r w:rsidR="00240B41">
              <w:rPr>
                <w:rFonts w:ascii="Arial" w:hAnsi="Arial" w:cs="Arial"/>
                <w:sz w:val="18"/>
                <w:szCs w:val="18"/>
              </w:rPr>
              <w:t xml:space="preserve"> 18,</w:t>
            </w:r>
            <w:r w:rsidRPr="00005A07">
              <w:rPr>
                <w:rFonts w:ascii="Arial" w:hAnsi="Arial" w:cs="Arial"/>
                <w:sz w:val="18"/>
                <w:szCs w:val="18"/>
              </w:rPr>
              <w:t xml:space="preserve"> </w:t>
            </w:r>
            <w:r>
              <w:rPr>
                <w:rFonts w:ascii="Arial" w:hAnsi="Arial" w:cs="Arial"/>
                <w:sz w:val="18"/>
                <w:szCs w:val="18"/>
              </w:rPr>
              <w:t>21</w:t>
            </w:r>
          </w:p>
        </w:tc>
        <w:tc>
          <w:tcPr>
            <w:tcW w:w="1134" w:type="dxa"/>
            <w:shd w:val="clear" w:color="auto" w:fill="auto"/>
          </w:tcPr>
          <w:p w:rsidR="00303B65" w:rsidRPr="009F70D3" w:rsidRDefault="00E17EF8" w:rsidP="00257895">
            <w:pPr>
              <w:spacing w:after="0" w:line="240" w:lineRule="auto"/>
              <w:ind w:left="-108" w:right="-108"/>
              <w:jc w:val="center"/>
              <w:rPr>
                <w:rFonts w:ascii="Arial" w:hAnsi="Arial" w:cs="Arial"/>
                <w:b/>
              </w:rPr>
            </w:pPr>
            <w:r>
              <w:rPr>
                <w:rFonts w:ascii="Arial" w:hAnsi="Arial" w:cs="Arial"/>
                <w:b/>
              </w:rPr>
              <w:t>-</w:t>
            </w:r>
          </w:p>
        </w:tc>
        <w:tc>
          <w:tcPr>
            <w:tcW w:w="1360" w:type="dxa"/>
            <w:shd w:val="clear" w:color="auto" w:fill="auto"/>
          </w:tcPr>
          <w:p w:rsidR="00303B65" w:rsidRPr="009F70D3" w:rsidRDefault="00E17EF8" w:rsidP="00257895">
            <w:pPr>
              <w:jc w:val="center"/>
              <w:rPr>
                <w:rFonts w:ascii="Arial" w:hAnsi="Arial" w:cs="Arial"/>
                <w:b/>
              </w:rPr>
            </w:pPr>
            <w:r>
              <w:rPr>
                <w:rFonts w:ascii="Arial" w:hAnsi="Arial" w:cs="Arial"/>
                <w:b/>
              </w:rPr>
              <w:t>-</w:t>
            </w:r>
          </w:p>
        </w:tc>
        <w:tc>
          <w:tcPr>
            <w:tcW w:w="1334" w:type="dxa"/>
            <w:shd w:val="clear" w:color="auto" w:fill="auto"/>
          </w:tcPr>
          <w:p w:rsidR="00303B65" w:rsidRDefault="00E17EF8" w:rsidP="00E17EF8">
            <w:pPr>
              <w:spacing w:after="0"/>
              <w:jc w:val="center"/>
              <w:rPr>
                <w:rFonts w:ascii="Arial" w:hAnsi="Arial" w:cs="Arial"/>
                <w:sz w:val="18"/>
                <w:szCs w:val="18"/>
              </w:rPr>
            </w:pPr>
            <w:r>
              <w:rPr>
                <w:rFonts w:ascii="Arial" w:hAnsi="Arial" w:cs="Arial"/>
                <w:sz w:val="18"/>
                <w:szCs w:val="18"/>
              </w:rPr>
              <w:t>Середньостроковий</w:t>
            </w:r>
          </w:p>
          <w:p w:rsidR="00E17EF8" w:rsidRPr="009F70D3" w:rsidRDefault="00E17EF8" w:rsidP="00E17EF8">
            <w:pPr>
              <w:spacing w:after="0"/>
              <w:jc w:val="center"/>
              <w:rPr>
                <w:rFonts w:ascii="Arial" w:hAnsi="Arial" w:cs="Arial"/>
                <w:b/>
              </w:rPr>
            </w:pPr>
            <w:r>
              <w:rPr>
                <w:rFonts w:ascii="Arial" w:hAnsi="Arial" w:cs="Arial"/>
                <w:sz w:val="18"/>
                <w:szCs w:val="18"/>
              </w:rPr>
              <w:t>період</w:t>
            </w:r>
          </w:p>
        </w:tc>
        <w:tc>
          <w:tcPr>
            <w:tcW w:w="1559" w:type="dxa"/>
            <w:shd w:val="clear" w:color="auto" w:fill="auto"/>
          </w:tcPr>
          <w:p w:rsidR="00303B65" w:rsidRPr="00DD0CD5" w:rsidRDefault="00303B65" w:rsidP="00257895">
            <w:pPr>
              <w:spacing w:after="0"/>
              <w:ind w:left="-108" w:right="-108"/>
              <w:jc w:val="center"/>
              <w:rPr>
                <w:rFonts w:ascii="Arial" w:hAnsi="Arial" w:cs="Arial"/>
                <w:sz w:val="18"/>
                <w:szCs w:val="18"/>
              </w:rPr>
            </w:pPr>
            <w:r w:rsidRPr="00DD0CD5">
              <w:rPr>
                <w:rFonts w:ascii="Arial" w:hAnsi="Arial" w:cs="Arial"/>
                <w:sz w:val="18"/>
                <w:szCs w:val="18"/>
              </w:rPr>
              <w:t>Відповідає номеру проектного рішення.</w:t>
            </w:r>
          </w:p>
          <w:p w:rsidR="00303B65" w:rsidRPr="009F70D3" w:rsidRDefault="00303B65" w:rsidP="00257895">
            <w:pPr>
              <w:ind w:left="-108" w:right="-108"/>
              <w:jc w:val="center"/>
              <w:rPr>
                <w:rFonts w:ascii="Arial" w:hAnsi="Arial" w:cs="Arial"/>
                <w:b/>
              </w:rPr>
            </w:pPr>
          </w:p>
        </w:tc>
      </w:tr>
    </w:tbl>
    <w:p w:rsidR="002718FC" w:rsidRPr="008102B9" w:rsidRDefault="002718FC" w:rsidP="00601766">
      <w:pPr>
        <w:pStyle w:val="4"/>
        <w:numPr>
          <w:ilvl w:val="0"/>
          <w:numId w:val="0"/>
        </w:numPr>
        <w:jc w:val="both"/>
        <w:rPr>
          <w:rFonts w:cs="Arial"/>
          <w:b/>
        </w:rPr>
      </w:pPr>
    </w:p>
    <w:p w:rsidR="008B6FE8" w:rsidRPr="00DC3614" w:rsidRDefault="0009229A" w:rsidP="00DC3614">
      <w:pPr>
        <w:pStyle w:val="4"/>
        <w:numPr>
          <w:ilvl w:val="0"/>
          <w:numId w:val="0"/>
        </w:numPr>
        <w:jc w:val="both"/>
        <w:rPr>
          <w:rFonts w:cs="Arial"/>
          <w:b/>
        </w:rPr>
      </w:pPr>
      <w:r w:rsidRPr="008102B9">
        <w:rPr>
          <w:rFonts w:cs="Arial"/>
          <w:b/>
        </w:rPr>
        <w:t>25.</w:t>
      </w:r>
      <w:r w:rsidR="002F5D1B" w:rsidRPr="008102B9">
        <w:rPr>
          <w:rFonts w:cs="Arial"/>
          <w:b/>
        </w:rPr>
        <w:t>2</w:t>
      </w:r>
      <w:r w:rsidRPr="008102B9">
        <w:rPr>
          <w:rFonts w:cs="Arial"/>
          <w:b/>
        </w:rPr>
        <w:t xml:space="preserve">. </w:t>
      </w:r>
      <w:r w:rsidR="008B6FE8" w:rsidRPr="008102B9">
        <w:rPr>
          <w:rFonts w:cs="Arial"/>
          <w:b/>
        </w:rPr>
        <w:t xml:space="preserve">Види містобудівної документації, пов’язаної з територією розроблення </w:t>
      </w:r>
      <w:r w:rsidR="008B6FE8" w:rsidRPr="00DC3614">
        <w:rPr>
          <w:rFonts w:cs="Arial"/>
          <w:b/>
        </w:rPr>
        <w:t>детального плану</w:t>
      </w:r>
    </w:p>
    <w:p w:rsidR="00DC3614" w:rsidRPr="00DC3614" w:rsidRDefault="00F074F7" w:rsidP="00DC3614">
      <w:pPr>
        <w:spacing w:after="0"/>
        <w:ind w:firstLine="709"/>
        <w:rPr>
          <w:rFonts w:ascii="Arial" w:hAnsi="Arial" w:cs="Arial"/>
          <w:sz w:val="24"/>
          <w:szCs w:val="24"/>
        </w:rPr>
      </w:pPr>
      <w:r w:rsidRPr="00DC3614">
        <w:rPr>
          <w:rFonts w:ascii="Arial" w:hAnsi="Arial" w:cs="Arial"/>
          <w:sz w:val="24"/>
          <w:szCs w:val="24"/>
        </w:rPr>
        <w:t>"</w:t>
      </w:r>
      <w:r w:rsidR="00DC3614" w:rsidRPr="00DC3614">
        <w:rPr>
          <w:rFonts w:ascii="Arial" w:hAnsi="Arial" w:cs="Arial"/>
          <w:sz w:val="24"/>
          <w:szCs w:val="24"/>
        </w:rPr>
        <w:t>Генеральний  план</w:t>
      </w:r>
      <w:r w:rsidR="00DC3614">
        <w:rPr>
          <w:rFonts w:ascii="Arial" w:hAnsi="Arial" w:cs="Arial"/>
          <w:sz w:val="24"/>
          <w:szCs w:val="24"/>
        </w:rPr>
        <w:t xml:space="preserve"> с</w:t>
      </w:r>
      <w:r w:rsidR="00DC3614" w:rsidRPr="00DC3614">
        <w:rPr>
          <w:rFonts w:ascii="Arial" w:hAnsi="Arial" w:cs="Arial"/>
          <w:sz w:val="24"/>
          <w:szCs w:val="24"/>
        </w:rPr>
        <w:t xml:space="preserve">. Рибник та с. Майдан  </w:t>
      </w:r>
      <w:r w:rsidR="00DC3614">
        <w:rPr>
          <w:rFonts w:ascii="Arial" w:hAnsi="Arial" w:cs="Arial"/>
          <w:sz w:val="24"/>
          <w:szCs w:val="24"/>
        </w:rPr>
        <w:t>Р</w:t>
      </w:r>
      <w:r w:rsidR="00DC3614" w:rsidRPr="00DC3614">
        <w:rPr>
          <w:rFonts w:ascii="Arial" w:hAnsi="Arial" w:cs="Arial"/>
          <w:sz w:val="24"/>
          <w:szCs w:val="24"/>
        </w:rPr>
        <w:t>ибницької   сільської  ради</w:t>
      </w:r>
    </w:p>
    <w:p w:rsidR="002718FC" w:rsidRPr="00DC3614" w:rsidRDefault="00DC3614" w:rsidP="00DC3614">
      <w:pPr>
        <w:spacing w:after="0"/>
        <w:rPr>
          <w:rFonts w:ascii="Arial" w:hAnsi="Arial" w:cs="Arial"/>
          <w:sz w:val="24"/>
          <w:szCs w:val="24"/>
        </w:rPr>
      </w:pPr>
      <w:r w:rsidRPr="00DC3614">
        <w:rPr>
          <w:rFonts w:ascii="Arial" w:hAnsi="Arial" w:cs="Arial"/>
          <w:sz w:val="24"/>
          <w:szCs w:val="24"/>
        </w:rPr>
        <w:t>Дрогобицького району</w:t>
      </w:r>
      <w:r w:rsidR="00F074F7" w:rsidRPr="00F074F7">
        <w:rPr>
          <w:rFonts w:ascii="Arial" w:hAnsi="Arial" w:cs="Arial"/>
          <w:sz w:val="24"/>
          <w:szCs w:val="24"/>
        </w:rPr>
        <w:t>"</w:t>
      </w:r>
      <w:r w:rsidR="002718FC" w:rsidRPr="008813EF">
        <w:rPr>
          <w:rFonts w:ascii="Arial" w:hAnsi="Arial" w:cs="Arial"/>
          <w:sz w:val="24"/>
          <w:szCs w:val="24"/>
        </w:rPr>
        <w:t xml:space="preserve"> (виконавець </w:t>
      </w:r>
      <w:r w:rsidR="002F5D1B">
        <w:rPr>
          <w:rFonts w:ascii="Arial" w:hAnsi="Arial" w:cs="Arial"/>
          <w:sz w:val="24"/>
          <w:szCs w:val="24"/>
        </w:rPr>
        <w:t>ДП ДІПМ «Містопроект», 20</w:t>
      </w:r>
      <w:r>
        <w:rPr>
          <w:rFonts w:ascii="Arial" w:hAnsi="Arial" w:cs="Arial"/>
          <w:sz w:val="24"/>
          <w:szCs w:val="24"/>
        </w:rPr>
        <w:t>05</w:t>
      </w:r>
      <w:r w:rsidR="002F5D1B">
        <w:rPr>
          <w:rFonts w:ascii="Arial" w:hAnsi="Arial" w:cs="Arial"/>
          <w:sz w:val="24"/>
          <w:szCs w:val="24"/>
        </w:rPr>
        <w:t xml:space="preserve"> рік</w:t>
      </w:r>
      <w:r>
        <w:rPr>
          <w:rFonts w:ascii="Arial" w:hAnsi="Arial" w:cs="Arial"/>
          <w:sz w:val="24"/>
          <w:szCs w:val="24"/>
        </w:rPr>
        <w:t>)</w:t>
      </w:r>
      <w:r w:rsidR="002F5D1B">
        <w:rPr>
          <w:rFonts w:ascii="Arial" w:hAnsi="Arial" w:cs="Arial"/>
          <w:sz w:val="24"/>
          <w:szCs w:val="24"/>
        </w:rPr>
        <w:t>.</w:t>
      </w:r>
    </w:p>
    <w:p w:rsidR="008B6FE8" w:rsidRPr="008102B9" w:rsidRDefault="0009229A" w:rsidP="00601766">
      <w:pPr>
        <w:pStyle w:val="4"/>
        <w:numPr>
          <w:ilvl w:val="0"/>
          <w:numId w:val="0"/>
        </w:numPr>
        <w:jc w:val="both"/>
        <w:rPr>
          <w:rFonts w:cs="Arial"/>
          <w:b/>
        </w:rPr>
      </w:pPr>
      <w:r w:rsidRPr="008102B9">
        <w:rPr>
          <w:rFonts w:cs="Arial"/>
          <w:b/>
        </w:rPr>
        <w:t>25.</w:t>
      </w:r>
      <w:r w:rsidR="002F5D1B" w:rsidRPr="008102B9">
        <w:rPr>
          <w:rFonts w:cs="Arial"/>
          <w:b/>
        </w:rPr>
        <w:t>3</w:t>
      </w:r>
      <w:r w:rsidRPr="008102B9">
        <w:rPr>
          <w:rFonts w:cs="Arial"/>
          <w:b/>
        </w:rPr>
        <w:t xml:space="preserve">. </w:t>
      </w:r>
      <w:r w:rsidR="008B6FE8" w:rsidRPr="008102B9">
        <w:rPr>
          <w:rFonts w:cs="Arial"/>
          <w:b/>
        </w:rPr>
        <w:t>Перелік відповідності містобудівної документації</w:t>
      </w:r>
    </w:p>
    <w:p w:rsidR="00DC3614" w:rsidRDefault="00DC3614" w:rsidP="00DC3614">
      <w:pPr>
        <w:spacing w:after="0"/>
        <w:ind w:firstLine="709"/>
        <w:rPr>
          <w:rFonts w:ascii="Arial" w:hAnsi="Arial" w:cs="Arial"/>
          <w:sz w:val="24"/>
          <w:szCs w:val="24"/>
        </w:rPr>
      </w:pPr>
      <w:r>
        <w:rPr>
          <w:rFonts w:ascii="Arial" w:hAnsi="Arial" w:cs="Arial"/>
          <w:sz w:val="24"/>
          <w:szCs w:val="24"/>
        </w:rPr>
        <w:t>"Генеральний  план с. Рибник та с. Майдан  Рибницької   сільської  ради</w:t>
      </w:r>
    </w:p>
    <w:p w:rsidR="00DC3614" w:rsidRDefault="00DC3614" w:rsidP="00DC3614">
      <w:pPr>
        <w:spacing w:after="0"/>
        <w:rPr>
          <w:rFonts w:ascii="Arial" w:hAnsi="Arial" w:cs="Arial"/>
          <w:sz w:val="24"/>
          <w:szCs w:val="24"/>
        </w:rPr>
      </w:pPr>
      <w:r>
        <w:rPr>
          <w:rFonts w:ascii="Arial" w:hAnsi="Arial" w:cs="Arial"/>
          <w:sz w:val="24"/>
          <w:szCs w:val="24"/>
        </w:rPr>
        <w:t>Дрогобицького району" (виконавець ДП ДІПМ «Містопроект», 2005 рік).</w:t>
      </w:r>
    </w:p>
    <w:p w:rsidR="008B6FE8" w:rsidRPr="008102B9" w:rsidRDefault="0009229A" w:rsidP="00601766">
      <w:pPr>
        <w:pStyle w:val="4"/>
        <w:numPr>
          <w:ilvl w:val="0"/>
          <w:numId w:val="0"/>
        </w:numPr>
        <w:jc w:val="both"/>
        <w:rPr>
          <w:rFonts w:cs="Arial"/>
          <w:b/>
        </w:rPr>
      </w:pPr>
      <w:r w:rsidRPr="008102B9">
        <w:rPr>
          <w:rFonts w:cs="Arial"/>
          <w:b/>
        </w:rPr>
        <w:t>25.</w:t>
      </w:r>
      <w:r w:rsidR="002F5D1B" w:rsidRPr="008102B9">
        <w:rPr>
          <w:rFonts w:cs="Arial"/>
          <w:b/>
        </w:rPr>
        <w:t>4</w:t>
      </w:r>
      <w:r w:rsidRPr="008102B9">
        <w:rPr>
          <w:rFonts w:cs="Arial"/>
          <w:b/>
        </w:rPr>
        <w:t xml:space="preserve">. </w:t>
      </w:r>
      <w:r w:rsidR="008B6FE8" w:rsidRPr="008102B9">
        <w:rPr>
          <w:rFonts w:cs="Arial"/>
          <w:b/>
        </w:rPr>
        <w:t>Перелік врахованих положень наявних документів стратегічного планування</w:t>
      </w:r>
    </w:p>
    <w:p w:rsidR="00DC3614" w:rsidRDefault="00DC3614" w:rsidP="00DC3614">
      <w:pPr>
        <w:spacing w:after="0"/>
        <w:ind w:firstLine="709"/>
        <w:rPr>
          <w:rFonts w:ascii="Arial" w:hAnsi="Arial" w:cs="Arial"/>
          <w:sz w:val="24"/>
          <w:szCs w:val="24"/>
        </w:rPr>
      </w:pPr>
      <w:r>
        <w:rPr>
          <w:rFonts w:ascii="Arial" w:hAnsi="Arial" w:cs="Arial"/>
          <w:sz w:val="24"/>
          <w:szCs w:val="24"/>
        </w:rPr>
        <w:t>"Генеральний  план с. Рибник та с. Майдан  Рибницької   сільської  ради</w:t>
      </w:r>
    </w:p>
    <w:p w:rsidR="00DC3614" w:rsidRDefault="00DC3614" w:rsidP="00DC3614">
      <w:pPr>
        <w:spacing w:after="0"/>
        <w:rPr>
          <w:rFonts w:ascii="Arial" w:hAnsi="Arial" w:cs="Arial"/>
          <w:sz w:val="24"/>
          <w:szCs w:val="24"/>
        </w:rPr>
      </w:pPr>
      <w:r>
        <w:rPr>
          <w:rFonts w:ascii="Arial" w:hAnsi="Arial" w:cs="Arial"/>
          <w:sz w:val="24"/>
          <w:szCs w:val="24"/>
        </w:rPr>
        <w:t>Дрогобицького району" (виконавець ДП ДІПМ «Містопроект», 2005 рік).</w:t>
      </w:r>
    </w:p>
    <w:p w:rsidR="002718FC" w:rsidRPr="002718FC" w:rsidRDefault="008B6FE8" w:rsidP="002F5D1B">
      <w:pPr>
        <w:spacing w:after="0"/>
        <w:ind w:firstLine="709"/>
      </w:pPr>
      <w:r w:rsidRPr="002F5D1B">
        <w:rPr>
          <w:rFonts w:ascii="Arial" w:hAnsi="Arial" w:cs="Arial"/>
          <w:sz w:val="24"/>
          <w:szCs w:val="24"/>
        </w:rPr>
        <w:t>Врахування положень документів стратегічного планування (стратегічних документів щодо розвитку територіальної громади та населеного пункту; програм, планів, проектів тощо) та/або пропозиції з обґрунтуванням щодо внесення змін до відповідних документів (за потреби)</w:t>
      </w:r>
      <w:r w:rsidR="002F5D1B">
        <w:rPr>
          <w:rFonts w:ascii="Arial" w:hAnsi="Arial" w:cs="Arial"/>
          <w:sz w:val="24"/>
          <w:szCs w:val="24"/>
        </w:rPr>
        <w:t xml:space="preserve"> - </w:t>
      </w:r>
      <w:r w:rsidR="002718FC">
        <w:rPr>
          <w:rFonts w:ascii="Arial" w:hAnsi="Arial" w:cs="Arial"/>
          <w:sz w:val="24"/>
          <w:szCs w:val="24"/>
        </w:rPr>
        <w:t>Не вимагається</w:t>
      </w:r>
    </w:p>
    <w:p w:rsidR="008B6FE8" w:rsidRPr="008102B9" w:rsidRDefault="0009229A" w:rsidP="00601766">
      <w:pPr>
        <w:pStyle w:val="4"/>
        <w:numPr>
          <w:ilvl w:val="0"/>
          <w:numId w:val="0"/>
        </w:numPr>
        <w:jc w:val="both"/>
        <w:rPr>
          <w:rFonts w:cs="Arial"/>
          <w:b/>
        </w:rPr>
      </w:pPr>
      <w:r w:rsidRPr="008102B9">
        <w:rPr>
          <w:rFonts w:cs="Arial"/>
          <w:b/>
        </w:rPr>
        <w:t>25.</w:t>
      </w:r>
      <w:r w:rsidR="002F5D1B" w:rsidRPr="008102B9">
        <w:rPr>
          <w:rFonts w:cs="Arial"/>
          <w:b/>
        </w:rPr>
        <w:t>5</w:t>
      </w:r>
      <w:r w:rsidR="002718FC" w:rsidRPr="008102B9">
        <w:rPr>
          <w:rFonts w:cs="Arial"/>
          <w:b/>
        </w:rPr>
        <w:t xml:space="preserve">. </w:t>
      </w:r>
      <w:r w:rsidR="008B6FE8" w:rsidRPr="008102B9">
        <w:rPr>
          <w:rFonts w:cs="Arial"/>
          <w:b/>
        </w:rPr>
        <w:t>Перелік врахованих положень історико-архітектурного опорного плану відображається у разі наявності обмежень, встановлених історико – архітектурним опорним планом або об’єктів культурної спадщини на території проектування для міст, внесених до списку історичних населених місць України</w:t>
      </w:r>
    </w:p>
    <w:p w:rsidR="002718FC" w:rsidRPr="002718FC" w:rsidRDefault="002718FC" w:rsidP="002718FC">
      <w:pPr>
        <w:ind w:firstLine="708"/>
      </w:pPr>
      <w:r w:rsidRPr="002718FC">
        <w:rPr>
          <w:rFonts w:ascii="Arial" w:hAnsi="Arial" w:cs="Arial"/>
          <w:sz w:val="24"/>
          <w:szCs w:val="24"/>
        </w:rPr>
        <w:t>Відсутні</w:t>
      </w:r>
    </w:p>
    <w:p w:rsidR="008B6FE8" w:rsidRPr="008102B9" w:rsidRDefault="0009229A" w:rsidP="00601766">
      <w:pPr>
        <w:pStyle w:val="4"/>
        <w:numPr>
          <w:ilvl w:val="0"/>
          <w:numId w:val="0"/>
        </w:numPr>
        <w:jc w:val="both"/>
        <w:rPr>
          <w:rFonts w:cs="Arial"/>
          <w:b/>
        </w:rPr>
      </w:pPr>
      <w:r w:rsidRPr="008102B9">
        <w:rPr>
          <w:rFonts w:cs="Arial"/>
          <w:b/>
        </w:rPr>
        <w:t>25.</w:t>
      </w:r>
      <w:r w:rsidR="002F5D1B" w:rsidRPr="008102B9">
        <w:rPr>
          <w:rFonts w:cs="Arial"/>
          <w:b/>
        </w:rPr>
        <w:t>6</w:t>
      </w:r>
      <w:r w:rsidRPr="008102B9">
        <w:rPr>
          <w:rFonts w:cs="Arial"/>
          <w:b/>
        </w:rPr>
        <w:t xml:space="preserve">. </w:t>
      </w:r>
      <w:r w:rsidR="008B6FE8" w:rsidRPr="008102B9">
        <w:rPr>
          <w:rFonts w:cs="Arial"/>
          <w:b/>
        </w:rPr>
        <w:t>Перелік врахованих матеріалів</w:t>
      </w:r>
      <w:r w:rsidR="008102B9">
        <w:rPr>
          <w:rFonts w:cs="Arial"/>
          <w:b/>
        </w:rPr>
        <w:t>.</w:t>
      </w:r>
    </w:p>
    <w:p w:rsidR="008B6FE8" w:rsidRPr="008102B9" w:rsidRDefault="002F5D1B" w:rsidP="008102B9">
      <w:pPr>
        <w:pStyle w:val="4"/>
        <w:numPr>
          <w:ilvl w:val="0"/>
          <w:numId w:val="0"/>
        </w:numPr>
        <w:jc w:val="both"/>
        <w:rPr>
          <w:rFonts w:cs="Arial"/>
          <w:b/>
        </w:rPr>
      </w:pPr>
      <w:r w:rsidRPr="008102B9">
        <w:rPr>
          <w:rFonts w:cs="Arial"/>
          <w:b/>
        </w:rPr>
        <w:t>П</w:t>
      </w:r>
      <w:r w:rsidR="008B6FE8" w:rsidRPr="008102B9">
        <w:rPr>
          <w:rFonts w:cs="Arial"/>
          <w:b/>
        </w:rPr>
        <w:t>роектн</w:t>
      </w:r>
      <w:r w:rsidRPr="008102B9">
        <w:rPr>
          <w:rFonts w:cs="Arial"/>
          <w:b/>
        </w:rPr>
        <w:t xml:space="preserve">і </w:t>
      </w:r>
      <w:r w:rsidR="008B6FE8" w:rsidRPr="008102B9">
        <w:rPr>
          <w:rFonts w:cs="Arial"/>
          <w:b/>
        </w:rPr>
        <w:t xml:space="preserve"> матеріал</w:t>
      </w:r>
      <w:r w:rsidRPr="008102B9">
        <w:rPr>
          <w:rFonts w:cs="Arial"/>
          <w:b/>
        </w:rPr>
        <w:t xml:space="preserve">и </w:t>
      </w:r>
      <w:r w:rsidR="008B6FE8" w:rsidRPr="008102B9">
        <w:rPr>
          <w:rFonts w:cs="Arial"/>
          <w:b/>
        </w:rPr>
        <w:t xml:space="preserve"> на будівництво об’єктів містобудування в межах території, що охоплена </w:t>
      </w:r>
      <w:r w:rsidR="007B260E" w:rsidRPr="008102B9">
        <w:rPr>
          <w:rFonts w:cs="Arial"/>
          <w:b/>
        </w:rPr>
        <w:t>проектом та суміжних територіях</w:t>
      </w:r>
    </w:p>
    <w:p w:rsidR="002718FC" w:rsidRPr="002718FC" w:rsidRDefault="002718FC" w:rsidP="008102B9">
      <w:pPr>
        <w:spacing w:after="0"/>
        <w:ind w:firstLine="708"/>
      </w:pPr>
      <w:r w:rsidRPr="002718FC">
        <w:rPr>
          <w:rFonts w:ascii="Arial" w:hAnsi="Arial" w:cs="Arial"/>
          <w:sz w:val="24"/>
          <w:szCs w:val="24"/>
        </w:rPr>
        <w:t>Не вимагається</w:t>
      </w:r>
    </w:p>
    <w:p w:rsidR="008B6FE8" w:rsidRDefault="008B6FE8" w:rsidP="008102B9">
      <w:pPr>
        <w:pStyle w:val="4"/>
        <w:numPr>
          <w:ilvl w:val="0"/>
          <w:numId w:val="0"/>
        </w:numPr>
        <w:jc w:val="both"/>
        <w:rPr>
          <w:rFonts w:cs="Arial"/>
          <w:b/>
          <w:sz w:val="20"/>
          <w:szCs w:val="20"/>
        </w:rPr>
      </w:pPr>
      <w:r w:rsidRPr="00601766">
        <w:rPr>
          <w:rFonts w:cs="Arial"/>
          <w:b/>
          <w:sz w:val="20"/>
          <w:szCs w:val="20"/>
        </w:rPr>
        <w:t>Схем</w:t>
      </w:r>
      <w:r w:rsidR="002F5D1B">
        <w:rPr>
          <w:rFonts w:cs="Arial"/>
          <w:b/>
          <w:sz w:val="20"/>
          <w:szCs w:val="20"/>
        </w:rPr>
        <w:t>и</w:t>
      </w:r>
      <w:r w:rsidRPr="00601766">
        <w:rPr>
          <w:rFonts w:cs="Arial"/>
          <w:b/>
          <w:sz w:val="20"/>
          <w:szCs w:val="20"/>
        </w:rPr>
        <w:t xml:space="preserve"> руху транспорту та пішох</w:t>
      </w:r>
      <w:r w:rsidR="007B260E" w:rsidRPr="00601766">
        <w:rPr>
          <w:rFonts w:cs="Arial"/>
          <w:b/>
          <w:sz w:val="20"/>
          <w:szCs w:val="20"/>
        </w:rPr>
        <w:t>одів</w:t>
      </w:r>
    </w:p>
    <w:p w:rsidR="002718FC" w:rsidRPr="002718FC" w:rsidRDefault="002718FC" w:rsidP="008102B9">
      <w:pPr>
        <w:spacing w:after="0"/>
        <w:ind w:firstLine="708"/>
      </w:pPr>
      <w:r w:rsidRPr="002718FC">
        <w:rPr>
          <w:rFonts w:ascii="Arial" w:hAnsi="Arial" w:cs="Arial"/>
          <w:sz w:val="24"/>
          <w:szCs w:val="24"/>
        </w:rPr>
        <w:t>Не вимагається</w:t>
      </w:r>
    </w:p>
    <w:p w:rsidR="008B6FE8" w:rsidRDefault="007B260E" w:rsidP="008102B9">
      <w:pPr>
        <w:pStyle w:val="4"/>
        <w:numPr>
          <w:ilvl w:val="0"/>
          <w:numId w:val="0"/>
        </w:numPr>
        <w:jc w:val="both"/>
        <w:rPr>
          <w:rFonts w:cs="Arial"/>
          <w:b/>
          <w:sz w:val="20"/>
          <w:szCs w:val="20"/>
        </w:rPr>
      </w:pPr>
      <w:r w:rsidRPr="00601766">
        <w:rPr>
          <w:rFonts w:cs="Arial"/>
          <w:b/>
          <w:sz w:val="20"/>
          <w:szCs w:val="20"/>
        </w:rPr>
        <w:lastRenderedPageBreak/>
        <w:t>Проект</w:t>
      </w:r>
      <w:r w:rsidR="002F5D1B">
        <w:rPr>
          <w:rFonts w:cs="Arial"/>
          <w:b/>
          <w:sz w:val="20"/>
          <w:szCs w:val="20"/>
        </w:rPr>
        <w:t>и</w:t>
      </w:r>
      <w:r w:rsidRPr="00601766">
        <w:rPr>
          <w:rFonts w:cs="Arial"/>
          <w:b/>
          <w:sz w:val="20"/>
          <w:szCs w:val="20"/>
        </w:rPr>
        <w:t xml:space="preserve"> благоустрою</w:t>
      </w:r>
    </w:p>
    <w:p w:rsidR="00D42020" w:rsidRPr="002718FC" w:rsidRDefault="00D42020" w:rsidP="008102B9">
      <w:pPr>
        <w:spacing w:after="0"/>
        <w:ind w:firstLine="708"/>
      </w:pPr>
      <w:r w:rsidRPr="002718FC">
        <w:rPr>
          <w:rFonts w:ascii="Arial" w:hAnsi="Arial" w:cs="Arial"/>
          <w:sz w:val="24"/>
          <w:szCs w:val="24"/>
        </w:rPr>
        <w:t>Не вимагається</w:t>
      </w:r>
    </w:p>
    <w:p w:rsidR="008B6FE8" w:rsidRDefault="008B6FE8" w:rsidP="00601766">
      <w:pPr>
        <w:pStyle w:val="4"/>
        <w:numPr>
          <w:ilvl w:val="0"/>
          <w:numId w:val="0"/>
        </w:numPr>
        <w:jc w:val="both"/>
        <w:rPr>
          <w:rFonts w:cs="Arial"/>
          <w:b/>
          <w:sz w:val="20"/>
          <w:szCs w:val="20"/>
        </w:rPr>
      </w:pPr>
      <w:r w:rsidRPr="00601766">
        <w:rPr>
          <w:rFonts w:cs="Arial"/>
          <w:b/>
          <w:sz w:val="20"/>
          <w:szCs w:val="20"/>
        </w:rPr>
        <w:t>Звіт пр</w:t>
      </w:r>
      <w:r w:rsidR="007B260E" w:rsidRPr="00601766">
        <w:rPr>
          <w:rFonts w:cs="Arial"/>
          <w:b/>
          <w:sz w:val="20"/>
          <w:szCs w:val="20"/>
        </w:rPr>
        <w:t>о стратегічну екологічну оцінку</w:t>
      </w:r>
    </w:p>
    <w:p w:rsidR="00FD22EA" w:rsidRPr="00FD22EA" w:rsidRDefault="00FD22EA" w:rsidP="00FD22EA">
      <w:pPr>
        <w:spacing w:after="0"/>
        <w:ind w:firstLine="708"/>
        <w:jc w:val="both"/>
        <w:rPr>
          <w:rFonts w:ascii="Arial" w:hAnsi="Arial" w:cs="Arial"/>
          <w:sz w:val="24"/>
          <w:szCs w:val="24"/>
        </w:rPr>
      </w:pPr>
      <w:r w:rsidRPr="00FD22EA">
        <w:rPr>
          <w:rFonts w:ascii="Arial" w:hAnsi="Arial" w:cs="Arial"/>
          <w:sz w:val="24"/>
          <w:szCs w:val="24"/>
        </w:rPr>
        <w:t>Згідно Статті 2 пункту 1 Закону України «Про стратегічну екологічну оцінку»  вказаний закон регулює виконання документів державного планування,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(ОВД).</w:t>
      </w:r>
    </w:p>
    <w:p w:rsidR="00FD22EA" w:rsidRPr="00FD22EA" w:rsidRDefault="00FD22EA" w:rsidP="00FD22EA">
      <w:pPr>
        <w:spacing w:after="0"/>
        <w:ind w:firstLine="708"/>
        <w:jc w:val="both"/>
        <w:rPr>
          <w:rFonts w:ascii="Arial" w:hAnsi="Arial" w:cs="Arial"/>
          <w:sz w:val="24"/>
          <w:szCs w:val="24"/>
        </w:rPr>
      </w:pPr>
      <w:r w:rsidRPr="00FD22EA">
        <w:rPr>
          <w:rFonts w:ascii="Arial" w:hAnsi="Arial" w:cs="Arial"/>
          <w:sz w:val="24"/>
          <w:szCs w:val="24"/>
        </w:rPr>
        <w:t xml:space="preserve">Згідно ст. 3 Сфера застосування оцінки впливу на довкілля Закону України «Про оцінку впливу на довкілля» в межах даного ДПТ види діяльності, щодо </w:t>
      </w:r>
      <w:r w:rsidR="00C14E8E">
        <w:rPr>
          <w:rFonts w:ascii="Arial" w:hAnsi="Arial" w:cs="Arial"/>
          <w:sz w:val="24"/>
          <w:szCs w:val="24"/>
        </w:rPr>
        <w:t xml:space="preserve">яких законодавством передбачено </w:t>
      </w:r>
      <w:r w:rsidRPr="00FD22EA">
        <w:rPr>
          <w:rFonts w:ascii="Arial" w:hAnsi="Arial" w:cs="Arial"/>
          <w:sz w:val="24"/>
          <w:szCs w:val="24"/>
        </w:rPr>
        <w:t xml:space="preserve">здійснення процедури </w:t>
      </w:r>
      <w:r w:rsidR="00C14E8E">
        <w:rPr>
          <w:rFonts w:ascii="Arial" w:hAnsi="Arial" w:cs="Arial"/>
          <w:sz w:val="24"/>
          <w:szCs w:val="24"/>
        </w:rPr>
        <w:t xml:space="preserve">оцінки впливу на довкілля (ОВД) </w:t>
      </w:r>
      <w:r w:rsidRPr="00FD22EA">
        <w:rPr>
          <w:rFonts w:ascii="Arial" w:hAnsi="Arial" w:cs="Arial"/>
          <w:sz w:val="24"/>
          <w:szCs w:val="24"/>
        </w:rPr>
        <w:t>відсутні.</w:t>
      </w:r>
    </w:p>
    <w:p w:rsidR="00FD22EA" w:rsidRPr="00FD22EA" w:rsidRDefault="00C14E8E" w:rsidP="00FD22EA">
      <w:pPr>
        <w:spacing w:after="0"/>
        <w:ind w:firstLine="708"/>
        <w:jc w:val="both"/>
        <w:rPr>
          <w:rFonts w:ascii="Arial" w:hAnsi="Arial" w:cs="Arial"/>
          <w:sz w:val="24"/>
          <w:szCs w:val="24"/>
        </w:rPr>
      </w:pPr>
      <w:r>
        <w:rPr>
          <w:rFonts w:ascii="Arial" w:hAnsi="Arial" w:cs="Arial"/>
          <w:sz w:val="24"/>
          <w:szCs w:val="24"/>
        </w:rPr>
        <w:t xml:space="preserve">Також, </w:t>
      </w:r>
      <w:r w:rsidR="00FD22EA" w:rsidRPr="00FD22EA">
        <w:rPr>
          <w:rFonts w:ascii="Arial" w:hAnsi="Arial" w:cs="Arial"/>
          <w:sz w:val="24"/>
          <w:szCs w:val="24"/>
        </w:rPr>
        <w:t>Згідно Статті 2 пункту 1 Закону України «Про стратегічну екологічну оцінку»</w:t>
      </w:r>
      <w:r>
        <w:rPr>
          <w:sz w:val="24"/>
          <w:szCs w:val="24"/>
        </w:rPr>
        <w:t xml:space="preserve"> </w:t>
      </w:r>
      <w:r w:rsidR="00FD22EA" w:rsidRPr="00FD22EA">
        <w:rPr>
          <w:rFonts w:ascii="Arial" w:hAnsi="Arial" w:cs="Arial"/>
          <w:sz w:val="24"/>
          <w:szCs w:val="24"/>
        </w:rPr>
        <w:t>вказаний закон регулює виконання документів державного планування,</w:t>
      </w:r>
      <w:r>
        <w:rPr>
          <w:sz w:val="24"/>
          <w:szCs w:val="24"/>
        </w:rPr>
        <w:t xml:space="preserve"> </w:t>
      </w:r>
      <w:r w:rsidR="00FD22EA" w:rsidRPr="00FD22EA">
        <w:rPr>
          <w:rFonts w:ascii="Arial" w:hAnsi="Arial" w:cs="Arial"/>
          <w:sz w:val="24"/>
          <w:szCs w:val="24"/>
        </w:rPr>
        <w:t>виконання яких</w:t>
      </w:r>
      <w:r>
        <w:rPr>
          <w:sz w:val="24"/>
          <w:szCs w:val="24"/>
        </w:rPr>
        <w:t xml:space="preserve"> </w:t>
      </w:r>
      <w:r w:rsidR="00FD22EA" w:rsidRPr="00FD22EA">
        <w:rPr>
          <w:rFonts w:ascii="Arial" w:hAnsi="Arial" w:cs="Arial"/>
          <w:sz w:val="24"/>
          <w:szCs w:val="24"/>
        </w:rPr>
        <w:t>вимагає оцінки, зважаючи на ймовірні наслідки для</w:t>
      </w:r>
      <w:r>
        <w:rPr>
          <w:sz w:val="24"/>
          <w:szCs w:val="24"/>
        </w:rPr>
        <w:t xml:space="preserve"> </w:t>
      </w:r>
      <w:r w:rsidR="00FD22EA" w:rsidRPr="00FD22EA">
        <w:rPr>
          <w:rFonts w:ascii="Arial" w:hAnsi="Arial" w:cs="Arial"/>
          <w:sz w:val="24"/>
          <w:szCs w:val="24"/>
        </w:rPr>
        <w:t>територій та об’єктів природно-заповідного фонду</w:t>
      </w:r>
      <w:r>
        <w:rPr>
          <w:sz w:val="24"/>
          <w:szCs w:val="24"/>
        </w:rPr>
        <w:t xml:space="preserve"> </w:t>
      </w:r>
      <w:r w:rsidR="00FD22EA" w:rsidRPr="00FD22EA">
        <w:rPr>
          <w:rFonts w:ascii="Arial" w:hAnsi="Arial" w:cs="Arial"/>
          <w:sz w:val="24"/>
          <w:szCs w:val="24"/>
        </w:rPr>
        <w:t>та екологічної мережі (далі - території з природоохоронним статусом), крім тих, що стосуються створення або розширення територій та об’єктів природно-заповідного фонду.</w:t>
      </w:r>
    </w:p>
    <w:p w:rsidR="00FD22EA" w:rsidRPr="00FD22EA" w:rsidRDefault="00C14E8E" w:rsidP="00FD22EA">
      <w:pPr>
        <w:spacing w:after="0"/>
        <w:ind w:firstLine="708"/>
        <w:jc w:val="both"/>
        <w:rPr>
          <w:rFonts w:ascii="Arial" w:hAnsi="Arial" w:cs="Arial"/>
          <w:sz w:val="24"/>
          <w:szCs w:val="24"/>
        </w:rPr>
      </w:pPr>
      <w:r>
        <w:rPr>
          <w:rFonts w:ascii="Arial" w:hAnsi="Arial" w:cs="Arial"/>
          <w:sz w:val="24"/>
          <w:szCs w:val="24"/>
        </w:rPr>
        <w:t xml:space="preserve">Відповідно в межах даного ДПТ </w:t>
      </w:r>
      <w:r w:rsidR="00FD22EA" w:rsidRPr="00FD22EA">
        <w:rPr>
          <w:rFonts w:ascii="Arial" w:hAnsi="Arial" w:cs="Arial"/>
          <w:sz w:val="24"/>
          <w:szCs w:val="24"/>
        </w:rPr>
        <w:t>території та об’є</w:t>
      </w:r>
      <w:r>
        <w:rPr>
          <w:rFonts w:ascii="Arial" w:hAnsi="Arial" w:cs="Arial"/>
          <w:sz w:val="24"/>
          <w:szCs w:val="24"/>
        </w:rPr>
        <w:t xml:space="preserve">ктів природно-заповідного фонду </w:t>
      </w:r>
      <w:r w:rsidR="00FD22EA" w:rsidRPr="00FD22EA">
        <w:rPr>
          <w:rFonts w:ascii="Arial" w:hAnsi="Arial" w:cs="Arial"/>
          <w:sz w:val="24"/>
          <w:szCs w:val="24"/>
        </w:rPr>
        <w:t>та екологічної мережі не виявлені, а створення нових таких об’єктів проектом не передбачається.</w:t>
      </w:r>
    </w:p>
    <w:p w:rsidR="00FD22EA" w:rsidRDefault="00FD22EA" w:rsidP="00FD22EA">
      <w:pPr>
        <w:spacing w:after="0"/>
        <w:ind w:firstLine="708"/>
        <w:jc w:val="both"/>
        <w:rPr>
          <w:rFonts w:ascii="Arial" w:hAnsi="Arial" w:cs="Arial"/>
          <w:sz w:val="24"/>
          <w:szCs w:val="24"/>
        </w:rPr>
      </w:pPr>
      <w:r w:rsidRPr="00FD22EA">
        <w:rPr>
          <w:rFonts w:ascii="Arial" w:hAnsi="Arial" w:cs="Arial"/>
          <w:sz w:val="24"/>
          <w:szCs w:val="24"/>
        </w:rPr>
        <w:t>Зважаючи на вищевказане, даний проект</w:t>
      </w:r>
      <w:r w:rsidR="00C14E8E">
        <w:rPr>
          <w:rFonts w:ascii="Arial" w:hAnsi="Arial" w:cs="Arial"/>
          <w:sz w:val="24"/>
          <w:szCs w:val="24"/>
        </w:rPr>
        <w:t xml:space="preserve"> не вимагає розроблення розділу</w:t>
      </w:r>
      <w:r w:rsidRPr="00FD22EA">
        <w:rPr>
          <w:rFonts w:ascii="Arial" w:hAnsi="Arial" w:cs="Arial"/>
          <w:sz w:val="24"/>
          <w:szCs w:val="24"/>
        </w:rPr>
        <w:t xml:space="preserve"> з с</w:t>
      </w:r>
      <w:r w:rsidR="008802C2">
        <w:rPr>
          <w:rFonts w:ascii="Arial" w:hAnsi="Arial" w:cs="Arial"/>
          <w:sz w:val="24"/>
          <w:szCs w:val="24"/>
        </w:rPr>
        <w:t>тратегічної екологічної оцінки.</w:t>
      </w:r>
    </w:p>
    <w:p w:rsidR="00E626FE" w:rsidRPr="00E626FE" w:rsidRDefault="00E626FE" w:rsidP="00FD22EA">
      <w:pPr>
        <w:spacing w:after="0"/>
        <w:ind w:firstLine="708"/>
        <w:jc w:val="both"/>
        <w:rPr>
          <w:rFonts w:ascii="Arial" w:hAnsi="Arial" w:cs="Arial"/>
          <w:sz w:val="16"/>
          <w:szCs w:val="16"/>
        </w:rPr>
      </w:pPr>
    </w:p>
    <w:p w:rsidR="009D2C3F" w:rsidRPr="00B60372" w:rsidRDefault="009D2C3F" w:rsidP="008A379C">
      <w:pPr>
        <w:pStyle w:val="3"/>
        <w:numPr>
          <w:ilvl w:val="2"/>
          <w:numId w:val="3"/>
        </w:numPr>
      </w:pPr>
      <w:bookmarkStart w:id="32" w:name="_Toc163134970"/>
      <w:r w:rsidRPr="00B60372">
        <w:t>Охорона навколишнього природного середовища.</w:t>
      </w:r>
      <w:bookmarkEnd w:id="32"/>
    </w:p>
    <w:p w:rsidR="00FD22EA" w:rsidRPr="00FD22EA" w:rsidRDefault="00FD22EA" w:rsidP="009D2C3F">
      <w:pPr>
        <w:pStyle w:val="4"/>
        <w:numPr>
          <w:ilvl w:val="0"/>
          <w:numId w:val="0"/>
        </w:numPr>
        <w:ind w:firstLine="425"/>
        <w:jc w:val="both"/>
        <w:rPr>
          <w:rFonts w:cs="Arial"/>
          <w:b/>
          <w:sz w:val="20"/>
          <w:szCs w:val="20"/>
        </w:rPr>
      </w:pPr>
      <w:r w:rsidRPr="00FD22EA">
        <w:rPr>
          <w:rFonts w:cs="Arial"/>
          <w:b/>
          <w:sz w:val="20"/>
          <w:szCs w:val="20"/>
        </w:rPr>
        <w:t>Загальні рішення</w:t>
      </w:r>
    </w:p>
    <w:p w:rsidR="00F4482A" w:rsidRDefault="00FD22EA" w:rsidP="00FD22EA">
      <w:pPr>
        <w:spacing w:after="0"/>
        <w:ind w:firstLine="708"/>
        <w:jc w:val="both"/>
        <w:rPr>
          <w:rFonts w:ascii="Arial" w:hAnsi="Arial" w:cs="Arial"/>
          <w:sz w:val="24"/>
          <w:szCs w:val="24"/>
        </w:rPr>
      </w:pPr>
      <w:r w:rsidRPr="00FD22EA">
        <w:rPr>
          <w:rFonts w:ascii="Arial" w:hAnsi="Arial" w:cs="Arial"/>
          <w:sz w:val="24"/>
          <w:szCs w:val="24"/>
        </w:rPr>
        <w:t>Основні заходи стосовно охорони і поліпшення стану навколишнього середовища сел</w:t>
      </w:r>
      <w:r w:rsidR="00F4482A">
        <w:rPr>
          <w:rFonts w:ascii="Arial" w:hAnsi="Arial" w:cs="Arial"/>
          <w:sz w:val="24"/>
          <w:szCs w:val="24"/>
        </w:rPr>
        <w:t>а</w:t>
      </w:r>
      <w:r w:rsidRPr="00FD22EA">
        <w:rPr>
          <w:rFonts w:ascii="Arial" w:hAnsi="Arial" w:cs="Arial"/>
          <w:sz w:val="24"/>
          <w:szCs w:val="24"/>
        </w:rPr>
        <w:t xml:space="preserve"> </w:t>
      </w:r>
      <w:r w:rsidR="00A3365B">
        <w:rPr>
          <w:rFonts w:ascii="Arial" w:hAnsi="Arial" w:cs="Arial"/>
          <w:sz w:val="24"/>
          <w:szCs w:val="24"/>
        </w:rPr>
        <w:t>Рибник</w:t>
      </w:r>
      <w:r w:rsidRPr="00FD22EA">
        <w:rPr>
          <w:rFonts w:ascii="Arial" w:hAnsi="Arial" w:cs="Arial"/>
          <w:sz w:val="24"/>
          <w:szCs w:val="24"/>
        </w:rPr>
        <w:t xml:space="preserve"> і, в тому числі, проект</w:t>
      </w:r>
      <w:r>
        <w:rPr>
          <w:rFonts w:ascii="Arial" w:hAnsi="Arial" w:cs="Arial"/>
          <w:sz w:val="24"/>
          <w:szCs w:val="24"/>
        </w:rPr>
        <w:t xml:space="preserve">ованої території, висвітлені у </w:t>
      </w:r>
      <w:r w:rsidRPr="00FD22EA">
        <w:rPr>
          <w:rFonts w:ascii="Arial" w:hAnsi="Arial" w:cs="Arial"/>
          <w:sz w:val="24"/>
          <w:szCs w:val="24"/>
        </w:rPr>
        <w:t xml:space="preserve">відповідному розділі </w:t>
      </w:r>
      <w:r w:rsidR="00A3365B">
        <w:rPr>
          <w:rFonts w:ascii="Arial" w:hAnsi="Arial" w:cs="Arial"/>
          <w:sz w:val="24"/>
          <w:szCs w:val="24"/>
        </w:rPr>
        <w:t>Г</w:t>
      </w:r>
      <w:r w:rsidR="00F4482A">
        <w:rPr>
          <w:rFonts w:ascii="Arial" w:hAnsi="Arial" w:cs="Arial"/>
          <w:sz w:val="24"/>
          <w:szCs w:val="24"/>
        </w:rPr>
        <w:t>енерального плану с</w:t>
      </w:r>
      <w:r w:rsidR="00A3365B">
        <w:rPr>
          <w:rFonts w:ascii="Arial" w:hAnsi="Arial" w:cs="Arial"/>
          <w:sz w:val="24"/>
          <w:szCs w:val="24"/>
        </w:rPr>
        <w:t>.Рибник та с.Майдан.</w:t>
      </w:r>
      <w:r w:rsidR="00F4482A">
        <w:rPr>
          <w:rFonts w:ascii="Arial" w:hAnsi="Arial" w:cs="Arial"/>
          <w:sz w:val="24"/>
          <w:szCs w:val="24"/>
        </w:rPr>
        <w:t xml:space="preserve"> </w:t>
      </w:r>
    </w:p>
    <w:p w:rsidR="00FD22EA" w:rsidRDefault="00FD22EA" w:rsidP="00FD22EA">
      <w:pPr>
        <w:spacing w:after="0"/>
        <w:ind w:firstLine="708"/>
        <w:jc w:val="both"/>
        <w:rPr>
          <w:rFonts w:ascii="Arial" w:hAnsi="Arial" w:cs="Arial"/>
          <w:sz w:val="24"/>
          <w:szCs w:val="24"/>
        </w:rPr>
      </w:pPr>
      <w:r w:rsidRPr="00FD22EA">
        <w:rPr>
          <w:rFonts w:ascii="Arial" w:hAnsi="Arial" w:cs="Arial"/>
          <w:sz w:val="24"/>
          <w:szCs w:val="24"/>
        </w:rPr>
        <w:t>При цьому слід доповнити перелік конкретних заходів щодо проектованої території, а саме:</w:t>
      </w:r>
    </w:p>
    <w:p w:rsidR="00F200EF" w:rsidRPr="00F200EF" w:rsidRDefault="00F200EF" w:rsidP="00F200EF">
      <w:pPr>
        <w:pStyle w:val="Bodytext1"/>
        <w:numPr>
          <w:ilvl w:val="0"/>
          <w:numId w:val="8"/>
        </w:numPr>
        <w:shd w:val="clear" w:color="auto" w:fill="auto"/>
        <w:tabs>
          <w:tab w:val="left" w:pos="543"/>
          <w:tab w:val="left" w:pos="3618"/>
        </w:tabs>
        <w:spacing w:after="0" w:line="288" w:lineRule="auto"/>
        <w:ind w:left="851" w:hanging="142"/>
        <w:rPr>
          <w:rFonts w:ascii="Arial" w:hAnsi="Arial" w:cs="Arial"/>
          <w:sz w:val="24"/>
          <w:szCs w:val="24"/>
        </w:rPr>
      </w:pPr>
      <w:r>
        <w:rPr>
          <w:rFonts w:ascii="Arial" w:hAnsi="Arial" w:cs="Arial"/>
          <w:sz w:val="24"/>
          <w:szCs w:val="24"/>
        </w:rPr>
        <w:t>встановлення прибережної захисної смуги штучної водойми (ставка) та дотримання режиму використання території в її межах;</w:t>
      </w:r>
    </w:p>
    <w:p w:rsidR="00FD22EA" w:rsidRPr="00EF4FC9" w:rsidRDefault="00F200EF" w:rsidP="00EF4FC9">
      <w:pPr>
        <w:pStyle w:val="Bodytext1"/>
        <w:numPr>
          <w:ilvl w:val="0"/>
          <w:numId w:val="8"/>
        </w:numPr>
        <w:shd w:val="clear" w:color="auto" w:fill="auto"/>
        <w:tabs>
          <w:tab w:val="left" w:pos="543"/>
          <w:tab w:val="left" w:pos="3618"/>
        </w:tabs>
        <w:spacing w:after="0" w:line="288" w:lineRule="auto"/>
        <w:ind w:left="851" w:hanging="142"/>
        <w:rPr>
          <w:rFonts w:ascii="Arial" w:hAnsi="Arial" w:cs="Arial"/>
          <w:sz w:val="24"/>
          <w:szCs w:val="24"/>
        </w:rPr>
      </w:pPr>
      <w:r>
        <w:rPr>
          <w:rFonts w:ascii="Arial" w:hAnsi="Arial" w:cs="Arial"/>
          <w:sz w:val="24"/>
          <w:szCs w:val="24"/>
          <w:lang w:val="uk-UA"/>
        </w:rPr>
        <w:t>підтримання</w:t>
      </w:r>
      <w:r w:rsidR="00FD22EA">
        <w:rPr>
          <w:rFonts w:ascii="Arial" w:hAnsi="Arial" w:cs="Arial"/>
          <w:sz w:val="24"/>
          <w:szCs w:val="24"/>
        </w:rPr>
        <w:t xml:space="preserve"> </w:t>
      </w:r>
      <w:r w:rsidR="00DA690E" w:rsidRPr="00825730">
        <w:rPr>
          <w:rFonts w:ascii="Arial" w:hAnsi="Arial" w:cs="Arial"/>
          <w:sz w:val="24"/>
          <w:szCs w:val="24"/>
        </w:rPr>
        <w:t>інженер</w:t>
      </w:r>
      <w:r w:rsidR="00DA690E">
        <w:rPr>
          <w:rFonts w:ascii="Arial" w:hAnsi="Arial" w:cs="Arial"/>
          <w:sz w:val="24"/>
          <w:szCs w:val="24"/>
        </w:rPr>
        <w:t>них мереж</w:t>
      </w:r>
      <w:r>
        <w:rPr>
          <w:rFonts w:ascii="Arial" w:hAnsi="Arial" w:cs="Arial"/>
          <w:sz w:val="24"/>
          <w:szCs w:val="24"/>
          <w:lang w:val="uk-UA"/>
        </w:rPr>
        <w:t xml:space="preserve"> у належному стані</w:t>
      </w:r>
      <w:r w:rsidR="00A3365B">
        <w:rPr>
          <w:rFonts w:ascii="Arial" w:hAnsi="Arial" w:cs="Arial"/>
          <w:sz w:val="24"/>
          <w:szCs w:val="24"/>
          <w:lang w:val="uk-UA"/>
        </w:rPr>
        <w:t>;</w:t>
      </w:r>
    </w:p>
    <w:p w:rsidR="00FD22EA" w:rsidRPr="00825730" w:rsidRDefault="00FD22EA" w:rsidP="00EF4FC9">
      <w:pPr>
        <w:pStyle w:val="Bodytext1"/>
        <w:numPr>
          <w:ilvl w:val="0"/>
          <w:numId w:val="8"/>
        </w:numPr>
        <w:shd w:val="clear" w:color="auto" w:fill="auto"/>
        <w:tabs>
          <w:tab w:val="left" w:pos="543"/>
          <w:tab w:val="left" w:pos="3618"/>
        </w:tabs>
        <w:spacing w:after="0" w:line="288" w:lineRule="auto"/>
        <w:ind w:left="851" w:hanging="142"/>
        <w:rPr>
          <w:rFonts w:ascii="Arial" w:hAnsi="Arial" w:cs="Arial"/>
          <w:sz w:val="24"/>
          <w:szCs w:val="24"/>
        </w:rPr>
      </w:pPr>
      <w:r w:rsidRPr="00825730">
        <w:rPr>
          <w:rFonts w:ascii="Arial" w:hAnsi="Arial" w:cs="Arial"/>
          <w:sz w:val="24"/>
          <w:szCs w:val="24"/>
        </w:rPr>
        <w:t xml:space="preserve">виконання вимог та рекомендацій розділу, даного ДПТ, </w:t>
      </w:r>
      <w:r w:rsidRPr="008802C2">
        <w:rPr>
          <w:rFonts w:ascii="Arial" w:hAnsi="Arial" w:cs="Arial"/>
          <w:sz w:val="24"/>
          <w:szCs w:val="24"/>
        </w:rPr>
        <w:t>21</w:t>
      </w:r>
      <w:r w:rsidRPr="00825730">
        <w:rPr>
          <w:rFonts w:ascii="Arial" w:hAnsi="Arial" w:cs="Arial"/>
          <w:sz w:val="24"/>
          <w:szCs w:val="24"/>
        </w:rPr>
        <w:t>.</w:t>
      </w:r>
    </w:p>
    <w:p w:rsidR="00FD22EA" w:rsidRPr="008802C2" w:rsidRDefault="00FD22EA" w:rsidP="00F4482A">
      <w:pPr>
        <w:pStyle w:val="4"/>
        <w:numPr>
          <w:ilvl w:val="0"/>
          <w:numId w:val="0"/>
        </w:numPr>
        <w:ind w:firstLine="708"/>
        <w:jc w:val="both"/>
        <w:rPr>
          <w:rFonts w:cs="Arial"/>
          <w:b/>
          <w:sz w:val="20"/>
          <w:szCs w:val="20"/>
        </w:rPr>
      </w:pPr>
      <w:r w:rsidRPr="008802C2">
        <w:rPr>
          <w:rFonts w:cs="Arial"/>
          <w:b/>
          <w:sz w:val="20"/>
          <w:szCs w:val="20"/>
        </w:rPr>
        <w:t>Охорона навколишнього природного середовища</w:t>
      </w:r>
    </w:p>
    <w:p w:rsidR="000A6564" w:rsidRPr="000A6564" w:rsidRDefault="008802C2" w:rsidP="000A6564">
      <w:pPr>
        <w:pStyle w:val="Bodytext1"/>
        <w:shd w:val="clear" w:color="auto" w:fill="auto"/>
        <w:tabs>
          <w:tab w:val="left" w:pos="709"/>
          <w:tab w:val="left" w:pos="3618"/>
        </w:tabs>
        <w:spacing w:after="0" w:line="288" w:lineRule="auto"/>
        <w:ind w:right="-366" w:firstLine="0"/>
        <w:jc w:val="both"/>
        <w:rPr>
          <w:rFonts w:ascii="Arial" w:hAnsi="Arial" w:cs="Arial"/>
          <w:sz w:val="16"/>
          <w:szCs w:val="16"/>
          <w:lang w:val="uk-UA"/>
        </w:rPr>
      </w:pPr>
      <w:r>
        <w:rPr>
          <w:rFonts w:ascii="Arial" w:hAnsi="Arial" w:cs="Arial"/>
          <w:sz w:val="24"/>
          <w:szCs w:val="24"/>
          <w:lang w:val="uk-UA"/>
        </w:rPr>
        <w:tab/>
      </w:r>
    </w:p>
    <w:p w:rsidR="005A79D6" w:rsidRDefault="000A6564" w:rsidP="000A6564">
      <w:pPr>
        <w:pStyle w:val="Bodytext1"/>
        <w:shd w:val="clear" w:color="auto" w:fill="auto"/>
        <w:tabs>
          <w:tab w:val="left" w:pos="709"/>
          <w:tab w:val="left" w:pos="3618"/>
        </w:tabs>
        <w:spacing w:after="0" w:line="288" w:lineRule="auto"/>
        <w:ind w:right="-366" w:firstLine="0"/>
        <w:jc w:val="both"/>
        <w:rPr>
          <w:rFonts w:ascii="Arial" w:hAnsi="Arial" w:cs="Arial"/>
          <w:sz w:val="24"/>
          <w:szCs w:val="24"/>
          <w:lang w:val="uk-UA"/>
        </w:rPr>
      </w:pPr>
      <w:r>
        <w:rPr>
          <w:rFonts w:ascii="Arial" w:hAnsi="Arial" w:cs="Arial"/>
          <w:sz w:val="24"/>
          <w:szCs w:val="24"/>
          <w:lang w:val="uk-UA"/>
        </w:rPr>
        <w:tab/>
      </w:r>
      <w:r w:rsidR="00FD22EA" w:rsidRPr="008802C2">
        <w:rPr>
          <w:rFonts w:ascii="Arial" w:hAnsi="Arial" w:cs="Arial"/>
          <w:sz w:val="24"/>
          <w:szCs w:val="24"/>
        </w:rPr>
        <w:t xml:space="preserve">В ході реалізації рішень ДПТ пропонується розробити та виконати </w:t>
      </w:r>
    </w:p>
    <w:p w:rsidR="00FD22EA" w:rsidRPr="008802C2" w:rsidRDefault="00FD22EA" w:rsidP="000A6564">
      <w:pPr>
        <w:pStyle w:val="Bodytext1"/>
        <w:shd w:val="clear" w:color="auto" w:fill="auto"/>
        <w:tabs>
          <w:tab w:val="left" w:pos="709"/>
          <w:tab w:val="left" w:pos="3618"/>
        </w:tabs>
        <w:spacing w:after="0" w:line="288" w:lineRule="auto"/>
        <w:ind w:firstLine="0"/>
        <w:jc w:val="both"/>
        <w:rPr>
          <w:rFonts w:ascii="Arial" w:hAnsi="Arial" w:cs="Arial"/>
          <w:sz w:val="24"/>
          <w:szCs w:val="24"/>
        </w:rPr>
      </w:pPr>
      <w:r w:rsidRPr="008802C2">
        <w:rPr>
          <w:rFonts w:ascii="Arial" w:hAnsi="Arial" w:cs="Arial"/>
          <w:sz w:val="24"/>
          <w:szCs w:val="24"/>
        </w:rPr>
        <w:t>наступні містобудівні заходи щодо поліпшення стану навколишнього середовища:</w:t>
      </w:r>
    </w:p>
    <w:p w:rsidR="00FD22EA" w:rsidRPr="008802C2" w:rsidRDefault="00FD22EA" w:rsidP="00651846">
      <w:pPr>
        <w:pStyle w:val="Bodytext1"/>
        <w:numPr>
          <w:ilvl w:val="0"/>
          <w:numId w:val="8"/>
        </w:numPr>
        <w:shd w:val="clear" w:color="auto" w:fill="auto"/>
        <w:tabs>
          <w:tab w:val="left" w:pos="543"/>
          <w:tab w:val="left" w:pos="3618"/>
        </w:tabs>
        <w:spacing w:after="0" w:line="288" w:lineRule="auto"/>
        <w:ind w:left="993" w:right="-366" w:hanging="426"/>
        <w:rPr>
          <w:rFonts w:ascii="Arial" w:hAnsi="Arial" w:cs="Arial"/>
          <w:sz w:val="24"/>
          <w:szCs w:val="24"/>
        </w:rPr>
      </w:pPr>
      <w:r w:rsidRPr="008802C2">
        <w:rPr>
          <w:rFonts w:ascii="Arial" w:hAnsi="Arial" w:cs="Arial"/>
          <w:sz w:val="24"/>
          <w:szCs w:val="24"/>
        </w:rPr>
        <w:t>облаштування майданчиків для смітників;</w:t>
      </w:r>
    </w:p>
    <w:p w:rsidR="00FD22EA" w:rsidRPr="008802C2" w:rsidRDefault="00FD22EA" w:rsidP="00651846">
      <w:pPr>
        <w:pStyle w:val="Bodytext1"/>
        <w:numPr>
          <w:ilvl w:val="0"/>
          <w:numId w:val="8"/>
        </w:numPr>
        <w:shd w:val="clear" w:color="auto" w:fill="auto"/>
        <w:tabs>
          <w:tab w:val="left" w:pos="543"/>
          <w:tab w:val="left" w:pos="3618"/>
        </w:tabs>
        <w:spacing w:after="0" w:line="288" w:lineRule="auto"/>
        <w:ind w:left="993" w:right="-366" w:hanging="426"/>
        <w:rPr>
          <w:rFonts w:ascii="Arial" w:hAnsi="Arial" w:cs="Arial"/>
          <w:sz w:val="24"/>
          <w:szCs w:val="24"/>
        </w:rPr>
      </w:pPr>
      <w:r w:rsidRPr="008802C2">
        <w:rPr>
          <w:rFonts w:ascii="Arial" w:hAnsi="Arial" w:cs="Arial"/>
          <w:sz w:val="24"/>
          <w:szCs w:val="24"/>
        </w:rPr>
        <w:t>впорядкування</w:t>
      </w:r>
      <w:r w:rsidR="00276FB4">
        <w:rPr>
          <w:rFonts w:ascii="Arial" w:hAnsi="Arial" w:cs="Arial"/>
          <w:sz w:val="24"/>
          <w:szCs w:val="24"/>
          <w:lang w:val="uk-UA"/>
        </w:rPr>
        <w:t xml:space="preserve"> </w:t>
      </w:r>
      <w:r w:rsidR="009E4EAF">
        <w:rPr>
          <w:rFonts w:ascii="Arial" w:hAnsi="Arial" w:cs="Arial"/>
          <w:sz w:val="24"/>
          <w:szCs w:val="24"/>
          <w:lang w:val="uk-UA"/>
        </w:rPr>
        <w:t>вул.</w:t>
      </w:r>
      <w:r w:rsidR="000A6564">
        <w:rPr>
          <w:rFonts w:ascii="Arial" w:hAnsi="Arial" w:cs="Arial"/>
          <w:sz w:val="24"/>
          <w:szCs w:val="24"/>
          <w:lang w:val="uk-UA"/>
        </w:rPr>
        <w:t xml:space="preserve"> Нескорених </w:t>
      </w:r>
      <w:r w:rsidR="009E4EAF">
        <w:rPr>
          <w:rFonts w:ascii="Arial" w:hAnsi="Arial" w:cs="Arial"/>
          <w:sz w:val="24"/>
          <w:szCs w:val="24"/>
          <w:lang w:val="uk-UA"/>
        </w:rPr>
        <w:t>(</w:t>
      </w:r>
      <w:r w:rsidR="000A6564">
        <w:rPr>
          <w:rFonts w:ascii="Arial" w:hAnsi="Arial" w:cs="Arial"/>
          <w:sz w:val="24"/>
          <w:szCs w:val="24"/>
          <w:lang w:val="uk-UA"/>
        </w:rPr>
        <w:t>12м</w:t>
      </w:r>
      <w:r w:rsidR="009E4EAF">
        <w:rPr>
          <w:rFonts w:ascii="Arial" w:hAnsi="Arial" w:cs="Arial"/>
          <w:sz w:val="24"/>
          <w:szCs w:val="24"/>
          <w:lang w:val="uk-UA"/>
        </w:rPr>
        <w:t>)</w:t>
      </w:r>
      <w:r w:rsidR="000A6564">
        <w:rPr>
          <w:rFonts w:ascii="Arial" w:hAnsi="Arial" w:cs="Arial"/>
          <w:sz w:val="24"/>
          <w:szCs w:val="24"/>
          <w:lang w:val="uk-UA"/>
        </w:rPr>
        <w:t>, існуючого внутрішнього гравійного під</w:t>
      </w:r>
      <w:r w:rsidR="000A6564" w:rsidRPr="005C7FB3">
        <w:rPr>
          <w:rFonts w:ascii="Arial" w:hAnsi="Arial" w:cs="Arial"/>
          <w:sz w:val="24"/>
          <w:szCs w:val="24"/>
        </w:rPr>
        <w:t>’</w:t>
      </w:r>
      <w:r w:rsidR="000A6564">
        <w:rPr>
          <w:rFonts w:ascii="Arial" w:hAnsi="Arial" w:cs="Arial"/>
          <w:sz w:val="24"/>
          <w:szCs w:val="24"/>
          <w:lang w:val="uk-UA"/>
        </w:rPr>
        <w:t>їзду</w:t>
      </w:r>
      <w:r w:rsidR="00276FB4">
        <w:rPr>
          <w:rFonts w:ascii="Arial" w:hAnsi="Arial" w:cs="Arial"/>
          <w:sz w:val="24"/>
          <w:szCs w:val="24"/>
          <w:lang w:val="uk-UA"/>
        </w:rPr>
        <w:t xml:space="preserve"> та </w:t>
      </w:r>
      <w:r w:rsidRPr="008802C2">
        <w:rPr>
          <w:rFonts w:ascii="Arial" w:hAnsi="Arial" w:cs="Arial"/>
          <w:sz w:val="24"/>
          <w:szCs w:val="24"/>
        </w:rPr>
        <w:t>автомобільного руху;</w:t>
      </w:r>
    </w:p>
    <w:p w:rsidR="009E4EAF" w:rsidRPr="009E4EAF" w:rsidRDefault="000A6564" w:rsidP="009E4EAF">
      <w:pPr>
        <w:pStyle w:val="Bodytext1"/>
        <w:numPr>
          <w:ilvl w:val="0"/>
          <w:numId w:val="8"/>
        </w:numPr>
        <w:shd w:val="clear" w:color="auto" w:fill="auto"/>
        <w:tabs>
          <w:tab w:val="left" w:pos="543"/>
          <w:tab w:val="left" w:pos="3618"/>
        </w:tabs>
        <w:spacing w:after="0" w:line="288" w:lineRule="auto"/>
        <w:ind w:left="993" w:hanging="426"/>
        <w:rPr>
          <w:rFonts w:ascii="Arial" w:hAnsi="Arial" w:cs="Arial"/>
          <w:sz w:val="24"/>
          <w:szCs w:val="24"/>
        </w:rPr>
      </w:pPr>
      <w:r>
        <w:rPr>
          <w:rFonts w:ascii="Arial" w:hAnsi="Arial" w:cs="Arial"/>
          <w:sz w:val="24"/>
          <w:szCs w:val="24"/>
          <w:lang w:val="uk-UA"/>
        </w:rPr>
        <w:t xml:space="preserve">підтримання </w:t>
      </w:r>
      <w:r w:rsidR="00FD22EA" w:rsidRPr="008802C2">
        <w:rPr>
          <w:rFonts w:ascii="Arial" w:hAnsi="Arial" w:cs="Arial"/>
          <w:sz w:val="24"/>
          <w:szCs w:val="24"/>
        </w:rPr>
        <w:t>інженерних мереж</w:t>
      </w:r>
      <w:r>
        <w:rPr>
          <w:rFonts w:ascii="Arial" w:hAnsi="Arial" w:cs="Arial"/>
          <w:sz w:val="24"/>
          <w:szCs w:val="24"/>
          <w:lang w:val="uk-UA"/>
        </w:rPr>
        <w:t xml:space="preserve"> у належному стані</w:t>
      </w:r>
      <w:r w:rsidR="00FD22EA" w:rsidRPr="008802C2">
        <w:rPr>
          <w:rFonts w:ascii="Arial" w:hAnsi="Arial" w:cs="Arial"/>
          <w:sz w:val="24"/>
          <w:szCs w:val="24"/>
        </w:rPr>
        <w:t>;</w:t>
      </w:r>
    </w:p>
    <w:p w:rsidR="00FD22EA" w:rsidRPr="008802C2" w:rsidRDefault="00276FB4" w:rsidP="00651846">
      <w:pPr>
        <w:pStyle w:val="Bodytext1"/>
        <w:numPr>
          <w:ilvl w:val="0"/>
          <w:numId w:val="8"/>
        </w:numPr>
        <w:shd w:val="clear" w:color="auto" w:fill="auto"/>
        <w:tabs>
          <w:tab w:val="left" w:pos="543"/>
          <w:tab w:val="left" w:pos="3618"/>
        </w:tabs>
        <w:spacing w:after="0" w:line="288" w:lineRule="auto"/>
        <w:ind w:left="993" w:right="-366" w:hanging="426"/>
        <w:rPr>
          <w:rFonts w:ascii="Arial" w:hAnsi="Arial" w:cs="Arial"/>
          <w:sz w:val="24"/>
          <w:szCs w:val="24"/>
        </w:rPr>
      </w:pPr>
      <w:r>
        <w:rPr>
          <w:rFonts w:ascii="Arial" w:hAnsi="Arial" w:cs="Arial"/>
          <w:sz w:val="24"/>
          <w:szCs w:val="24"/>
        </w:rPr>
        <w:t>озеленення території</w:t>
      </w:r>
      <w:r>
        <w:rPr>
          <w:rFonts w:ascii="Arial" w:hAnsi="Arial" w:cs="Arial"/>
          <w:sz w:val="24"/>
          <w:szCs w:val="24"/>
          <w:lang w:val="uk-UA"/>
        </w:rPr>
        <w:t>.</w:t>
      </w:r>
    </w:p>
    <w:p w:rsidR="00FD22EA" w:rsidRPr="004760F1" w:rsidRDefault="00FD22EA" w:rsidP="004760F1">
      <w:pPr>
        <w:spacing w:after="0" w:line="240" w:lineRule="auto"/>
        <w:ind w:firstLine="567"/>
        <w:jc w:val="both"/>
        <w:rPr>
          <w:rFonts w:ascii="Arial" w:hAnsi="Arial" w:cs="Arial"/>
          <w:sz w:val="24"/>
          <w:szCs w:val="24"/>
        </w:rPr>
      </w:pPr>
      <w:r w:rsidRPr="004760F1">
        <w:rPr>
          <w:rFonts w:ascii="Arial" w:hAnsi="Arial" w:cs="Arial"/>
          <w:sz w:val="24"/>
          <w:szCs w:val="24"/>
        </w:rPr>
        <w:t xml:space="preserve">Територія проектування повинна буди належним чином </w:t>
      </w:r>
      <w:r w:rsidR="00AD30B8" w:rsidRPr="004760F1">
        <w:rPr>
          <w:rFonts w:ascii="Arial" w:hAnsi="Arial" w:cs="Arial"/>
          <w:sz w:val="24"/>
          <w:szCs w:val="24"/>
        </w:rPr>
        <w:t>впорядкована</w:t>
      </w:r>
      <w:r w:rsidRPr="004760F1">
        <w:rPr>
          <w:rFonts w:ascii="Arial" w:hAnsi="Arial" w:cs="Arial"/>
          <w:sz w:val="24"/>
          <w:szCs w:val="24"/>
        </w:rPr>
        <w:t xml:space="preserve"> та освітлена. Замощення вулиць і проїздів асфальтобетон, пішохідної частини – фігурні елементи мощення, покриття автостоянок – зелене покриття (дренажне).</w:t>
      </w:r>
    </w:p>
    <w:p w:rsidR="00FD22EA" w:rsidRPr="004760F1" w:rsidRDefault="00FD22EA" w:rsidP="004760F1">
      <w:pPr>
        <w:spacing w:after="0" w:line="240" w:lineRule="auto"/>
        <w:ind w:firstLine="567"/>
        <w:jc w:val="both"/>
        <w:rPr>
          <w:rFonts w:ascii="Arial" w:hAnsi="Arial" w:cs="Arial"/>
          <w:sz w:val="24"/>
          <w:szCs w:val="24"/>
        </w:rPr>
      </w:pPr>
      <w:r w:rsidRPr="004760F1">
        <w:rPr>
          <w:rFonts w:ascii="Arial" w:hAnsi="Arial" w:cs="Arial"/>
          <w:sz w:val="24"/>
          <w:szCs w:val="24"/>
        </w:rPr>
        <w:t>Враховуючи, що територія проектування знаходиться в сформованому середовищі сел</w:t>
      </w:r>
      <w:r w:rsidR="00BE5DB3" w:rsidRPr="004760F1">
        <w:rPr>
          <w:rFonts w:ascii="Arial" w:hAnsi="Arial" w:cs="Arial"/>
          <w:sz w:val="24"/>
          <w:szCs w:val="24"/>
        </w:rPr>
        <w:t>а</w:t>
      </w:r>
      <w:r w:rsidRPr="004760F1">
        <w:rPr>
          <w:rFonts w:ascii="Arial" w:hAnsi="Arial" w:cs="Arial"/>
          <w:sz w:val="24"/>
          <w:szCs w:val="24"/>
        </w:rPr>
        <w:t xml:space="preserve"> зі сформованим рельєфом, слід особливу увагу приділити озелененню території проектування, використанню</w:t>
      </w:r>
      <w:r w:rsidR="00AD30B8" w:rsidRPr="004760F1">
        <w:rPr>
          <w:rFonts w:ascii="Arial" w:hAnsi="Arial" w:cs="Arial"/>
          <w:sz w:val="24"/>
          <w:szCs w:val="24"/>
        </w:rPr>
        <w:t xml:space="preserve"> дренованого мощення.</w:t>
      </w:r>
    </w:p>
    <w:p w:rsidR="00FD22EA" w:rsidRPr="00CB6AA8" w:rsidRDefault="00FD22EA" w:rsidP="00517090">
      <w:pPr>
        <w:pStyle w:val="4"/>
        <w:numPr>
          <w:ilvl w:val="0"/>
          <w:numId w:val="0"/>
        </w:numPr>
        <w:ind w:firstLine="567"/>
        <w:jc w:val="both"/>
        <w:rPr>
          <w:rFonts w:cs="Arial"/>
          <w:b/>
          <w:sz w:val="24"/>
          <w:szCs w:val="24"/>
        </w:rPr>
      </w:pPr>
      <w:r w:rsidRPr="00CB6AA8">
        <w:rPr>
          <w:rFonts w:cs="Arial"/>
          <w:b/>
          <w:sz w:val="24"/>
          <w:szCs w:val="24"/>
        </w:rPr>
        <w:lastRenderedPageBreak/>
        <w:t>Зміст та основні цілі ДПТ, його зв'язок з іншими документами державного планування</w:t>
      </w:r>
      <w:r w:rsidR="00CB6AA8">
        <w:rPr>
          <w:rFonts w:cs="Arial"/>
          <w:b/>
          <w:sz w:val="24"/>
          <w:szCs w:val="24"/>
        </w:rPr>
        <w:t>.</w:t>
      </w:r>
    </w:p>
    <w:p w:rsidR="00FD22EA" w:rsidRPr="00AD30B8" w:rsidRDefault="00FD22EA" w:rsidP="00F12FB8">
      <w:pPr>
        <w:spacing w:after="0" w:line="240" w:lineRule="auto"/>
        <w:ind w:firstLine="567"/>
        <w:jc w:val="both"/>
        <w:rPr>
          <w:rFonts w:ascii="Arial" w:hAnsi="Arial" w:cs="Arial"/>
          <w:sz w:val="24"/>
          <w:szCs w:val="24"/>
        </w:rPr>
      </w:pPr>
      <w:r w:rsidRPr="00AD30B8">
        <w:rPr>
          <w:rFonts w:ascii="Arial" w:hAnsi="Arial" w:cs="Arial"/>
          <w:sz w:val="24"/>
          <w:szCs w:val="24"/>
        </w:rPr>
        <w:t xml:space="preserve">Детальний план території, розроблений на замовлення </w:t>
      </w:r>
      <w:r w:rsidR="00AD30B8" w:rsidRPr="00AD30B8">
        <w:rPr>
          <w:rFonts w:ascii="Arial" w:hAnsi="Arial" w:cs="Arial"/>
          <w:sz w:val="24"/>
          <w:szCs w:val="24"/>
        </w:rPr>
        <w:t>С</w:t>
      </w:r>
      <w:r w:rsidR="003C123E">
        <w:rPr>
          <w:rFonts w:ascii="Arial" w:hAnsi="Arial" w:cs="Arial"/>
          <w:sz w:val="24"/>
          <w:szCs w:val="24"/>
        </w:rPr>
        <w:t>хідницької</w:t>
      </w:r>
      <w:r w:rsidRPr="00AD30B8">
        <w:rPr>
          <w:rFonts w:ascii="Arial" w:hAnsi="Arial" w:cs="Arial"/>
          <w:sz w:val="24"/>
          <w:szCs w:val="24"/>
        </w:rPr>
        <w:t xml:space="preserve"> </w:t>
      </w:r>
      <w:r w:rsidR="00AD30B8" w:rsidRPr="00AD30B8">
        <w:rPr>
          <w:rFonts w:ascii="Arial" w:hAnsi="Arial" w:cs="Arial"/>
          <w:sz w:val="24"/>
          <w:szCs w:val="24"/>
        </w:rPr>
        <w:t>с</w:t>
      </w:r>
      <w:r w:rsidR="003C123E">
        <w:rPr>
          <w:rFonts w:ascii="Arial" w:hAnsi="Arial" w:cs="Arial"/>
          <w:sz w:val="24"/>
          <w:szCs w:val="24"/>
        </w:rPr>
        <w:t>елищної</w:t>
      </w:r>
      <w:r w:rsidRPr="00AD30B8">
        <w:rPr>
          <w:rFonts w:ascii="Arial" w:hAnsi="Arial" w:cs="Arial"/>
          <w:sz w:val="24"/>
          <w:szCs w:val="24"/>
        </w:rPr>
        <w:t xml:space="preserve"> ради згідно рішення </w:t>
      </w:r>
      <w:r w:rsidR="004760F1" w:rsidRPr="004760F1">
        <w:rPr>
          <w:rFonts w:ascii="Arial" w:hAnsi="Arial" w:cs="Arial"/>
          <w:sz w:val="24"/>
          <w:szCs w:val="24"/>
        </w:rPr>
        <w:t>№ 1</w:t>
      </w:r>
      <w:r w:rsidR="009E4EAF">
        <w:rPr>
          <w:rFonts w:ascii="Arial" w:hAnsi="Arial" w:cs="Arial"/>
          <w:sz w:val="24"/>
          <w:szCs w:val="24"/>
        </w:rPr>
        <w:t>2</w:t>
      </w:r>
      <w:r w:rsidR="00B2017A">
        <w:rPr>
          <w:rFonts w:ascii="Arial" w:hAnsi="Arial" w:cs="Arial"/>
          <w:sz w:val="24"/>
          <w:szCs w:val="24"/>
        </w:rPr>
        <w:t>17</w:t>
      </w:r>
      <w:r w:rsidR="009E4EAF">
        <w:rPr>
          <w:rFonts w:ascii="Arial" w:hAnsi="Arial" w:cs="Arial"/>
          <w:sz w:val="24"/>
          <w:szCs w:val="24"/>
        </w:rPr>
        <w:t xml:space="preserve"> від </w:t>
      </w:r>
      <w:r w:rsidR="00B2017A">
        <w:rPr>
          <w:rFonts w:ascii="Arial" w:hAnsi="Arial" w:cs="Arial"/>
          <w:sz w:val="24"/>
          <w:szCs w:val="24"/>
        </w:rPr>
        <w:t>12</w:t>
      </w:r>
      <w:r w:rsidR="004760F1" w:rsidRPr="004760F1">
        <w:rPr>
          <w:rFonts w:ascii="Arial" w:hAnsi="Arial" w:cs="Arial"/>
          <w:sz w:val="24"/>
          <w:szCs w:val="24"/>
        </w:rPr>
        <w:t>.</w:t>
      </w:r>
      <w:r w:rsidR="009E4EAF">
        <w:rPr>
          <w:rFonts w:ascii="Arial" w:hAnsi="Arial" w:cs="Arial"/>
          <w:sz w:val="24"/>
          <w:szCs w:val="24"/>
        </w:rPr>
        <w:t>0</w:t>
      </w:r>
      <w:r w:rsidR="00B2017A">
        <w:rPr>
          <w:rFonts w:ascii="Arial" w:hAnsi="Arial" w:cs="Arial"/>
          <w:sz w:val="24"/>
          <w:szCs w:val="24"/>
        </w:rPr>
        <w:t>5</w:t>
      </w:r>
      <w:r w:rsidR="004760F1" w:rsidRPr="004760F1">
        <w:rPr>
          <w:rFonts w:ascii="Arial" w:hAnsi="Arial" w:cs="Arial"/>
          <w:sz w:val="24"/>
          <w:szCs w:val="24"/>
        </w:rPr>
        <w:t>.202</w:t>
      </w:r>
      <w:r w:rsidR="009E4EAF">
        <w:rPr>
          <w:rFonts w:ascii="Arial" w:hAnsi="Arial" w:cs="Arial"/>
          <w:sz w:val="24"/>
          <w:szCs w:val="24"/>
        </w:rPr>
        <w:t>3</w:t>
      </w:r>
      <w:r w:rsidRPr="00AD30B8">
        <w:rPr>
          <w:rFonts w:ascii="Arial" w:hAnsi="Arial" w:cs="Arial"/>
          <w:sz w:val="24"/>
          <w:szCs w:val="24"/>
        </w:rPr>
        <w:t xml:space="preserve"> року.</w:t>
      </w:r>
    </w:p>
    <w:p w:rsidR="00FD22EA" w:rsidRPr="00AD30B8" w:rsidRDefault="00FD22EA" w:rsidP="00F12FB8">
      <w:pPr>
        <w:spacing w:after="0" w:line="240" w:lineRule="auto"/>
        <w:ind w:firstLine="567"/>
        <w:jc w:val="both"/>
        <w:rPr>
          <w:rFonts w:ascii="Arial" w:hAnsi="Arial" w:cs="Arial"/>
          <w:sz w:val="24"/>
          <w:szCs w:val="24"/>
        </w:rPr>
      </w:pPr>
      <w:r w:rsidRPr="00AD30B8">
        <w:rPr>
          <w:rFonts w:ascii="Arial" w:hAnsi="Arial" w:cs="Arial"/>
          <w:sz w:val="24"/>
          <w:szCs w:val="24"/>
        </w:rPr>
        <w:t>Проект розроблений, у відповідності із Завданням.</w:t>
      </w:r>
    </w:p>
    <w:p w:rsidR="00FD22EA" w:rsidRPr="00AD30B8" w:rsidRDefault="00FD22EA" w:rsidP="00F12FB8">
      <w:pPr>
        <w:spacing w:after="0" w:line="240" w:lineRule="auto"/>
        <w:ind w:firstLine="567"/>
        <w:jc w:val="both"/>
        <w:rPr>
          <w:rFonts w:ascii="Arial" w:hAnsi="Arial" w:cs="Arial"/>
          <w:sz w:val="24"/>
          <w:szCs w:val="24"/>
        </w:rPr>
      </w:pPr>
      <w:r w:rsidRPr="00AD30B8">
        <w:rPr>
          <w:rFonts w:ascii="Arial" w:hAnsi="Arial" w:cs="Arial"/>
          <w:sz w:val="24"/>
          <w:szCs w:val="24"/>
        </w:rPr>
        <w:t>У проекті опрацьовано планувальне рішення щодо використання та забудови території, орієнтовною площею 0,</w:t>
      </w:r>
      <w:r w:rsidR="00B2017A">
        <w:rPr>
          <w:rFonts w:ascii="Arial" w:hAnsi="Arial" w:cs="Arial"/>
          <w:sz w:val="24"/>
          <w:szCs w:val="24"/>
        </w:rPr>
        <w:t>13</w:t>
      </w:r>
      <w:r w:rsidR="005A79D6">
        <w:rPr>
          <w:rFonts w:ascii="Arial" w:hAnsi="Arial" w:cs="Arial"/>
          <w:sz w:val="24"/>
          <w:szCs w:val="24"/>
        </w:rPr>
        <w:t xml:space="preserve"> </w:t>
      </w:r>
      <w:r w:rsidRPr="00AD30B8">
        <w:rPr>
          <w:rFonts w:ascii="Arial" w:hAnsi="Arial" w:cs="Arial"/>
          <w:sz w:val="24"/>
          <w:szCs w:val="24"/>
        </w:rPr>
        <w:t>га.</w:t>
      </w:r>
    </w:p>
    <w:p w:rsidR="00FD22EA" w:rsidRPr="003F2C43" w:rsidRDefault="00FD22EA" w:rsidP="00F12FB8">
      <w:pPr>
        <w:spacing w:after="0" w:line="240" w:lineRule="auto"/>
        <w:ind w:firstLine="567"/>
        <w:jc w:val="both"/>
        <w:rPr>
          <w:rFonts w:ascii="Arial" w:hAnsi="Arial" w:cs="Arial"/>
          <w:sz w:val="24"/>
          <w:szCs w:val="24"/>
        </w:rPr>
      </w:pPr>
      <w:r w:rsidRPr="003F2C43">
        <w:rPr>
          <w:rFonts w:ascii="Arial" w:hAnsi="Arial" w:cs="Arial"/>
          <w:sz w:val="24"/>
          <w:szCs w:val="24"/>
        </w:rPr>
        <w:t>Розрахунковий термін реалізації ДПТ — 1</w:t>
      </w:r>
      <w:r w:rsidR="003255BE">
        <w:rPr>
          <w:rFonts w:ascii="Arial" w:hAnsi="Arial" w:cs="Arial"/>
          <w:sz w:val="24"/>
          <w:szCs w:val="24"/>
        </w:rPr>
        <w:t>0</w:t>
      </w:r>
      <w:r w:rsidRPr="003F2C43">
        <w:rPr>
          <w:rFonts w:ascii="Arial" w:hAnsi="Arial" w:cs="Arial"/>
          <w:sz w:val="24"/>
          <w:szCs w:val="24"/>
        </w:rPr>
        <w:t xml:space="preserve"> років, в тому числі 1-ша черга — </w:t>
      </w:r>
      <w:r w:rsidR="003255BE">
        <w:rPr>
          <w:rFonts w:ascii="Arial" w:hAnsi="Arial" w:cs="Arial"/>
          <w:sz w:val="24"/>
          <w:szCs w:val="24"/>
        </w:rPr>
        <w:t>5</w:t>
      </w:r>
      <w:r w:rsidRPr="003F2C43">
        <w:rPr>
          <w:rFonts w:ascii="Arial" w:hAnsi="Arial" w:cs="Arial"/>
          <w:sz w:val="24"/>
          <w:szCs w:val="24"/>
        </w:rPr>
        <w:t xml:space="preserve"> рок</w:t>
      </w:r>
      <w:r w:rsidR="003255BE">
        <w:rPr>
          <w:rFonts w:ascii="Arial" w:hAnsi="Arial" w:cs="Arial"/>
          <w:sz w:val="24"/>
          <w:szCs w:val="24"/>
        </w:rPr>
        <w:t>ів</w:t>
      </w:r>
      <w:r w:rsidRPr="003F2C43">
        <w:rPr>
          <w:rFonts w:ascii="Arial" w:hAnsi="Arial" w:cs="Arial"/>
          <w:sz w:val="24"/>
          <w:szCs w:val="24"/>
        </w:rPr>
        <w:t>.</w:t>
      </w:r>
    </w:p>
    <w:p w:rsidR="00F12FB8" w:rsidRDefault="00FD22EA" w:rsidP="00F12FB8">
      <w:pPr>
        <w:spacing w:after="0" w:line="288" w:lineRule="auto"/>
        <w:ind w:firstLine="567"/>
        <w:jc w:val="both"/>
        <w:rPr>
          <w:rFonts w:ascii="Arial" w:hAnsi="Arial" w:cs="Arial"/>
          <w:sz w:val="24"/>
          <w:szCs w:val="24"/>
        </w:rPr>
      </w:pPr>
      <w:r w:rsidRPr="003F2C43">
        <w:rPr>
          <w:rFonts w:ascii="Arial" w:hAnsi="Arial" w:cs="Arial"/>
          <w:sz w:val="24"/>
          <w:szCs w:val="24"/>
        </w:rPr>
        <w:t xml:space="preserve">Детальний план території є містобудівною документацією, яка призначена для </w:t>
      </w:r>
      <w:r w:rsidR="00517090">
        <w:rPr>
          <w:rFonts w:ascii="Arial" w:hAnsi="Arial" w:cs="Arial"/>
          <w:sz w:val="24"/>
          <w:szCs w:val="24"/>
        </w:rPr>
        <w:t xml:space="preserve">визначення </w:t>
      </w:r>
      <w:r w:rsidR="00517090" w:rsidRPr="00517090">
        <w:rPr>
          <w:rFonts w:ascii="Arial" w:hAnsi="Arial" w:cs="Arial"/>
          <w:sz w:val="24"/>
          <w:szCs w:val="24"/>
        </w:rPr>
        <w:t>планувальної організації та розвитку території для житлової садибної забудови.</w:t>
      </w:r>
      <w:r w:rsidRPr="003F2C43">
        <w:rPr>
          <w:rFonts w:ascii="Arial" w:hAnsi="Arial" w:cs="Arial"/>
          <w:sz w:val="24"/>
          <w:szCs w:val="24"/>
        </w:rPr>
        <w:t xml:space="preserve"> </w:t>
      </w:r>
    </w:p>
    <w:p w:rsidR="00FD22EA" w:rsidRPr="003F2C43" w:rsidRDefault="00FD22EA" w:rsidP="00F12FB8">
      <w:pPr>
        <w:spacing w:after="0" w:line="288" w:lineRule="auto"/>
        <w:ind w:firstLine="567"/>
        <w:jc w:val="both"/>
        <w:rPr>
          <w:rFonts w:ascii="Arial" w:hAnsi="Arial" w:cs="Arial"/>
          <w:sz w:val="24"/>
          <w:szCs w:val="24"/>
        </w:rPr>
      </w:pPr>
      <w:r w:rsidRPr="003F2C43">
        <w:rPr>
          <w:rFonts w:ascii="Arial" w:hAnsi="Arial" w:cs="Arial"/>
          <w:sz w:val="24"/>
          <w:szCs w:val="24"/>
        </w:rPr>
        <w:t>Завданням детального плану території є:</w:t>
      </w:r>
    </w:p>
    <w:p w:rsidR="00FD22EA" w:rsidRPr="003F2C43" w:rsidRDefault="00FD22EA" w:rsidP="00517090">
      <w:pPr>
        <w:pStyle w:val="TableParagraph"/>
        <w:numPr>
          <w:ilvl w:val="0"/>
          <w:numId w:val="7"/>
        </w:numPr>
        <w:tabs>
          <w:tab w:val="left" w:pos="0"/>
          <w:tab w:val="left" w:pos="567"/>
          <w:tab w:val="left" w:pos="993"/>
          <w:tab w:val="left" w:pos="9540"/>
        </w:tabs>
        <w:spacing w:after="0" w:line="288" w:lineRule="auto"/>
        <w:ind w:left="142" w:firstLine="142"/>
        <w:jc w:val="both"/>
        <w:rPr>
          <w:rFonts w:ascii="Arial" w:hAnsi="Arial" w:cs="Arial"/>
          <w:sz w:val="24"/>
          <w:szCs w:val="24"/>
          <w:lang w:val="ru-RU"/>
        </w:rPr>
      </w:pPr>
      <w:r w:rsidRPr="003F2C43">
        <w:rPr>
          <w:rFonts w:ascii="Arial" w:hAnsi="Arial" w:cs="Arial"/>
          <w:sz w:val="24"/>
          <w:szCs w:val="24"/>
          <w:lang w:val="uk-UA"/>
        </w:rPr>
        <w:t>обґрунтування майбутніх потреб і визначення переважних напрямів використання територій;</w:t>
      </w:r>
    </w:p>
    <w:p w:rsidR="00FD22EA" w:rsidRPr="003F2C43" w:rsidRDefault="00F12FB8" w:rsidP="00517090">
      <w:pPr>
        <w:pStyle w:val="TableParagraph"/>
        <w:numPr>
          <w:ilvl w:val="0"/>
          <w:numId w:val="7"/>
        </w:numPr>
        <w:tabs>
          <w:tab w:val="left" w:pos="0"/>
          <w:tab w:val="left" w:pos="567"/>
          <w:tab w:val="left" w:pos="993"/>
          <w:tab w:val="left" w:pos="9540"/>
        </w:tabs>
        <w:spacing w:after="0" w:line="288" w:lineRule="auto"/>
        <w:ind w:left="142" w:firstLine="142"/>
        <w:jc w:val="both"/>
        <w:rPr>
          <w:rFonts w:ascii="Arial" w:hAnsi="Arial" w:cs="Arial"/>
          <w:sz w:val="24"/>
          <w:szCs w:val="24"/>
          <w:lang w:val="ru-RU"/>
        </w:rPr>
      </w:pPr>
      <w:r>
        <w:rPr>
          <w:rFonts w:ascii="Arial" w:hAnsi="Arial" w:cs="Arial"/>
          <w:sz w:val="24"/>
          <w:szCs w:val="24"/>
          <w:lang w:val="uk-UA"/>
        </w:rPr>
        <w:t>в</w:t>
      </w:r>
      <w:r w:rsidR="00FD22EA" w:rsidRPr="003F2C43">
        <w:rPr>
          <w:rFonts w:ascii="Arial" w:hAnsi="Arial" w:cs="Arial"/>
          <w:sz w:val="24"/>
          <w:szCs w:val="24"/>
          <w:lang w:val="uk-UA"/>
        </w:rPr>
        <w:t>рахування державних, громадських і приватних інтересів під час планування, забудови та іншого використання територій з дотриманням вимог містобудівного, санітарного, екологічного, природоохоронного, протипожежного та іншого законодавства;</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обґрунтування та визначення території проектування для містобудівних потреб;</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забезпечення раціонального використання території;</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визначення на території проектування особливих функціональних зон;</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встановлення передбачених законодавством обмежень на їх планування, забудову та інше використання;</w:t>
      </w:r>
    </w:p>
    <w:p w:rsidR="00FD22EA" w:rsidRPr="003F2C43"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розроблення містобудівних заходів щодо охорони довкілля та раціонального використання території;</w:t>
      </w:r>
    </w:p>
    <w:p w:rsidR="00FD22EA" w:rsidRPr="00F12FB8" w:rsidRDefault="00FD22EA" w:rsidP="00BD2EBE">
      <w:pPr>
        <w:pStyle w:val="Bodytext1"/>
        <w:numPr>
          <w:ilvl w:val="0"/>
          <w:numId w:val="8"/>
        </w:numPr>
        <w:shd w:val="clear" w:color="auto" w:fill="auto"/>
        <w:tabs>
          <w:tab w:val="left" w:pos="567"/>
          <w:tab w:val="left" w:pos="3618"/>
        </w:tabs>
        <w:spacing w:after="0" w:line="288" w:lineRule="auto"/>
        <w:ind w:left="567" w:hanging="283"/>
        <w:jc w:val="both"/>
        <w:rPr>
          <w:rFonts w:ascii="Arial" w:hAnsi="Arial" w:cs="Arial"/>
          <w:sz w:val="24"/>
          <w:szCs w:val="24"/>
        </w:rPr>
      </w:pPr>
      <w:r w:rsidRPr="003255BE">
        <w:rPr>
          <w:rFonts w:ascii="Arial" w:hAnsi="Arial" w:cs="Arial"/>
          <w:sz w:val="24"/>
          <w:szCs w:val="24"/>
        </w:rPr>
        <w:t>розроблення заходів щодо пожежної та техногенної безпеки людей на території проектування.</w:t>
      </w:r>
    </w:p>
    <w:p w:rsidR="00030871" w:rsidRPr="00030871" w:rsidRDefault="00FD22EA" w:rsidP="00030871">
      <w:pPr>
        <w:spacing w:after="0"/>
        <w:ind w:firstLine="567"/>
        <w:rPr>
          <w:rFonts w:ascii="Arial" w:hAnsi="Arial" w:cs="Arial"/>
          <w:sz w:val="24"/>
          <w:szCs w:val="24"/>
        </w:rPr>
      </w:pPr>
      <w:r w:rsidRPr="003F2C43">
        <w:rPr>
          <w:rFonts w:ascii="Arial" w:hAnsi="Arial" w:cs="Arial"/>
          <w:sz w:val="24"/>
          <w:szCs w:val="24"/>
        </w:rPr>
        <w:t>Проект розроблений у відповідності з Законом України «Про регулю</w:t>
      </w:r>
      <w:r w:rsidR="003255BE">
        <w:rPr>
          <w:rFonts w:ascii="Arial" w:hAnsi="Arial" w:cs="Arial"/>
          <w:sz w:val="24"/>
          <w:szCs w:val="24"/>
        </w:rPr>
        <w:t>вання містобудівної діяльності»</w:t>
      </w:r>
      <w:r w:rsidRPr="003F2C43">
        <w:rPr>
          <w:rFonts w:ascii="Arial" w:hAnsi="Arial" w:cs="Arial"/>
          <w:sz w:val="24"/>
          <w:szCs w:val="24"/>
        </w:rPr>
        <w:t xml:space="preserve">, ДБН Б.2.2-12:2019 «Планування і забудова територій», ДСП -173 «Державні санітарні правила планування та забудови населених пунктів», ДБН В.2.3-5:2018 «Вулиці та дороги населених пунктів», </w:t>
      </w:r>
      <w:r w:rsidR="00F12FB8" w:rsidRPr="00F12FB8">
        <w:rPr>
          <w:rFonts w:ascii="Arial" w:hAnsi="Arial" w:cs="Arial"/>
          <w:sz w:val="24"/>
          <w:szCs w:val="24"/>
        </w:rPr>
        <w:t xml:space="preserve">ДБН Б.1.1-14:2021 </w:t>
      </w:r>
      <w:r w:rsidRPr="003F2C43">
        <w:rPr>
          <w:rFonts w:ascii="Arial" w:hAnsi="Arial" w:cs="Arial"/>
          <w:sz w:val="24"/>
          <w:szCs w:val="24"/>
        </w:rPr>
        <w:t xml:space="preserve"> «</w:t>
      </w:r>
      <w:r w:rsidR="00F12FB8">
        <w:rPr>
          <w:rFonts w:ascii="Arial" w:hAnsi="Arial" w:cs="Arial"/>
          <w:sz w:val="24"/>
          <w:szCs w:val="24"/>
        </w:rPr>
        <w:t>С</w:t>
      </w:r>
      <w:r w:rsidR="00F12FB8" w:rsidRPr="00F12FB8">
        <w:rPr>
          <w:rFonts w:ascii="Arial" w:hAnsi="Arial" w:cs="Arial"/>
          <w:sz w:val="24"/>
          <w:szCs w:val="24"/>
        </w:rPr>
        <w:t>клад та зміст містобудівної документації на місцевому рівні</w:t>
      </w:r>
      <w:r w:rsidRPr="003F2C43">
        <w:rPr>
          <w:rFonts w:ascii="Arial" w:hAnsi="Arial" w:cs="Arial"/>
          <w:sz w:val="24"/>
          <w:szCs w:val="24"/>
        </w:rPr>
        <w:t>».</w:t>
      </w:r>
      <w:r w:rsidR="00030871">
        <w:rPr>
          <w:rFonts w:ascii="Arial" w:hAnsi="Arial" w:cs="Arial"/>
          <w:sz w:val="24"/>
          <w:szCs w:val="24"/>
        </w:rPr>
        <w:t xml:space="preserve">, </w:t>
      </w:r>
      <w:r w:rsidR="00030871" w:rsidRPr="00030871">
        <w:rPr>
          <w:rFonts w:ascii="Arial" w:hAnsi="Arial" w:cs="Arial"/>
          <w:sz w:val="24"/>
          <w:szCs w:val="24"/>
        </w:rPr>
        <w:t xml:space="preserve">ДБН В.2.2-25:2009 </w:t>
      </w:r>
      <w:r w:rsidR="00030871">
        <w:rPr>
          <w:rFonts w:ascii="Arial" w:hAnsi="Arial" w:cs="Arial"/>
          <w:sz w:val="24"/>
          <w:szCs w:val="24"/>
        </w:rPr>
        <w:t>«</w:t>
      </w:r>
      <w:r w:rsidR="00030871" w:rsidRPr="00030871">
        <w:rPr>
          <w:rFonts w:ascii="Arial" w:hAnsi="Arial" w:cs="Arial"/>
          <w:sz w:val="24"/>
          <w:szCs w:val="24"/>
        </w:rPr>
        <w:t>Будинки і споруди. Підприємства харчування (заклади ресторанного господарства)</w:t>
      </w:r>
      <w:r w:rsidR="00030871">
        <w:rPr>
          <w:rFonts w:ascii="Arial" w:hAnsi="Arial" w:cs="Arial"/>
          <w:sz w:val="24"/>
          <w:szCs w:val="24"/>
        </w:rPr>
        <w:t>»</w:t>
      </w:r>
      <w:r w:rsidR="00030871" w:rsidRPr="00030871">
        <w:rPr>
          <w:rFonts w:ascii="Arial" w:hAnsi="Arial" w:cs="Arial"/>
          <w:sz w:val="24"/>
          <w:szCs w:val="24"/>
        </w:rPr>
        <w:t xml:space="preserve">. </w:t>
      </w:r>
    </w:p>
    <w:p w:rsidR="00ED65CD" w:rsidRDefault="00FD22EA" w:rsidP="00ED65CD">
      <w:pPr>
        <w:spacing w:after="0"/>
        <w:ind w:firstLine="709"/>
        <w:rPr>
          <w:rFonts w:ascii="Arial" w:hAnsi="Arial" w:cs="Arial"/>
          <w:sz w:val="24"/>
          <w:szCs w:val="24"/>
        </w:rPr>
      </w:pPr>
      <w:r w:rsidRPr="003F2C43">
        <w:rPr>
          <w:rFonts w:ascii="Arial" w:hAnsi="Arial" w:cs="Arial"/>
          <w:sz w:val="24"/>
          <w:szCs w:val="24"/>
        </w:rPr>
        <w:t>При розробленні детального плану території (ДПТ)</w:t>
      </w:r>
      <w:r w:rsidR="003255BE">
        <w:rPr>
          <w:rFonts w:ascii="Arial" w:hAnsi="Arial" w:cs="Arial"/>
          <w:sz w:val="24"/>
          <w:szCs w:val="24"/>
        </w:rPr>
        <w:t xml:space="preserve">, враховуються основні рішення </w:t>
      </w:r>
      <w:r w:rsidR="00ED65CD">
        <w:rPr>
          <w:rFonts w:ascii="Arial" w:hAnsi="Arial" w:cs="Arial"/>
          <w:sz w:val="24"/>
          <w:szCs w:val="24"/>
        </w:rPr>
        <w:t>"Генерального  плану с. Рибник та с. Майдан  Рибницької   сільської  ради</w:t>
      </w:r>
    </w:p>
    <w:p w:rsidR="00FD22EA" w:rsidRPr="003F2C43" w:rsidRDefault="00ED65CD" w:rsidP="00ED65CD">
      <w:pPr>
        <w:spacing w:after="0"/>
        <w:rPr>
          <w:rFonts w:ascii="Arial" w:hAnsi="Arial" w:cs="Arial"/>
          <w:sz w:val="24"/>
          <w:szCs w:val="24"/>
        </w:rPr>
      </w:pPr>
      <w:r>
        <w:rPr>
          <w:rFonts w:ascii="Arial" w:hAnsi="Arial" w:cs="Arial"/>
          <w:sz w:val="24"/>
          <w:szCs w:val="24"/>
        </w:rPr>
        <w:t>Дрогобицького району" (виконавець ДП ДІПМ «Містопроект», 2005 рік)</w:t>
      </w:r>
      <w:r w:rsidR="00FD22EA" w:rsidRPr="003F2C43">
        <w:rPr>
          <w:rFonts w:ascii="Arial" w:hAnsi="Arial" w:cs="Arial"/>
          <w:sz w:val="24"/>
          <w:szCs w:val="24"/>
        </w:rPr>
        <w:t>, стратегії та програми економічного, демографічного, екологічного, соціального розвитку села,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w:t>
      </w:r>
      <w:r w:rsidR="003255BE">
        <w:rPr>
          <w:rFonts w:ascii="Arial" w:hAnsi="Arial" w:cs="Arial"/>
          <w:sz w:val="24"/>
          <w:szCs w:val="24"/>
        </w:rPr>
        <w:t>истання території проектування.</w:t>
      </w:r>
    </w:p>
    <w:p w:rsidR="00FD22EA" w:rsidRPr="003255BE" w:rsidRDefault="00FD22EA" w:rsidP="00ED65CD">
      <w:pPr>
        <w:spacing w:after="0"/>
        <w:ind w:firstLine="709"/>
        <w:rPr>
          <w:rFonts w:ascii="Arial" w:hAnsi="Arial" w:cs="Arial"/>
          <w:sz w:val="24"/>
          <w:szCs w:val="24"/>
        </w:rPr>
      </w:pPr>
      <w:r w:rsidRPr="003F2C43">
        <w:rPr>
          <w:rFonts w:ascii="Arial" w:hAnsi="Arial" w:cs="Arial"/>
          <w:sz w:val="24"/>
          <w:szCs w:val="24"/>
        </w:rPr>
        <w:t xml:space="preserve">Проектним рішенням ДПТ уточнюється положення </w:t>
      </w:r>
      <w:r w:rsidR="00ED65CD">
        <w:rPr>
          <w:rFonts w:ascii="Arial" w:hAnsi="Arial" w:cs="Arial"/>
          <w:sz w:val="24"/>
          <w:szCs w:val="24"/>
        </w:rPr>
        <w:t>"Генерального  плану с. Рибник та с. Майдан  Рибницької   сільської  ради Дрогобицького району".</w:t>
      </w:r>
    </w:p>
    <w:p w:rsidR="0000086A" w:rsidRPr="00F85E24" w:rsidRDefault="00FD22EA" w:rsidP="00F85E24">
      <w:pPr>
        <w:spacing w:after="0"/>
        <w:ind w:firstLine="709"/>
        <w:rPr>
          <w:rFonts w:ascii="Arial" w:hAnsi="Arial" w:cs="Arial"/>
          <w:sz w:val="24"/>
          <w:szCs w:val="24"/>
        </w:rPr>
      </w:pPr>
      <w:r w:rsidRPr="003255BE">
        <w:rPr>
          <w:rFonts w:ascii="Arial" w:hAnsi="Arial" w:cs="Arial"/>
          <w:sz w:val="24"/>
          <w:szCs w:val="24"/>
        </w:rPr>
        <w:t xml:space="preserve">Проектом ДПТ </w:t>
      </w:r>
      <w:r w:rsidR="0000086A" w:rsidRPr="00F85E24">
        <w:rPr>
          <w:rFonts w:ascii="Arial" w:hAnsi="Arial" w:cs="Arial"/>
          <w:sz w:val="24"/>
          <w:szCs w:val="24"/>
        </w:rPr>
        <w:t>передбачається зміна функціонального призначення території для приведення документації та цільового  призначення ділянок у відповідність до існуючої забудови.</w:t>
      </w:r>
    </w:p>
    <w:p w:rsidR="008A323B" w:rsidRDefault="0000086A" w:rsidP="00AA0B27">
      <w:pPr>
        <w:spacing w:after="0"/>
        <w:ind w:firstLine="709"/>
        <w:rPr>
          <w:rFonts w:ascii="Arial" w:hAnsi="Arial" w:cs="Arial"/>
          <w:sz w:val="24"/>
          <w:szCs w:val="24"/>
        </w:rPr>
      </w:pPr>
      <w:r>
        <w:rPr>
          <w:rFonts w:ascii="Arial" w:hAnsi="Arial" w:cs="Arial"/>
          <w:sz w:val="24"/>
          <w:szCs w:val="24"/>
        </w:rPr>
        <w:t>Існуюча забудова зберігається – будівля закладу харчування та МАФи (альтанки). Нової п</w:t>
      </w:r>
      <w:r w:rsidR="008A323B">
        <w:rPr>
          <w:rFonts w:ascii="Arial" w:hAnsi="Arial" w:cs="Arial"/>
          <w:sz w:val="24"/>
          <w:szCs w:val="24"/>
        </w:rPr>
        <w:t>роектован</w:t>
      </w:r>
      <w:r>
        <w:rPr>
          <w:rFonts w:ascii="Arial" w:hAnsi="Arial" w:cs="Arial"/>
          <w:sz w:val="24"/>
          <w:szCs w:val="24"/>
        </w:rPr>
        <w:t>ої</w:t>
      </w:r>
      <w:r w:rsidR="008A323B">
        <w:rPr>
          <w:rFonts w:ascii="Arial" w:hAnsi="Arial" w:cs="Arial"/>
          <w:sz w:val="24"/>
          <w:szCs w:val="24"/>
        </w:rPr>
        <w:t xml:space="preserve"> забудов</w:t>
      </w:r>
      <w:r>
        <w:rPr>
          <w:rFonts w:ascii="Arial" w:hAnsi="Arial" w:cs="Arial"/>
          <w:sz w:val="24"/>
          <w:szCs w:val="24"/>
        </w:rPr>
        <w:t>и в межах ДПТ не передбачається.</w:t>
      </w:r>
      <w:r w:rsidR="008A323B">
        <w:rPr>
          <w:rFonts w:ascii="Arial" w:hAnsi="Arial" w:cs="Arial"/>
          <w:sz w:val="24"/>
          <w:szCs w:val="24"/>
        </w:rPr>
        <w:t xml:space="preserve"> </w:t>
      </w:r>
    </w:p>
    <w:p w:rsidR="00FD22EA" w:rsidRDefault="003255BE" w:rsidP="00AA0B27">
      <w:pPr>
        <w:spacing w:after="0"/>
        <w:ind w:firstLine="709"/>
        <w:rPr>
          <w:rFonts w:ascii="Arial" w:hAnsi="Arial" w:cs="Arial"/>
          <w:sz w:val="24"/>
          <w:szCs w:val="24"/>
        </w:rPr>
      </w:pPr>
      <w:r>
        <w:rPr>
          <w:rFonts w:ascii="Arial" w:hAnsi="Arial" w:cs="Arial"/>
          <w:sz w:val="24"/>
          <w:szCs w:val="24"/>
        </w:rPr>
        <w:t xml:space="preserve">Загальна площа території </w:t>
      </w:r>
      <w:r w:rsidR="00FD22EA" w:rsidRPr="00046622">
        <w:rPr>
          <w:rFonts w:ascii="Arial" w:hAnsi="Arial" w:cs="Arial"/>
          <w:sz w:val="24"/>
          <w:szCs w:val="24"/>
        </w:rPr>
        <w:t xml:space="preserve">для </w:t>
      </w:r>
      <w:r w:rsidR="0000086A" w:rsidRPr="0000086A">
        <w:rPr>
          <w:rFonts w:ascii="Arial" w:hAnsi="Arial" w:cs="Arial"/>
          <w:sz w:val="24"/>
          <w:szCs w:val="24"/>
        </w:rPr>
        <w:t>будівництва та обслуговування об’єктів туристичної інфраструктури та закладів громадського харчування</w:t>
      </w:r>
      <w:r w:rsidR="00FD22EA" w:rsidRPr="00046622">
        <w:rPr>
          <w:rFonts w:ascii="Arial" w:hAnsi="Arial" w:cs="Arial"/>
          <w:sz w:val="24"/>
          <w:szCs w:val="24"/>
        </w:rPr>
        <w:t xml:space="preserve"> становить 0,</w:t>
      </w:r>
      <w:r w:rsidR="0000086A">
        <w:rPr>
          <w:rFonts w:ascii="Arial" w:hAnsi="Arial" w:cs="Arial"/>
          <w:sz w:val="24"/>
          <w:szCs w:val="24"/>
        </w:rPr>
        <w:t>1296</w:t>
      </w:r>
      <w:r w:rsidR="00FD22EA" w:rsidRPr="00046622">
        <w:rPr>
          <w:rFonts w:ascii="Arial" w:hAnsi="Arial" w:cs="Arial"/>
          <w:sz w:val="24"/>
          <w:szCs w:val="24"/>
        </w:rPr>
        <w:t xml:space="preserve"> га</w:t>
      </w:r>
      <w:r w:rsidR="00A624B4">
        <w:rPr>
          <w:rFonts w:ascii="Arial" w:hAnsi="Arial" w:cs="Arial"/>
          <w:sz w:val="24"/>
          <w:szCs w:val="24"/>
        </w:rPr>
        <w:t>.</w:t>
      </w:r>
    </w:p>
    <w:p w:rsidR="003255BE" w:rsidRPr="00CB6AA8" w:rsidRDefault="0068780B" w:rsidP="0068780B">
      <w:pPr>
        <w:pStyle w:val="Bodytext1"/>
        <w:shd w:val="clear" w:color="auto" w:fill="auto"/>
        <w:tabs>
          <w:tab w:val="left" w:pos="2673"/>
        </w:tabs>
        <w:spacing w:after="0" w:line="288" w:lineRule="auto"/>
        <w:ind w:firstLine="357"/>
        <w:jc w:val="both"/>
        <w:rPr>
          <w:rFonts w:ascii="Arial" w:hAnsi="Arial" w:cs="Arial"/>
          <w:sz w:val="16"/>
          <w:szCs w:val="16"/>
          <w:lang w:val="uk-UA"/>
        </w:rPr>
      </w:pPr>
      <w:r>
        <w:rPr>
          <w:rFonts w:ascii="Arial" w:hAnsi="Arial" w:cs="Arial"/>
          <w:sz w:val="16"/>
          <w:szCs w:val="16"/>
          <w:lang w:val="uk-UA"/>
        </w:rPr>
        <w:lastRenderedPageBreak/>
        <w:tab/>
      </w:r>
    </w:p>
    <w:p w:rsidR="00FD22EA" w:rsidRPr="00CB6AA8" w:rsidRDefault="00FD22EA" w:rsidP="00517090">
      <w:pPr>
        <w:pStyle w:val="4"/>
        <w:numPr>
          <w:ilvl w:val="0"/>
          <w:numId w:val="0"/>
        </w:numPr>
        <w:jc w:val="both"/>
        <w:rPr>
          <w:rFonts w:cs="Arial"/>
          <w:b/>
          <w:sz w:val="24"/>
          <w:szCs w:val="24"/>
        </w:rPr>
      </w:pPr>
      <w:r w:rsidRPr="00CB6AA8">
        <w:rPr>
          <w:rFonts w:cs="Arial"/>
          <w:b/>
          <w:sz w:val="24"/>
          <w:szCs w:val="24"/>
        </w:rPr>
        <w:t>Характеристика поточного стану довкілля, у тому числі здоров’я населення, та прогнозні зміни цього стану, якщо ДПТ не буде затверджено</w:t>
      </w:r>
      <w:r w:rsidR="00CB6AA8">
        <w:rPr>
          <w:rFonts w:cs="Arial"/>
          <w:b/>
          <w:sz w:val="24"/>
          <w:szCs w:val="24"/>
        </w:rPr>
        <w:t>.</w:t>
      </w:r>
    </w:p>
    <w:p w:rsidR="00FD22EA" w:rsidRPr="003255BE" w:rsidRDefault="00FD22EA" w:rsidP="00AA0B27">
      <w:pPr>
        <w:spacing w:after="0"/>
        <w:ind w:firstLine="709"/>
        <w:rPr>
          <w:rFonts w:ascii="Arial" w:hAnsi="Arial" w:cs="Arial"/>
          <w:sz w:val="24"/>
          <w:szCs w:val="24"/>
        </w:rPr>
      </w:pPr>
      <w:r w:rsidRPr="003255BE">
        <w:rPr>
          <w:rFonts w:ascii="Arial" w:hAnsi="Arial" w:cs="Arial"/>
          <w:sz w:val="24"/>
          <w:szCs w:val="24"/>
        </w:rPr>
        <w:t xml:space="preserve">Територія проектування ДПТ знаходиться </w:t>
      </w:r>
      <w:r w:rsidR="002C79E7" w:rsidRPr="002C79E7">
        <w:rPr>
          <w:rFonts w:ascii="Arial" w:hAnsi="Arial" w:cs="Arial"/>
          <w:sz w:val="24"/>
          <w:szCs w:val="24"/>
        </w:rPr>
        <w:t>в центральній частині с.Рибник</w:t>
      </w:r>
      <w:r w:rsidRPr="003255BE">
        <w:rPr>
          <w:rFonts w:ascii="Arial" w:hAnsi="Arial" w:cs="Arial"/>
          <w:sz w:val="24"/>
          <w:szCs w:val="24"/>
        </w:rPr>
        <w:t xml:space="preserve">. Територія проектування сформована </w:t>
      </w:r>
      <w:r w:rsidR="002E188C" w:rsidRPr="003255BE">
        <w:rPr>
          <w:rFonts w:ascii="Arial" w:hAnsi="Arial" w:cs="Arial"/>
          <w:sz w:val="24"/>
          <w:szCs w:val="24"/>
        </w:rPr>
        <w:t>житлової забудови</w:t>
      </w:r>
      <w:r w:rsidR="002E188C">
        <w:rPr>
          <w:rFonts w:ascii="Arial" w:hAnsi="Arial" w:cs="Arial"/>
          <w:sz w:val="24"/>
          <w:szCs w:val="24"/>
        </w:rPr>
        <w:t xml:space="preserve">, </w:t>
      </w:r>
      <w:r w:rsidRPr="003255BE">
        <w:rPr>
          <w:rFonts w:ascii="Arial" w:hAnsi="Arial" w:cs="Arial"/>
          <w:sz w:val="24"/>
          <w:szCs w:val="24"/>
        </w:rPr>
        <w:t xml:space="preserve">територіями </w:t>
      </w:r>
      <w:r w:rsidR="000603F2">
        <w:rPr>
          <w:rFonts w:ascii="Arial" w:hAnsi="Arial" w:cs="Arial"/>
          <w:sz w:val="24"/>
          <w:szCs w:val="24"/>
        </w:rPr>
        <w:t>ОСГ</w:t>
      </w:r>
      <w:r w:rsidR="002E188C">
        <w:rPr>
          <w:rFonts w:ascii="Arial" w:hAnsi="Arial" w:cs="Arial"/>
          <w:sz w:val="24"/>
          <w:szCs w:val="24"/>
        </w:rPr>
        <w:t>, садівництва.</w:t>
      </w:r>
    </w:p>
    <w:p w:rsidR="002E188C" w:rsidRDefault="002E188C" w:rsidP="002E188C">
      <w:pPr>
        <w:spacing w:after="0"/>
        <w:ind w:firstLine="708"/>
        <w:jc w:val="both"/>
        <w:rPr>
          <w:rFonts w:ascii="Arial" w:hAnsi="Arial" w:cs="Arial"/>
          <w:sz w:val="24"/>
          <w:szCs w:val="24"/>
        </w:rPr>
      </w:pPr>
      <w:r>
        <w:rPr>
          <w:rFonts w:ascii="Arial" w:hAnsi="Arial" w:cs="Arial"/>
          <w:sz w:val="24"/>
          <w:szCs w:val="24"/>
        </w:rPr>
        <w:t>На ділянці №1а розташований капітальний нежитловий дерев</w:t>
      </w:r>
      <w:r w:rsidRPr="005C7FB3">
        <w:rPr>
          <w:rFonts w:ascii="Arial" w:hAnsi="Arial" w:cs="Arial"/>
          <w:sz w:val="24"/>
          <w:szCs w:val="24"/>
          <w:lang w:val="ru-RU"/>
        </w:rPr>
        <w:t>’</w:t>
      </w:r>
      <w:r>
        <w:rPr>
          <w:rFonts w:ascii="Arial" w:hAnsi="Arial" w:cs="Arial"/>
          <w:sz w:val="24"/>
          <w:szCs w:val="24"/>
        </w:rPr>
        <w:t>яний будинок – заклад громадського харчування. На ділянці № 1б розташовані тимчасові дерев</w:t>
      </w:r>
      <w:r w:rsidRPr="005C7FB3">
        <w:rPr>
          <w:rFonts w:ascii="Arial" w:hAnsi="Arial" w:cs="Arial"/>
          <w:sz w:val="24"/>
          <w:szCs w:val="24"/>
          <w:lang w:val="ru-RU"/>
        </w:rPr>
        <w:t>’</w:t>
      </w:r>
      <w:r>
        <w:rPr>
          <w:rFonts w:ascii="Arial" w:hAnsi="Arial" w:cs="Arial"/>
          <w:sz w:val="24"/>
          <w:szCs w:val="24"/>
        </w:rPr>
        <w:t>яні споруди (альтанки).</w:t>
      </w:r>
    </w:p>
    <w:p w:rsidR="00FD22EA" w:rsidRPr="003255BE" w:rsidRDefault="003255BE" w:rsidP="00517090">
      <w:pPr>
        <w:pStyle w:val="TableParagraph"/>
        <w:spacing w:after="0" w:line="288" w:lineRule="auto"/>
        <w:ind w:firstLine="482"/>
        <w:jc w:val="both"/>
        <w:rPr>
          <w:rFonts w:ascii="Arial" w:hAnsi="Arial" w:cs="Arial"/>
          <w:sz w:val="24"/>
          <w:szCs w:val="24"/>
          <w:lang w:val="uk-UA"/>
        </w:rPr>
      </w:pPr>
      <w:r>
        <w:rPr>
          <w:rFonts w:ascii="Arial" w:hAnsi="Arial" w:cs="Arial"/>
          <w:sz w:val="24"/>
          <w:szCs w:val="24"/>
          <w:lang w:val="uk-UA"/>
        </w:rPr>
        <w:t xml:space="preserve">Крім вищевказаних питань, </w:t>
      </w:r>
      <w:r w:rsidR="00FD22EA" w:rsidRPr="003255BE">
        <w:rPr>
          <w:rFonts w:ascii="Arial" w:hAnsi="Arial" w:cs="Arial"/>
          <w:sz w:val="24"/>
          <w:szCs w:val="24"/>
          <w:lang w:val="uk-UA"/>
        </w:rPr>
        <w:t>на території, охопленій даним детальним планом, на даний момент існують проблеми:</w:t>
      </w:r>
    </w:p>
    <w:p w:rsidR="00FD22EA" w:rsidRPr="003255BE" w:rsidRDefault="00FD22EA" w:rsidP="00517090">
      <w:pPr>
        <w:pStyle w:val="TableParagraph"/>
        <w:spacing w:after="0" w:line="288" w:lineRule="auto"/>
        <w:ind w:firstLine="284"/>
        <w:jc w:val="both"/>
        <w:rPr>
          <w:rFonts w:ascii="Arial" w:hAnsi="Arial" w:cs="Arial"/>
          <w:sz w:val="24"/>
          <w:szCs w:val="24"/>
          <w:lang w:val="uk-UA"/>
        </w:rPr>
      </w:pPr>
      <w:r w:rsidRPr="003255BE">
        <w:rPr>
          <w:rFonts w:ascii="Arial" w:hAnsi="Arial" w:cs="Arial"/>
          <w:sz w:val="24"/>
          <w:szCs w:val="24"/>
          <w:lang w:val="uk-UA"/>
        </w:rPr>
        <w:tab/>
        <w:t xml:space="preserve">- </w:t>
      </w:r>
      <w:r w:rsidR="002E188C">
        <w:rPr>
          <w:rFonts w:ascii="Arial" w:hAnsi="Arial" w:cs="Arial"/>
          <w:sz w:val="24"/>
          <w:szCs w:val="24"/>
          <w:lang w:val="uk-UA"/>
        </w:rPr>
        <w:t>невстановлена прибережна захисна смуга штучної водойми</w:t>
      </w:r>
      <w:r w:rsidRPr="003255BE">
        <w:rPr>
          <w:rFonts w:ascii="Arial" w:hAnsi="Arial" w:cs="Arial"/>
          <w:sz w:val="24"/>
          <w:szCs w:val="24"/>
          <w:lang w:val="uk-UA"/>
        </w:rPr>
        <w:t>;</w:t>
      </w:r>
    </w:p>
    <w:p w:rsidR="00394B23" w:rsidRPr="003255BE" w:rsidRDefault="00FD22EA" w:rsidP="000603F2">
      <w:pPr>
        <w:pStyle w:val="TableParagraph"/>
        <w:spacing w:after="0" w:line="288" w:lineRule="auto"/>
        <w:ind w:firstLine="482"/>
        <w:jc w:val="both"/>
        <w:rPr>
          <w:rFonts w:ascii="Arial" w:hAnsi="Arial" w:cs="Arial"/>
          <w:sz w:val="24"/>
          <w:szCs w:val="24"/>
          <w:lang w:val="uk-UA"/>
        </w:rPr>
      </w:pPr>
      <w:r w:rsidRPr="003255BE">
        <w:rPr>
          <w:rFonts w:ascii="Arial" w:hAnsi="Arial" w:cs="Arial"/>
          <w:sz w:val="24"/>
          <w:szCs w:val="24"/>
          <w:lang w:val="uk-UA"/>
        </w:rPr>
        <w:tab/>
        <w:t xml:space="preserve">- </w:t>
      </w:r>
      <w:r w:rsidR="000603F2">
        <w:rPr>
          <w:rFonts w:ascii="Arial" w:hAnsi="Arial" w:cs="Arial"/>
          <w:sz w:val="24"/>
          <w:szCs w:val="24"/>
          <w:lang w:val="uk-UA"/>
        </w:rPr>
        <w:t>необлаштований під’їзд.</w:t>
      </w:r>
    </w:p>
    <w:p w:rsidR="00FD22EA" w:rsidRPr="003255BE" w:rsidRDefault="00FD22EA" w:rsidP="00517090">
      <w:pPr>
        <w:pStyle w:val="TableParagraph"/>
        <w:spacing w:after="0" w:line="288" w:lineRule="auto"/>
        <w:ind w:firstLine="482"/>
        <w:jc w:val="both"/>
        <w:rPr>
          <w:rFonts w:ascii="Arial" w:hAnsi="Arial" w:cs="Arial"/>
          <w:sz w:val="24"/>
          <w:szCs w:val="24"/>
          <w:lang w:val="uk-UA"/>
        </w:rPr>
      </w:pPr>
      <w:r w:rsidRPr="003255BE">
        <w:rPr>
          <w:rFonts w:ascii="Arial" w:hAnsi="Arial" w:cs="Arial"/>
          <w:sz w:val="24"/>
          <w:szCs w:val="24"/>
          <w:lang w:val="uk-UA"/>
        </w:rPr>
        <w:t>В цілому стан навколишнього середовища на території проектування можна охарактеризувати як добрий.</w:t>
      </w:r>
    </w:p>
    <w:p w:rsidR="00FD22EA" w:rsidRPr="003255BE" w:rsidRDefault="002E188C" w:rsidP="00517090">
      <w:pPr>
        <w:pStyle w:val="TableParagraph"/>
        <w:spacing w:after="0" w:line="288" w:lineRule="auto"/>
        <w:ind w:firstLine="482"/>
        <w:jc w:val="both"/>
        <w:rPr>
          <w:rFonts w:ascii="Arial" w:hAnsi="Arial" w:cs="Arial"/>
          <w:sz w:val="24"/>
          <w:szCs w:val="24"/>
          <w:lang w:val="uk-UA"/>
        </w:rPr>
      </w:pPr>
      <w:r>
        <w:rPr>
          <w:rFonts w:ascii="Arial" w:hAnsi="Arial" w:cs="Arial"/>
          <w:sz w:val="24"/>
          <w:szCs w:val="24"/>
          <w:lang w:val="uk-UA"/>
        </w:rPr>
        <w:t xml:space="preserve">На даний час на </w:t>
      </w:r>
      <w:r w:rsidR="001B348A">
        <w:rPr>
          <w:rFonts w:ascii="Arial" w:hAnsi="Arial" w:cs="Arial"/>
          <w:sz w:val="24"/>
          <w:szCs w:val="24"/>
          <w:lang w:val="uk-UA"/>
        </w:rPr>
        <w:t>проектован</w:t>
      </w:r>
      <w:r>
        <w:rPr>
          <w:rFonts w:ascii="Arial" w:hAnsi="Arial" w:cs="Arial"/>
          <w:sz w:val="24"/>
          <w:szCs w:val="24"/>
          <w:lang w:val="uk-UA"/>
        </w:rPr>
        <w:t>ій</w:t>
      </w:r>
      <w:r w:rsidR="001B348A">
        <w:rPr>
          <w:rFonts w:ascii="Arial" w:hAnsi="Arial" w:cs="Arial"/>
          <w:sz w:val="24"/>
          <w:szCs w:val="24"/>
          <w:lang w:val="uk-UA"/>
        </w:rPr>
        <w:t xml:space="preserve"> </w:t>
      </w:r>
      <w:r w:rsidR="00FD22EA" w:rsidRPr="003255BE">
        <w:rPr>
          <w:rFonts w:ascii="Arial" w:hAnsi="Arial" w:cs="Arial"/>
          <w:sz w:val="24"/>
          <w:szCs w:val="24"/>
          <w:lang w:val="uk-UA"/>
        </w:rPr>
        <w:t>територі</w:t>
      </w:r>
      <w:r>
        <w:rPr>
          <w:rFonts w:ascii="Arial" w:hAnsi="Arial" w:cs="Arial"/>
          <w:sz w:val="24"/>
          <w:szCs w:val="24"/>
          <w:lang w:val="uk-UA"/>
        </w:rPr>
        <w:t>ї</w:t>
      </w:r>
      <w:r w:rsidR="00FD22EA" w:rsidRPr="003255BE">
        <w:rPr>
          <w:rFonts w:ascii="Arial" w:hAnsi="Arial" w:cs="Arial"/>
          <w:sz w:val="24"/>
          <w:szCs w:val="24"/>
          <w:lang w:val="uk-UA"/>
        </w:rPr>
        <w:t xml:space="preserve"> </w:t>
      </w:r>
      <w:r>
        <w:rPr>
          <w:rFonts w:ascii="Arial" w:hAnsi="Arial" w:cs="Arial"/>
          <w:sz w:val="24"/>
          <w:szCs w:val="24"/>
          <w:lang w:val="uk-UA"/>
        </w:rPr>
        <w:t xml:space="preserve">функціональне призначення </w:t>
      </w:r>
      <w:r w:rsidR="008D4385">
        <w:rPr>
          <w:rFonts w:ascii="Arial" w:hAnsi="Arial" w:cs="Arial"/>
          <w:sz w:val="24"/>
          <w:szCs w:val="24"/>
          <w:lang w:val="uk-UA"/>
        </w:rPr>
        <w:t>не відповідає існуючій забудові</w:t>
      </w:r>
      <w:r w:rsidR="00FD22EA" w:rsidRPr="003255BE">
        <w:rPr>
          <w:rFonts w:ascii="Arial" w:hAnsi="Arial" w:cs="Arial"/>
          <w:sz w:val="24"/>
          <w:szCs w:val="24"/>
          <w:lang w:val="uk-UA"/>
        </w:rPr>
        <w:t>.</w:t>
      </w:r>
    </w:p>
    <w:p w:rsidR="00F85E24" w:rsidRDefault="00F85E24" w:rsidP="003255BE">
      <w:pPr>
        <w:pStyle w:val="4"/>
        <w:numPr>
          <w:ilvl w:val="0"/>
          <w:numId w:val="0"/>
        </w:numPr>
        <w:jc w:val="both"/>
        <w:rPr>
          <w:rFonts w:cs="Arial"/>
          <w:b/>
          <w:sz w:val="24"/>
          <w:szCs w:val="24"/>
        </w:rPr>
      </w:pPr>
    </w:p>
    <w:p w:rsidR="00FD22EA" w:rsidRPr="00CB6AA8" w:rsidRDefault="00FD22EA" w:rsidP="003255BE">
      <w:pPr>
        <w:pStyle w:val="4"/>
        <w:numPr>
          <w:ilvl w:val="0"/>
          <w:numId w:val="0"/>
        </w:numPr>
        <w:jc w:val="both"/>
        <w:rPr>
          <w:rFonts w:cs="Arial"/>
          <w:b/>
          <w:sz w:val="24"/>
          <w:szCs w:val="24"/>
        </w:rPr>
      </w:pPr>
      <w:r w:rsidRPr="00CB6AA8">
        <w:rPr>
          <w:rFonts w:cs="Arial"/>
          <w:b/>
          <w:sz w:val="24"/>
          <w:szCs w:val="24"/>
        </w:rPr>
        <w:t>Опис факторів довкілля, які ймовірно зазнають впливу з боку планованої діяльності.</w:t>
      </w:r>
    </w:p>
    <w:p w:rsidR="00FD22EA" w:rsidRPr="003255BE" w:rsidRDefault="00FD22EA" w:rsidP="001B348A">
      <w:pPr>
        <w:pStyle w:val="TableParagraph"/>
        <w:spacing w:after="0" w:line="288" w:lineRule="auto"/>
        <w:ind w:right="142" w:firstLine="482"/>
        <w:jc w:val="both"/>
        <w:rPr>
          <w:rFonts w:ascii="Arial" w:hAnsi="Arial" w:cs="Arial"/>
          <w:sz w:val="24"/>
          <w:szCs w:val="24"/>
          <w:lang w:val="uk-UA"/>
        </w:rPr>
      </w:pPr>
      <w:r w:rsidRPr="003255BE">
        <w:rPr>
          <w:rFonts w:ascii="Arial" w:hAnsi="Arial" w:cs="Arial"/>
          <w:sz w:val="24"/>
          <w:szCs w:val="24"/>
          <w:lang w:val="uk-UA"/>
        </w:rPr>
        <w:t>Аналізуючи вплив даного ДПТ на навколишнє середовище необхідно розглянути наступні фактори:</w:t>
      </w:r>
    </w:p>
    <w:tbl>
      <w:tblPr>
        <w:tblW w:w="10013" w:type="dxa"/>
        <w:tblInd w:w="-5" w:type="dxa"/>
        <w:tblLayout w:type="fixed"/>
        <w:tblLook w:val="04A0" w:firstRow="1" w:lastRow="0" w:firstColumn="1" w:lastColumn="0" w:noHBand="0" w:noVBand="1"/>
      </w:tblPr>
      <w:tblGrid>
        <w:gridCol w:w="3232"/>
        <w:gridCol w:w="6781"/>
      </w:tblGrid>
      <w:tr w:rsidR="00FD22EA" w:rsidTr="00B40E8C">
        <w:tc>
          <w:tcPr>
            <w:tcW w:w="3232" w:type="dxa"/>
            <w:tcBorders>
              <w:top w:val="single" w:sz="4" w:space="0" w:color="000000"/>
              <w:left w:val="single" w:sz="4" w:space="0" w:color="000000"/>
              <w:bottom w:val="single" w:sz="4" w:space="0" w:color="000000"/>
            </w:tcBorders>
            <w:noWrap/>
          </w:tcPr>
          <w:p w:rsidR="00FD22EA" w:rsidRPr="00755043" w:rsidRDefault="00FD22EA" w:rsidP="00755043">
            <w:pPr>
              <w:widowControl w:val="0"/>
              <w:tabs>
                <w:tab w:val="left" w:leader="hyphen" w:pos="-4678"/>
                <w:tab w:val="left" w:pos="851"/>
              </w:tabs>
              <w:autoSpaceDE w:val="0"/>
              <w:spacing w:after="0"/>
              <w:ind w:right="-366"/>
              <w:jc w:val="center"/>
              <w:rPr>
                <w:rFonts w:ascii="Arial" w:hAnsi="Arial" w:cs="Arial"/>
              </w:rPr>
            </w:pPr>
            <w:r w:rsidRPr="00755043">
              <w:rPr>
                <w:rFonts w:ascii="Arial" w:hAnsi="Arial" w:cs="Arial"/>
                <w:b/>
              </w:rPr>
              <w:t>Фактор довкілля</w:t>
            </w:r>
          </w:p>
        </w:tc>
        <w:tc>
          <w:tcPr>
            <w:tcW w:w="6781" w:type="dxa"/>
            <w:tcBorders>
              <w:top w:val="single" w:sz="4" w:space="0" w:color="000000"/>
              <w:left w:val="single" w:sz="4" w:space="0" w:color="000000"/>
              <w:bottom w:val="single" w:sz="4" w:space="0" w:color="000000"/>
              <w:right w:val="single" w:sz="4" w:space="0" w:color="000000"/>
            </w:tcBorders>
            <w:noWrap/>
          </w:tcPr>
          <w:p w:rsidR="00FD22EA" w:rsidRPr="00755043" w:rsidRDefault="00FD22EA" w:rsidP="00755043">
            <w:pPr>
              <w:widowControl w:val="0"/>
              <w:tabs>
                <w:tab w:val="left" w:leader="hyphen" w:pos="-4678"/>
                <w:tab w:val="left" w:pos="851"/>
              </w:tabs>
              <w:autoSpaceDE w:val="0"/>
              <w:spacing w:after="0"/>
              <w:ind w:right="-366"/>
              <w:jc w:val="center"/>
              <w:rPr>
                <w:rFonts w:ascii="Arial" w:hAnsi="Arial" w:cs="Arial"/>
              </w:rPr>
            </w:pPr>
            <w:r w:rsidRPr="00755043">
              <w:rPr>
                <w:rFonts w:ascii="Arial" w:hAnsi="Arial" w:cs="Arial"/>
                <w:b/>
              </w:rPr>
              <w:t>Вплив</w:t>
            </w:r>
          </w:p>
        </w:tc>
      </w:tr>
      <w:tr w:rsidR="00FD22EA" w:rsidTr="00B40E8C">
        <w:tc>
          <w:tcPr>
            <w:tcW w:w="3232" w:type="dxa"/>
            <w:tcBorders>
              <w:top w:val="single" w:sz="4" w:space="0" w:color="000000"/>
              <w:left w:val="single" w:sz="4" w:space="0" w:color="000000"/>
              <w:bottom w:val="single" w:sz="4" w:space="0" w:color="000000"/>
            </w:tcBorders>
            <w:noWrap/>
            <w:vAlign w:val="center"/>
          </w:tcPr>
          <w:p w:rsidR="00FD22EA" w:rsidRPr="00755043" w:rsidRDefault="00FD22EA" w:rsidP="00755043">
            <w:pPr>
              <w:widowControl w:val="0"/>
              <w:tabs>
                <w:tab w:val="left" w:leader="hyphen" w:pos="-4678"/>
                <w:tab w:val="left" w:pos="851"/>
              </w:tabs>
              <w:autoSpaceDE w:val="0"/>
              <w:spacing w:after="0"/>
              <w:ind w:right="34"/>
              <w:jc w:val="center"/>
              <w:rPr>
                <w:rFonts w:ascii="Arial" w:hAnsi="Arial" w:cs="Arial"/>
                <w:iCs/>
              </w:rPr>
            </w:pPr>
            <w:r w:rsidRPr="00755043">
              <w:rPr>
                <w:rFonts w:ascii="Arial" w:hAnsi="Arial" w:cs="Arial"/>
                <w:b/>
                <w:iCs/>
              </w:rPr>
              <w:t>Здоров’я населення</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755043" w:rsidRDefault="00FD22EA" w:rsidP="00755043">
            <w:pPr>
              <w:spacing w:after="0"/>
              <w:rPr>
                <w:rFonts w:ascii="Arial" w:hAnsi="Arial" w:cs="Arial"/>
              </w:rPr>
            </w:pPr>
            <w:r w:rsidRPr="00755043">
              <w:rPr>
                <w:rFonts w:ascii="Arial" w:hAnsi="Arial" w:cs="Arial"/>
              </w:rPr>
              <w:t>Негативний вплив відсутній. Викидів, скидів утворення та поводження з небезпечними речовинами не передбачається.</w:t>
            </w:r>
          </w:p>
          <w:p w:rsidR="00FD22EA" w:rsidRPr="00755043" w:rsidRDefault="00FD22EA" w:rsidP="00755043">
            <w:pPr>
              <w:spacing w:after="0"/>
              <w:rPr>
                <w:rFonts w:ascii="Arial" w:hAnsi="Arial" w:cs="Arial"/>
              </w:rPr>
            </w:pPr>
            <w:r w:rsidRPr="00755043">
              <w:rPr>
                <w:rFonts w:ascii="Arial" w:hAnsi="Arial" w:cs="Arial"/>
              </w:rPr>
              <w:t>Рівні шуму, вібрації, іонізуючого випромінювання не будуть перевищувати гранично допустимі концентрації та норми допустимого впливу. Передбачено дотримання норм по інсоляції.</w:t>
            </w:r>
          </w:p>
        </w:tc>
      </w:tr>
      <w:tr w:rsidR="00FD22EA" w:rsidTr="00B40E8C">
        <w:tc>
          <w:tcPr>
            <w:tcW w:w="3232" w:type="dxa"/>
            <w:tcBorders>
              <w:top w:val="single" w:sz="4" w:space="0" w:color="000000"/>
              <w:left w:val="single" w:sz="4" w:space="0" w:color="000000"/>
              <w:bottom w:val="single" w:sz="4" w:space="0" w:color="000000"/>
            </w:tcBorders>
            <w:noWrap/>
            <w:vAlign w:val="center"/>
          </w:tcPr>
          <w:p w:rsidR="00FD22EA" w:rsidRPr="00755043" w:rsidRDefault="00FD22EA" w:rsidP="00755043">
            <w:pPr>
              <w:spacing w:after="0"/>
              <w:jc w:val="center"/>
              <w:rPr>
                <w:rFonts w:ascii="Arial" w:hAnsi="Arial" w:cs="Arial"/>
                <w:b/>
              </w:rPr>
            </w:pPr>
            <w:r w:rsidRPr="00755043">
              <w:rPr>
                <w:rFonts w:ascii="Arial" w:hAnsi="Arial" w:cs="Arial"/>
                <w:b/>
              </w:rPr>
              <w:t>Землі (у тому числі</w:t>
            </w:r>
          </w:p>
          <w:p w:rsidR="00FD22EA" w:rsidRPr="00755043" w:rsidRDefault="00FD22EA" w:rsidP="00755043">
            <w:pPr>
              <w:spacing w:after="0"/>
              <w:jc w:val="center"/>
              <w:rPr>
                <w:rFonts w:ascii="Arial" w:hAnsi="Arial" w:cs="Arial"/>
                <w:b/>
              </w:rPr>
            </w:pPr>
            <w:r w:rsidRPr="00755043">
              <w:rPr>
                <w:rFonts w:ascii="Arial" w:hAnsi="Arial" w:cs="Arial"/>
                <w:b/>
              </w:rPr>
              <w:t xml:space="preserve"> вилучення земельних </w:t>
            </w:r>
          </w:p>
          <w:p w:rsidR="00FD22EA" w:rsidRPr="00755043" w:rsidRDefault="00FD22EA" w:rsidP="00755043">
            <w:pPr>
              <w:spacing w:after="0"/>
              <w:jc w:val="center"/>
              <w:rPr>
                <w:rFonts w:ascii="Arial" w:hAnsi="Arial" w:cs="Arial"/>
                <w:iCs/>
              </w:rPr>
            </w:pPr>
            <w:r w:rsidRPr="00755043">
              <w:rPr>
                <w:rFonts w:ascii="Arial" w:hAnsi="Arial" w:cs="Arial"/>
                <w:b/>
              </w:rPr>
              <w:t>ділянок)</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755043" w:rsidRDefault="00FD22EA" w:rsidP="00CC7034">
            <w:pPr>
              <w:spacing w:after="0"/>
              <w:rPr>
                <w:rFonts w:ascii="Arial" w:hAnsi="Arial" w:cs="Arial"/>
              </w:rPr>
            </w:pPr>
            <w:r w:rsidRPr="00755043">
              <w:rPr>
                <w:rFonts w:ascii="Arial" w:hAnsi="Arial" w:cs="Arial"/>
              </w:rPr>
              <w:t>Проектне цільове призначення об’єктів відповідає чинно</w:t>
            </w:r>
            <w:r w:rsidR="00B40E8C" w:rsidRPr="00755043">
              <w:rPr>
                <w:rFonts w:ascii="Arial" w:hAnsi="Arial" w:cs="Arial"/>
              </w:rPr>
              <w:t>му</w:t>
            </w:r>
            <w:r w:rsidRPr="00755043">
              <w:rPr>
                <w:rFonts w:ascii="Arial" w:hAnsi="Arial" w:cs="Arial"/>
              </w:rPr>
              <w:t xml:space="preserve"> земельному законодавству та містобудівній документації. Проектним рішенням ДПТ уточнюється </w:t>
            </w:r>
            <w:r w:rsidR="007A3C14" w:rsidRPr="007A3C14">
              <w:rPr>
                <w:rFonts w:ascii="Arial" w:hAnsi="Arial" w:cs="Arial"/>
              </w:rPr>
              <w:t>"Генерального  плану с. Рибник та с. Майдан  Рибницької   сільської  ради</w:t>
            </w:r>
            <w:r w:rsidR="007A3C14">
              <w:rPr>
                <w:rFonts w:ascii="Arial" w:hAnsi="Arial" w:cs="Arial"/>
              </w:rPr>
              <w:t xml:space="preserve"> </w:t>
            </w:r>
            <w:r w:rsidR="007A3C14" w:rsidRPr="007A3C14">
              <w:rPr>
                <w:rFonts w:ascii="Arial" w:hAnsi="Arial" w:cs="Arial"/>
              </w:rPr>
              <w:t xml:space="preserve">Дрогобицького району" </w:t>
            </w:r>
          </w:p>
        </w:tc>
      </w:tr>
      <w:tr w:rsidR="00FD22EA" w:rsidTr="00B40E8C">
        <w:tc>
          <w:tcPr>
            <w:tcW w:w="3232" w:type="dxa"/>
            <w:tcBorders>
              <w:top w:val="single" w:sz="4" w:space="0" w:color="000000"/>
              <w:left w:val="single" w:sz="4" w:space="0" w:color="000000"/>
              <w:bottom w:val="single" w:sz="4" w:space="0" w:color="000000"/>
            </w:tcBorders>
            <w:noWrap/>
            <w:vAlign w:val="center"/>
          </w:tcPr>
          <w:p w:rsidR="00FD22EA" w:rsidRPr="00CC7034" w:rsidRDefault="00FD22EA" w:rsidP="00CC7034">
            <w:pPr>
              <w:widowControl w:val="0"/>
              <w:tabs>
                <w:tab w:val="left" w:leader="hyphen" w:pos="-4678"/>
                <w:tab w:val="left" w:pos="851"/>
              </w:tabs>
              <w:autoSpaceDE w:val="0"/>
              <w:spacing w:after="0"/>
              <w:ind w:right="34"/>
              <w:jc w:val="center"/>
              <w:rPr>
                <w:rFonts w:ascii="Arial" w:hAnsi="Arial" w:cs="Arial"/>
              </w:rPr>
            </w:pPr>
            <w:r w:rsidRPr="00CC7034">
              <w:rPr>
                <w:rFonts w:ascii="Arial" w:hAnsi="Arial" w:cs="Arial"/>
                <w:b/>
                <w:iCs/>
              </w:rPr>
              <w:t>Води</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CC7034" w:rsidRPr="009B485F" w:rsidRDefault="00B40E8C" w:rsidP="00CC7034">
            <w:pPr>
              <w:spacing w:after="0"/>
              <w:rPr>
                <w:rFonts w:ascii="Arial" w:hAnsi="Arial" w:cs="Arial"/>
              </w:rPr>
            </w:pPr>
            <w:r w:rsidRPr="009B485F">
              <w:rPr>
                <w:rFonts w:ascii="Arial" w:hAnsi="Arial" w:cs="Arial"/>
              </w:rPr>
              <w:t xml:space="preserve">Важливим розділом проекту буде </w:t>
            </w:r>
            <w:r w:rsidR="00CC7034" w:rsidRPr="009B485F">
              <w:rPr>
                <w:rFonts w:ascii="Arial" w:hAnsi="Arial" w:cs="Arial"/>
              </w:rPr>
              <w:t xml:space="preserve">встановлення прибережної захисної смуги існуючої штучної водойми </w:t>
            </w:r>
          </w:p>
          <w:p w:rsidR="00FD22EA" w:rsidRPr="009B485F" w:rsidRDefault="00CC7034" w:rsidP="00CC7034">
            <w:pPr>
              <w:spacing w:after="0"/>
              <w:rPr>
                <w:rFonts w:ascii="Arial" w:hAnsi="Arial" w:cs="Arial"/>
              </w:rPr>
            </w:pPr>
            <w:r w:rsidRPr="009B485F">
              <w:rPr>
                <w:rFonts w:ascii="Arial" w:hAnsi="Arial" w:cs="Arial"/>
              </w:rPr>
              <w:t>(на першу чергу ПЗС  даної водойми встановлюється 25м з відступом 1 м (для обслуговування) від існуючої будівлі закладу харчування. На другу чергу ПЗС передбачається – 8м.)</w:t>
            </w:r>
          </w:p>
        </w:tc>
      </w:tr>
      <w:tr w:rsidR="00FD22EA" w:rsidTr="00B40E8C">
        <w:trPr>
          <w:cantSplit/>
        </w:trPr>
        <w:tc>
          <w:tcPr>
            <w:tcW w:w="3232" w:type="dxa"/>
            <w:tcBorders>
              <w:top w:val="single" w:sz="4" w:space="0" w:color="000000"/>
              <w:left w:val="single" w:sz="4" w:space="0" w:color="000000"/>
              <w:bottom w:val="single" w:sz="4" w:space="0" w:color="000000"/>
            </w:tcBorders>
            <w:noWrap/>
            <w:vAlign w:val="center"/>
          </w:tcPr>
          <w:p w:rsidR="00FD22EA" w:rsidRPr="00755043" w:rsidRDefault="00FD22EA" w:rsidP="00755043">
            <w:pPr>
              <w:widowControl w:val="0"/>
              <w:tabs>
                <w:tab w:val="left" w:leader="hyphen" w:pos="-4678"/>
                <w:tab w:val="left" w:pos="851"/>
              </w:tabs>
              <w:autoSpaceDE w:val="0"/>
              <w:spacing w:after="0"/>
              <w:ind w:right="34"/>
              <w:jc w:val="center"/>
              <w:rPr>
                <w:rFonts w:ascii="Arial" w:hAnsi="Arial" w:cs="Arial"/>
              </w:rPr>
            </w:pPr>
            <w:r w:rsidRPr="00755043">
              <w:rPr>
                <w:rFonts w:ascii="Arial" w:hAnsi="Arial" w:cs="Arial"/>
                <w:b/>
                <w:iCs/>
              </w:rPr>
              <w:t>Повітря</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755043" w:rsidRDefault="00FD22EA" w:rsidP="00755043">
            <w:pPr>
              <w:spacing w:after="0"/>
              <w:rPr>
                <w:rFonts w:ascii="Arial" w:hAnsi="Arial" w:cs="Arial"/>
              </w:rPr>
            </w:pPr>
            <w:r w:rsidRPr="00755043">
              <w:rPr>
                <w:rFonts w:ascii="Arial" w:hAnsi="Arial" w:cs="Arial"/>
              </w:rPr>
              <w:t>Викиди забруднюючих речовин в атмосферне повітря</w:t>
            </w:r>
            <w:r w:rsidR="00B40E8C" w:rsidRPr="00755043">
              <w:rPr>
                <w:rFonts w:ascii="Arial" w:hAnsi="Arial" w:cs="Arial"/>
              </w:rPr>
              <w:t xml:space="preserve"> </w:t>
            </w:r>
            <w:r w:rsidRPr="00755043">
              <w:rPr>
                <w:rFonts w:ascii="Arial" w:hAnsi="Arial" w:cs="Arial"/>
              </w:rPr>
              <w:t>будуть виключно від автотранспорту та будівельної техніки,</w:t>
            </w:r>
            <w:r w:rsidR="00B40E8C" w:rsidRPr="00755043">
              <w:rPr>
                <w:rFonts w:ascii="Arial" w:hAnsi="Arial" w:cs="Arial"/>
              </w:rPr>
              <w:t xml:space="preserve"> </w:t>
            </w:r>
            <w:r w:rsidRPr="00755043">
              <w:rPr>
                <w:rFonts w:ascii="Arial" w:hAnsi="Arial" w:cs="Arial"/>
              </w:rPr>
              <w:t>що цілком відповідає звичайним процесам будівництва та ремонтам доріг і мостів в Україні.</w:t>
            </w:r>
          </w:p>
        </w:tc>
      </w:tr>
      <w:tr w:rsidR="00FD22EA" w:rsidTr="00B40E8C">
        <w:trPr>
          <w:cantSplit/>
        </w:trPr>
        <w:tc>
          <w:tcPr>
            <w:tcW w:w="3232" w:type="dxa"/>
            <w:tcBorders>
              <w:top w:val="single" w:sz="4" w:space="0" w:color="000000"/>
              <w:left w:val="single" w:sz="4" w:space="0" w:color="000000"/>
              <w:bottom w:val="single" w:sz="4" w:space="0" w:color="000000"/>
            </w:tcBorders>
            <w:noWrap/>
            <w:vAlign w:val="center"/>
          </w:tcPr>
          <w:p w:rsidR="00FD22EA" w:rsidRPr="00755043" w:rsidRDefault="00FD22EA" w:rsidP="00755043">
            <w:pPr>
              <w:widowControl w:val="0"/>
              <w:tabs>
                <w:tab w:val="left" w:leader="hyphen" w:pos="-4678"/>
                <w:tab w:val="left" w:pos="851"/>
              </w:tabs>
              <w:autoSpaceDE w:val="0"/>
              <w:spacing w:after="0"/>
              <w:ind w:right="34"/>
              <w:jc w:val="center"/>
              <w:rPr>
                <w:rFonts w:ascii="Arial" w:hAnsi="Arial" w:cs="Arial"/>
                <w:iCs/>
              </w:rPr>
            </w:pPr>
            <w:r w:rsidRPr="00755043">
              <w:rPr>
                <w:rFonts w:ascii="Arial" w:hAnsi="Arial" w:cs="Arial"/>
                <w:b/>
                <w:iCs/>
              </w:rPr>
              <w:t>Кліматичні фактори (у тому числі зміна клімату та викиди парникових газів)</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755043" w:rsidRDefault="00FD22EA" w:rsidP="00755043">
            <w:pPr>
              <w:spacing w:after="0"/>
              <w:rPr>
                <w:rFonts w:ascii="Arial" w:hAnsi="Arial" w:cs="Arial"/>
              </w:rPr>
            </w:pPr>
            <w:r w:rsidRPr="00755043">
              <w:rPr>
                <w:rFonts w:ascii="Arial" w:hAnsi="Arial" w:cs="Arial"/>
              </w:rPr>
              <w:t xml:space="preserve">Негативний вплив незначний, звичайний для села. </w:t>
            </w:r>
          </w:p>
          <w:p w:rsidR="00FD22EA" w:rsidRPr="00755043" w:rsidRDefault="00FD22EA" w:rsidP="00755043">
            <w:pPr>
              <w:spacing w:after="0"/>
              <w:rPr>
                <w:rFonts w:ascii="Arial" w:hAnsi="Arial" w:cs="Arial"/>
              </w:rPr>
            </w:pPr>
            <w:r w:rsidRPr="00755043">
              <w:rPr>
                <w:rFonts w:ascii="Arial" w:hAnsi="Arial" w:cs="Arial"/>
              </w:rPr>
              <w:t>Викиди парникових газів виключно від автотранспорту та</w:t>
            </w:r>
            <w:r w:rsidR="00B40E8C" w:rsidRPr="00755043">
              <w:rPr>
                <w:rFonts w:ascii="Arial" w:hAnsi="Arial" w:cs="Arial"/>
              </w:rPr>
              <w:t xml:space="preserve"> </w:t>
            </w:r>
            <w:r w:rsidRPr="00755043">
              <w:rPr>
                <w:rFonts w:ascii="Arial" w:hAnsi="Arial" w:cs="Arial"/>
              </w:rPr>
              <w:t>у звичайних для проведення будівельних робіт концентраціях.</w:t>
            </w:r>
          </w:p>
        </w:tc>
      </w:tr>
      <w:tr w:rsidR="00FD22EA" w:rsidTr="00B40E8C">
        <w:tc>
          <w:tcPr>
            <w:tcW w:w="3232" w:type="dxa"/>
            <w:tcBorders>
              <w:top w:val="single" w:sz="4" w:space="0" w:color="000000"/>
              <w:left w:val="single" w:sz="4" w:space="0" w:color="000000"/>
              <w:bottom w:val="single" w:sz="4" w:space="0" w:color="000000"/>
            </w:tcBorders>
            <w:noWrap/>
            <w:vAlign w:val="center"/>
          </w:tcPr>
          <w:p w:rsidR="00FD22EA" w:rsidRPr="00755043" w:rsidRDefault="00FD22EA" w:rsidP="00755043">
            <w:pPr>
              <w:widowControl w:val="0"/>
              <w:tabs>
                <w:tab w:val="left" w:leader="hyphen" w:pos="-4678"/>
                <w:tab w:val="left" w:pos="851"/>
              </w:tabs>
              <w:autoSpaceDE w:val="0"/>
              <w:spacing w:after="0"/>
              <w:ind w:right="34"/>
              <w:jc w:val="center"/>
              <w:rPr>
                <w:rFonts w:ascii="Arial" w:hAnsi="Arial" w:cs="Arial"/>
                <w:iCs/>
              </w:rPr>
            </w:pPr>
            <w:r w:rsidRPr="00755043">
              <w:rPr>
                <w:rFonts w:ascii="Arial" w:hAnsi="Arial" w:cs="Arial"/>
                <w:b/>
                <w:iCs/>
              </w:rPr>
              <w:t>Біорізноманіття</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755043" w:rsidRDefault="00FD22EA" w:rsidP="00755043">
            <w:pPr>
              <w:pStyle w:val="TableParagraph"/>
              <w:spacing w:after="0" w:line="288" w:lineRule="auto"/>
              <w:ind w:right="11"/>
              <w:jc w:val="both"/>
              <w:rPr>
                <w:rFonts w:ascii="Arial" w:hAnsi="Arial" w:cs="Arial"/>
                <w:lang w:val="uk-UA"/>
              </w:rPr>
            </w:pPr>
            <w:r w:rsidRPr="00755043">
              <w:rPr>
                <w:rFonts w:ascii="Arial" w:hAnsi="Arial" w:cs="Arial"/>
                <w:lang w:val="uk-UA"/>
              </w:rPr>
              <w:t xml:space="preserve">Цінні зелені насадження на ділянці проектування відсутні. </w:t>
            </w:r>
          </w:p>
        </w:tc>
      </w:tr>
      <w:tr w:rsidR="00FD22EA" w:rsidTr="00755043">
        <w:trPr>
          <w:trHeight w:val="1090"/>
        </w:trPr>
        <w:tc>
          <w:tcPr>
            <w:tcW w:w="3232" w:type="dxa"/>
            <w:tcBorders>
              <w:top w:val="single" w:sz="4" w:space="0" w:color="000000"/>
              <w:left w:val="single" w:sz="4" w:space="0" w:color="000000"/>
              <w:bottom w:val="single" w:sz="4" w:space="0" w:color="000000"/>
            </w:tcBorders>
            <w:noWrap/>
            <w:vAlign w:val="center"/>
          </w:tcPr>
          <w:p w:rsidR="00FD22EA" w:rsidRPr="00755043" w:rsidRDefault="00FD22EA" w:rsidP="00755043">
            <w:pPr>
              <w:spacing w:after="0"/>
              <w:jc w:val="center"/>
              <w:rPr>
                <w:rFonts w:ascii="Arial" w:hAnsi="Arial" w:cs="Arial"/>
                <w:b/>
                <w:iCs/>
              </w:rPr>
            </w:pPr>
            <w:r w:rsidRPr="00755043">
              <w:rPr>
                <w:rFonts w:ascii="Arial" w:hAnsi="Arial" w:cs="Arial"/>
                <w:b/>
              </w:rPr>
              <w:t>Матеріальні об’єкти, включаючи архітектурну, археологічну та культурну спадщину</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FD22EA" w:rsidRPr="00755043" w:rsidRDefault="00FD22EA" w:rsidP="00755043">
            <w:pPr>
              <w:spacing w:after="0"/>
              <w:rPr>
                <w:rFonts w:ascii="Arial" w:hAnsi="Arial" w:cs="Arial"/>
              </w:rPr>
            </w:pPr>
            <w:r w:rsidRPr="00755043">
              <w:rPr>
                <w:rFonts w:ascii="Arial" w:hAnsi="Arial" w:cs="Arial"/>
              </w:rPr>
              <w:t xml:space="preserve">Не застосовується, територія ДПТ поза межами охоронних зон та пам'яток. </w:t>
            </w:r>
          </w:p>
        </w:tc>
      </w:tr>
    </w:tbl>
    <w:p w:rsidR="00ED40D0" w:rsidRPr="00E411F1" w:rsidRDefault="00ED40D0" w:rsidP="00B40E8C">
      <w:pPr>
        <w:pStyle w:val="4"/>
        <w:numPr>
          <w:ilvl w:val="0"/>
          <w:numId w:val="0"/>
        </w:numPr>
        <w:jc w:val="both"/>
        <w:rPr>
          <w:rFonts w:cs="Arial"/>
          <w:b/>
          <w:sz w:val="16"/>
          <w:szCs w:val="16"/>
        </w:rPr>
      </w:pPr>
    </w:p>
    <w:p w:rsidR="00FD22EA" w:rsidRPr="00E411F1" w:rsidRDefault="00FD22EA" w:rsidP="00B40E8C">
      <w:pPr>
        <w:pStyle w:val="4"/>
        <w:numPr>
          <w:ilvl w:val="0"/>
          <w:numId w:val="0"/>
        </w:numPr>
        <w:jc w:val="both"/>
        <w:rPr>
          <w:rFonts w:cs="Arial"/>
          <w:b/>
          <w:sz w:val="24"/>
          <w:szCs w:val="24"/>
        </w:rPr>
      </w:pPr>
      <w:r w:rsidRPr="00E411F1">
        <w:rPr>
          <w:rFonts w:cs="Arial"/>
          <w:b/>
          <w:sz w:val="24"/>
          <w:szCs w:val="24"/>
        </w:rPr>
        <w:t>Екологічні проблеми, у тому числі ризики впливу на здоров’я населення, які стосуються ДПТ, зокрема щодо територій з природоохоронним статусом</w:t>
      </w:r>
      <w:r w:rsidR="00E411F1">
        <w:rPr>
          <w:rFonts w:cs="Arial"/>
          <w:b/>
          <w:sz w:val="24"/>
          <w:szCs w:val="24"/>
        </w:rPr>
        <w:t>.</w:t>
      </w:r>
    </w:p>
    <w:p w:rsidR="00FD22EA" w:rsidRPr="00B40E8C" w:rsidRDefault="00FD22EA" w:rsidP="006B41E6">
      <w:pPr>
        <w:spacing w:after="0"/>
        <w:ind w:firstLine="709"/>
        <w:jc w:val="both"/>
        <w:rPr>
          <w:rFonts w:ascii="Arial" w:hAnsi="Arial" w:cs="Arial"/>
          <w:sz w:val="24"/>
          <w:szCs w:val="24"/>
        </w:rPr>
      </w:pPr>
      <w:r w:rsidRPr="00B40E8C">
        <w:rPr>
          <w:rFonts w:ascii="Arial" w:hAnsi="Arial" w:cs="Arial"/>
          <w:sz w:val="24"/>
          <w:szCs w:val="24"/>
        </w:rPr>
        <w:t xml:space="preserve">Територія проектування розташована у </w:t>
      </w:r>
      <w:r w:rsidR="00E13888">
        <w:rPr>
          <w:rFonts w:ascii="Arial" w:hAnsi="Arial" w:cs="Arial"/>
          <w:sz w:val="24"/>
          <w:szCs w:val="24"/>
        </w:rPr>
        <w:t xml:space="preserve">в </w:t>
      </w:r>
      <w:r w:rsidR="006B41E6" w:rsidRPr="006B41E6">
        <w:rPr>
          <w:rFonts w:ascii="Arial" w:hAnsi="Arial" w:cs="Arial"/>
          <w:sz w:val="24"/>
          <w:szCs w:val="24"/>
        </w:rPr>
        <w:t>центральній частині с.Рибник</w:t>
      </w:r>
      <w:r w:rsidR="006B41E6">
        <w:rPr>
          <w:rFonts w:ascii="Arial" w:hAnsi="Arial" w:cs="Arial"/>
          <w:sz w:val="24"/>
          <w:szCs w:val="24"/>
        </w:rPr>
        <w:t xml:space="preserve"> в районі житлової садибної забудови, тому для неї характерні такі ж екологічні проблеми, які є у селі в цілому.</w:t>
      </w:r>
      <w:r w:rsidRPr="00B40E8C">
        <w:rPr>
          <w:rFonts w:ascii="Arial" w:hAnsi="Arial" w:cs="Arial"/>
          <w:sz w:val="24"/>
          <w:szCs w:val="24"/>
        </w:rPr>
        <w:t xml:space="preserve"> Перелік найбільш гострих екологічних проблем у порядку першочерговості їх вирішення:</w:t>
      </w:r>
    </w:p>
    <w:p w:rsidR="00A71636" w:rsidRDefault="00FD22EA" w:rsidP="00A71636">
      <w:pPr>
        <w:widowControl w:val="0"/>
        <w:shd w:val="clear" w:color="auto" w:fill="FFFFFF"/>
        <w:tabs>
          <w:tab w:val="left" w:leader="hyphen" w:pos="-4678"/>
        </w:tabs>
        <w:autoSpaceDE w:val="0"/>
        <w:spacing w:after="0" w:line="240" w:lineRule="auto"/>
        <w:ind w:firstLine="567"/>
        <w:jc w:val="both"/>
        <w:rPr>
          <w:rFonts w:ascii="Arial" w:hAnsi="Arial" w:cs="Arial"/>
          <w:iCs/>
          <w:sz w:val="24"/>
          <w:szCs w:val="24"/>
        </w:rPr>
      </w:pPr>
      <w:r w:rsidRPr="00B40E8C">
        <w:rPr>
          <w:rFonts w:ascii="Arial" w:hAnsi="Arial" w:cs="Arial"/>
          <w:iCs/>
          <w:sz w:val="24"/>
          <w:szCs w:val="24"/>
        </w:rPr>
        <w:t>1. Неза</w:t>
      </w:r>
      <w:r w:rsidR="003251F2">
        <w:rPr>
          <w:rFonts w:ascii="Arial" w:hAnsi="Arial" w:cs="Arial"/>
          <w:iCs/>
          <w:sz w:val="24"/>
          <w:szCs w:val="24"/>
        </w:rPr>
        <w:t>довільний стан поводження з ТПВ</w:t>
      </w:r>
      <w:r w:rsidRPr="00B40E8C">
        <w:rPr>
          <w:rFonts w:ascii="Arial" w:hAnsi="Arial" w:cs="Arial"/>
          <w:iCs/>
          <w:sz w:val="24"/>
          <w:szCs w:val="24"/>
        </w:rPr>
        <w:t>.</w:t>
      </w:r>
      <w:r w:rsidR="00A71636" w:rsidRPr="00A71636">
        <w:rPr>
          <w:rFonts w:ascii="Arial" w:hAnsi="Arial" w:cs="Arial"/>
          <w:iCs/>
          <w:sz w:val="24"/>
          <w:szCs w:val="24"/>
        </w:rPr>
        <w:t xml:space="preserve"> </w:t>
      </w:r>
    </w:p>
    <w:p w:rsidR="006B41E6" w:rsidRDefault="00A71636" w:rsidP="00701F7B">
      <w:pPr>
        <w:widowControl w:val="0"/>
        <w:shd w:val="clear" w:color="auto" w:fill="FFFFFF"/>
        <w:tabs>
          <w:tab w:val="left" w:leader="hyphen" w:pos="-4678"/>
        </w:tabs>
        <w:autoSpaceDE w:val="0"/>
        <w:spacing w:after="0" w:line="240" w:lineRule="auto"/>
        <w:ind w:firstLine="567"/>
        <w:jc w:val="both"/>
        <w:rPr>
          <w:rFonts w:ascii="Arial" w:hAnsi="Arial" w:cs="Arial"/>
          <w:iCs/>
          <w:sz w:val="24"/>
          <w:szCs w:val="24"/>
        </w:rPr>
      </w:pPr>
      <w:r>
        <w:rPr>
          <w:rFonts w:ascii="Arial" w:hAnsi="Arial" w:cs="Arial"/>
          <w:iCs/>
          <w:sz w:val="24"/>
          <w:szCs w:val="24"/>
        </w:rPr>
        <w:t xml:space="preserve">2. </w:t>
      </w:r>
      <w:r w:rsidR="006B41E6">
        <w:rPr>
          <w:rFonts w:ascii="Arial" w:hAnsi="Arial" w:cs="Arial"/>
          <w:iCs/>
          <w:sz w:val="24"/>
          <w:szCs w:val="24"/>
        </w:rPr>
        <w:t xml:space="preserve">Відсутність централізованої системи побутової та дощової каналізації. </w:t>
      </w:r>
    </w:p>
    <w:p w:rsidR="00FD22EA" w:rsidRDefault="006B41E6" w:rsidP="00701F7B">
      <w:pPr>
        <w:widowControl w:val="0"/>
        <w:shd w:val="clear" w:color="auto" w:fill="FFFFFF"/>
        <w:tabs>
          <w:tab w:val="left" w:leader="hyphen" w:pos="-4678"/>
        </w:tabs>
        <w:autoSpaceDE w:val="0"/>
        <w:spacing w:after="0" w:line="240" w:lineRule="auto"/>
        <w:ind w:firstLine="567"/>
        <w:jc w:val="both"/>
        <w:rPr>
          <w:rFonts w:ascii="Arial" w:hAnsi="Arial" w:cs="Arial"/>
          <w:iCs/>
          <w:sz w:val="24"/>
          <w:szCs w:val="24"/>
        </w:rPr>
      </w:pPr>
      <w:r>
        <w:rPr>
          <w:rFonts w:ascii="Arial" w:hAnsi="Arial" w:cs="Arial"/>
          <w:iCs/>
          <w:sz w:val="24"/>
          <w:szCs w:val="24"/>
        </w:rPr>
        <w:t>3</w:t>
      </w:r>
      <w:r w:rsidR="00FD22EA" w:rsidRPr="00B40E8C">
        <w:rPr>
          <w:rFonts w:ascii="Arial" w:hAnsi="Arial" w:cs="Arial"/>
          <w:iCs/>
          <w:sz w:val="24"/>
          <w:szCs w:val="24"/>
        </w:rPr>
        <w:t xml:space="preserve">. </w:t>
      </w:r>
      <w:r w:rsidR="00CB6AA8">
        <w:rPr>
          <w:rFonts w:ascii="Arial" w:hAnsi="Arial" w:cs="Arial"/>
          <w:iCs/>
          <w:sz w:val="24"/>
          <w:szCs w:val="24"/>
        </w:rPr>
        <w:t>Н</w:t>
      </w:r>
      <w:r w:rsidR="00FD22EA" w:rsidRPr="00B40E8C">
        <w:rPr>
          <w:rFonts w:ascii="Arial" w:hAnsi="Arial" w:cs="Arial"/>
          <w:iCs/>
          <w:sz w:val="24"/>
          <w:szCs w:val="24"/>
        </w:rPr>
        <w:t>езадовільний естетичний та фітосанітарний стан</w:t>
      </w:r>
      <w:r w:rsidR="00CB6AA8" w:rsidRPr="00CB6AA8">
        <w:rPr>
          <w:rFonts w:ascii="Arial" w:hAnsi="Arial" w:cs="Arial"/>
          <w:iCs/>
          <w:sz w:val="24"/>
          <w:szCs w:val="24"/>
        </w:rPr>
        <w:t xml:space="preserve"> </w:t>
      </w:r>
      <w:r w:rsidR="00CB6AA8">
        <w:rPr>
          <w:rFonts w:ascii="Arial" w:hAnsi="Arial" w:cs="Arial"/>
          <w:iCs/>
          <w:sz w:val="24"/>
          <w:szCs w:val="24"/>
        </w:rPr>
        <w:t>зелених насаджень</w:t>
      </w:r>
      <w:r w:rsidR="00FD22EA" w:rsidRPr="00B40E8C">
        <w:rPr>
          <w:rFonts w:ascii="Arial" w:hAnsi="Arial" w:cs="Arial"/>
          <w:iCs/>
          <w:sz w:val="24"/>
          <w:szCs w:val="24"/>
        </w:rPr>
        <w:t>, наявність аварійних дерев у житловій забудові, вуличних наса</w:t>
      </w:r>
      <w:r w:rsidR="00B40E8C">
        <w:rPr>
          <w:rFonts w:ascii="Arial" w:hAnsi="Arial" w:cs="Arial"/>
          <w:iCs/>
          <w:sz w:val="24"/>
          <w:szCs w:val="24"/>
        </w:rPr>
        <w:t>дженнях, скверах та парках сел</w:t>
      </w:r>
      <w:r w:rsidR="00CB6AA8">
        <w:rPr>
          <w:rFonts w:ascii="Arial" w:hAnsi="Arial" w:cs="Arial"/>
          <w:iCs/>
          <w:sz w:val="24"/>
          <w:szCs w:val="24"/>
        </w:rPr>
        <w:t>а</w:t>
      </w:r>
      <w:r w:rsidR="00FD22EA" w:rsidRPr="00B40E8C">
        <w:rPr>
          <w:rFonts w:ascii="Arial" w:hAnsi="Arial" w:cs="Arial"/>
          <w:iCs/>
          <w:sz w:val="24"/>
          <w:szCs w:val="24"/>
        </w:rPr>
        <w:t>.</w:t>
      </w:r>
    </w:p>
    <w:p w:rsidR="00FD22EA" w:rsidRPr="00B40E8C" w:rsidRDefault="00A71636" w:rsidP="00701F7B">
      <w:pPr>
        <w:widowControl w:val="0"/>
        <w:shd w:val="clear" w:color="auto" w:fill="FFFFFF"/>
        <w:tabs>
          <w:tab w:val="left" w:leader="hyphen" w:pos="-4678"/>
        </w:tabs>
        <w:autoSpaceDE w:val="0"/>
        <w:spacing w:line="240" w:lineRule="auto"/>
        <w:ind w:firstLine="567"/>
        <w:jc w:val="both"/>
        <w:rPr>
          <w:rFonts w:ascii="Arial" w:hAnsi="Arial" w:cs="Arial"/>
          <w:iCs/>
          <w:sz w:val="24"/>
          <w:szCs w:val="24"/>
        </w:rPr>
      </w:pPr>
      <w:r>
        <w:rPr>
          <w:rFonts w:ascii="Arial" w:hAnsi="Arial" w:cs="Arial"/>
          <w:iCs/>
          <w:sz w:val="24"/>
          <w:szCs w:val="24"/>
        </w:rPr>
        <w:t>5</w:t>
      </w:r>
      <w:r w:rsidR="00FD22EA" w:rsidRPr="00B40E8C">
        <w:rPr>
          <w:rFonts w:ascii="Arial" w:hAnsi="Arial" w:cs="Arial"/>
          <w:iCs/>
          <w:sz w:val="24"/>
          <w:szCs w:val="24"/>
        </w:rPr>
        <w:t>. Недостатнє фінансування заходів щодо підвищення екологічної свідом</w:t>
      </w:r>
      <w:r w:rsidR="00B40E8C">
        <w:rPr>
          <w:rFonts w:ascii="Arial" w:hAnsi="Arial" w:cs="Arial"/>
          <w:iCs/>
          <w:sz w:val="24"/>
          <w:szCs w:val="24"/>
        </w:rPr>
        <w:t>ості та культури мешканців сел</w:t>
      </w:r>
      <w:r w:rsidR="00CB6AA8">
        <w:rPr>
          <w:rFonts w:ascii="Arial" w:hAnsi="Arial" w:cs="Arial"/>
          <w:iCs/>
          <w:sz w:val="24"/>
          <w:szCs w:val="24"/>
        </w:rPr>
        <w:t>а</w:t>
      </w:r>
      <w:r w:rsidR="00FD22EA" w:rsidRPr="00B40E8C">
        <w:rPr>
          <w:rFonts w:ascii="Arial" w:hAnsi="Arial" w:cs="Arial"/>
          <w:iCs/>
          <w:sz w:val="24"/>
          <w:szCs w:val="24"/>
        </w:rPr>
        <w:t>.</w:t>
      </w:r>
    </w:p>
    <w:p w:rsidR="00FD22EA" w:rsidRPr="00230210" w:rsidRDefault="00FD22EA" w:rsidP="00701F7B">
      <w:pPr>
        <w:pStyle w:val="4"/>
        <w:numPr>
          <w:ilvl w:val="0"/>
          <w:numId w:val="0"/>
        </w:numPr>
        <w:jc w:val="both"/>
        <w:rPr>
          <w:rFonts w:cs="Arial"/>
          <w:b/>
        </w:rPr>
      </w:pPr>
      <w:r w:rsidRPr="00230210">
        <w:rPr>
          <w:rFonts w:cs="Arial"/>
          <w:b/>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ДПТ, а також шляхи врахування таких зобов’язань під час підготовки документа державного планування.</w:t>
      </w:r>
    </w:p>
    <w:p w:rsidR="00FD22EA" w:rsidRPr="00B40E8C" w:rsidRDefault="00B40E8C" w:rsidP="00701F7B">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 xml:space="preserve">Проект ДПТ </w:t>
      </w:r>
      <w:r w:rsidR="00FD22EA" w:rsidRPr="00B40E8C">
        <w:rPr>
          <w:rFonts w:ascii="Arial" w:hAnsi="Arial" w:cs="Arial"/>
          <w:sz w:val="24"/>
          <w:szCs w:val="24"/>
          <w:lang w:val="uk-UA"/>
        </w:rPr>
        <w:t>проводиться у відповідності до діючих нормативних документів (ДБН, ДСП), законів України.</w:t>
      </w:r>
    </w:p>
    <w:p w:rsidR="00FD22EA" w:rsidRPr="00230210" w:rsidRDefault="00B40E8C" w:rsidP="00701F7B">
      <w:pPr>
        <w:pStyle w:val="4"/>
        <w:numPr>
          <w:ilvl w:val="0"/>
          <w:numId w:val="0"/>
        </w:numPr>
        <w:jc w:val="both"/>
        <w:rPr>
          <w:rFonts w:cs="Arial"/>
          <w:b/>
        </w:rPr>
      </w:pPr>
      <w:r w:rsidRPr="00230210">
        <w:rPr>
          <w:rFonts w:cs="Arial"/>
          <w:b/>
        </w:rPr>
        <w:t>Опис наслідків для довкілля</w:t>
      </w:r>
      <w:r w:rsidR="00FD22EA" w:rsidRPr="00230210">
        <w:rPr>
          <w:rFonts w:cs="Arial"/>
          <w:b/>
        </w:rPr>
        <w:t xml:space="preserve">, у тому числі для здоров‘я населення, у тому числі вторинних, кумулятивних, синергічних, коротко - ,середньо -, та довгострокових (1, 3,-5,та 10-15 років відповідно, а за необхідності 50-100 років), постійних і тимчасових , позитивних і негативних наслідків. </w:t>
      </w:r>
    </w:p>
    <w:p w:rsidR="00FD22EA" w:rsidRPr="00B40E8C" w:rsidRDefault="00B40E8C" w:rsidP="00701F7B">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 xml:space="preserve">Наслідки </w:t>
      </w:r>
      <w:r w:rsidR="00FD22EA" w:rsidRPr="00B40E8C">
        <w:rPr>
          <w:rFonts w:ascii="Arial" w:hAnsi="Arial" w:cs="Arial"/>
          <w:sz w:val="24"/>
          <w:szCs w:val="24"/>
          <w:lang w:val="uk-UA"/>
        </w:rPr>
        <w:t>від реалізації проекту ДПТ повинні не перевищувати допустимих впливів від урбаністичної, будівельної та господарської діяльності в селищному середовищі. Можливі тимчасові наслідки під час будівництва – пилюка, шум, забруднення проїзних частин і тротуарів. Дані наслідки повинні мінімізовуватись на вчасно ліквідовуватись будівельною організацією.</w:t>
      </w:r>
    </w:p>
    <w:p w:rsidR="00FD22EA" w:rsidRPr="00B40E8C" w:rsidRDefault="00FD22EA" w:rsidP="00701F7B">
      <w:pPr>
        <w:pStyle w:val="TableParagraph"/>
        <w:spacing w:after="0" w:line="240" w:lineRule="auto"/>
        <w:ind w:firstLine="482"/>
        <w:jc w:val="both"/>
        <w:rPr>
          <w:rFonts w:ascii="Arial" w:hAnsi="Arial" w:cs="Arial"/>
          <w:sz w:val="24"/>
          <w:szCs w:val="24"/>
          <w:lang w:val="uk-UA"/>
        </w:rPr>
      </w:pPr>
      <w:r w:rsidRPr="00B40E8C">
        <w:rPr>
          <w:rFonts w:ascii="Arial" w:hAnsi="Arial" w:cs="Arial"/>
          <w:sz w:val="24"/>
          <w:szCs w:val="24"/>
          <w:lang w:val="uk-UA"/>
        </w:rPr>
        <w:t>Переміщення ґрунтових мас повинно відбуватись в межах будівельного майданчику. Місце вивезення ґрунтових мас визначається проектом організації будівництва.</w:t>
      </w:r>
    </w:p>
    <w:p w:rsidR="00FD22EA" w:rsidRPr="007971A1" w:rsidRDefault="00FD22EA" w:rsidP="00701F7B">
      <w:pPr>
        <w:pStyle w:val="4"/>
        <w:numPr>
          <w:ilvl w:val="0"/>
          <w:numId w:val="0"/>
        </w:numPr>
        <w:jc w:val="both"/>
        <w:rPr>
          <w:rFonts w:cs="Arial"/>
          <w:b/>
          <w:sz w:val="16"/>
          <w:szCs w:val="16"/>
        </w:rPr>
      </w:pPr>
    </w:p>
    <w:p w:rsidR="00FD22EA" w:rsidRPr="007971A1" w:rsidRDefault="00FD22EA" w:rsidP="007971A1">
      <w:pPr>
        <w:pStyle w:val="4"/>
        <w:numPr>
          <w:ilvl w:val="0"/>
          <w:numId w:val="0"/>
        </w:numPr>
        <w:jc w:val="both"/>
        <w:rPr>
          <w:rFonts w:cs="Arial"/>
          <w:b/>
        </w:rPr>
      </w:pPr>
      <w:r w:rsidRPr="007971A1">
        <w:rPr>
          <w:rFonts w:cs="Arial"/>
          <w:b/>
        </w:rPr>
        <w:t>Заходи, що передбачається вжити для запобігання, зменшення та пом’якшення негативних наслідків виконання ДПТ</w:t>
      </w:r>
    </w:p>
    <w:p w:rsidR="00FD22EA" w:rsidRPr="00B40E8C" w:rsidRDefault="00FD22EA" w:rsidP="00701F7B">
      <w:pPr>
        <w:pStyle w:val="TableParagraph"/>
        <w:spacing w:after="0" w:line="240" w:lineRule="auto"/>
        <w:ind w:firstLine="482"/>
        <w:jc w:val="both"/>
        <w:rPr>
          <w:rFonts w:ascii="Arial" w:hAnsi="Arial" w:cs="Arial"/>
          <w:sz w:val="24"/>
          <w:szCs w:val="24"/>
          <w:lang w:val="uk-UA"/>
        </w:rPr>
      </w:pPr>
      <w:r w:rsidRPr="00B40E8C">
        <w:rPr>
          <w:rFonts w:ascii="Arial" w:hAnsi="Arial" w:cs="Arial"/>
          <w:sz w:val="24"/>
          <w:szCs w:val="24"/>
          <w:lang w:val="uk-UA"/>
        </w:rPr>
        <w:t>З метою зниження негативного впливу на навколишнє природне середовище  будуть виконані наступні заходи:</w:t>
      </w:r>
    </w:p>
    <w:p w:rsidR="00E13888" w:rsidRDefault="00E13888" w:rsidP="00E13888">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5C7FB3">
        <w:rPr>
          <w:rFonts w:ascii="Arial" w:hAnsi="Arial" w:cs="Arial"/>
          <w:sz w:val="24"/>
          <w:szCs w:val="24"/>
          <w:lang w:val="uk-UA"/>
        </w:rPr>
        <w:t xml:space="preserve">встановлення прибережної захисної смуги існуючої штучної водойми (на першу встановлюється 25м з відступом 1 м (для обслуговування) від існуючої будівлі закладу харчування. </w:t>
      </w:r>
      <w:r>
        <w:rPr>
          <w:rFonts w:ascii="Arial" w:hAnsi="Arial" w:cs="Arial"/>
          <w:sz w:val="24"/>
          <w:szCs w:val="24"/>
        </w:rPr>
        <w:t>На другу чергу ПЗС передбачається – 8м.)</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влаштування системи блискавкозахисту;</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оснащення об’єкта первинними засобами пожежогасіння;</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забезпечення санітарної очистки території;</w:t>
      </w:r>
    </w:p>
    <w:p w:rsidR="00FD22EA" w:rsidRPr="00B40E8C" w:rsidRDefault="00FD22EA" w:rsidP="00755043">
      <w:pPr>
        <w:pStyle w:val="Bodytext1"/>
        <w:numPr>
          <w:ilvl w:val="0"/>
          <w:numId w:val="8"/>
        </w:numPr>
        <w:shd w:val="clear" w:color="auto" w:fill="auto"/>
        <w:tabs>
          <w:tab w:val="left" w:pos="567"/>
          <w:tab w:val="left" w:pos="3618"/>
        </w:tabs>
        <w:spacing w:after="0" w:line="288" w:lineRule="auto"/>
        <w:ind w:left="568" w:hanging="284"/>
        <w:jc w:val="both"/>
        <w:rPr>
          <w:rFonts w:ascii="Arial" w:hAnsi="Arial" w:cs="Arial"/>
          <w:sz w:val="24"/>
          <w:szCs w:val="24"/>
        </w:rPr>
      </w:pPr>
      <w:r w:rsidRPr="00B40E8C">
        <w:rPr>
          <w:rFonts w:ascii="Arial" w:hAnsi="Arial" w:cs="Arial"/>
          <w:sz w:val="24"/>
          <w:szCs w:val="24"/>
        </w:rPr>
        <w:t>благоустрій та озеленення території;</w:t>
      </w:r>
    </w:p>
    <w:p w:rsidR="00FD22EA" w:rsidRPr="00B40E8C" w:rsidRDefault="00FD22EA" w:rsidP="00701F7B">
      <w:pPr>
        <w:pStyle w:val="TableParagraph"/>
        <w:spacing w:after="0" w:line="240" w:lineRule="auto"/>
        <w:ind w:firstLine="482"/>
        <w:jc w:val="both"/>
        <w:rPr>
          <w:rFonts w:ascii="Arial" w:hAnsi="Arial" w:cs="Arial"/>
          <w:sz w:val="24"/>
          <w:szCs w:val="24"/>
          <w:lang w:val="uk-UA"/>
        </w:rPr>
      </w:pPr>
      <w:r w:rsidRPr="00B40E8C">
        <w:rPr>
          <w:rFonts w:ascii="Arial" w:hAnsi="Arial" w:cs="Arial"/>
          <w:sz w:val="24"/>
          <w:szCs w:val="24"/>
          <w:lang w:val="uk-UA"/>
        </w:rPr>
        <w:t>У випадку, виявлення додаткових потенційних негативних наслідків, будуть розроблені заходи, спрямовані на запобігання, відвернення, уникнення, зменшення, усунення негативного впливу на довкілля, у тому числі (за можливості) компенсаційних заходів.</w:t>
      </w:r>
    </w:p>
    <w:p w:rsidR="00FD22EA" w:rsidRPr="001C459B" w:rsidRDefault="00FD22EA" w:rsidP="00701F7B">
      <w:pPr>
        <w:pStyle w:val="4"/>
        <w:numPr>
          <w:ilvl w:val="0"/>
          <w:numId w:val="0"/>
        </w:numPr>
        <w:jc w:val="both"/>
        <w:rPr>
          <w:rFonts w:cs="Arial"/>
          <w:b/>
        </w:rPr>
      </w:pPr>
      <w:r w:rsidRPr="001C459B">
        <w:rPr>
          <w:rFonts w:cs="Arial"/>
          <w:b/>
        </w:rPr>
        <w:t>Обґрунтування вибору виправданих альтернатив , що розглядалися, опис способу, в який здійснювалась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FD22EA" w:rsidRDefault="00FD22EA" w:rsidP="00525A79">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В процесі проектування альтернативи використання ділянок</w:t>
      </w:r>
      <w:r w:rsidR="00E75266">
        <w:rPr>
          <w:rFonts w:ascii="Arial" w:hAnsi="Arial" w:cs="Arial"/>
          <w:sz w:val="24"/>
          <w:szCs w:val="24"/>
          <w:lang w:val="uk-UA"/>
        </w:rPr>
        <w:t xml:space="preserve"> </w:t>
      </w:r>
      <w:r w:rsidR="00E75266" w:rsidRPr="00C14E8E">
        <w:rPr>
          <w:rFonts w:ascii="Arial" w:hAnsi="Arial" w:cs="Arial"/>
          <w:sz w:val="24"/>
          <w:szCs w:val="24"/>
          <w:lang w:val="uk-UA"/>
        </w:rPr>
        <w:t>в межах ДПТ</w:t>
      </w:r>
      <w:r w:rsidR="00E75266">
        <w:rPr>
          <w:rFonts w:ascii="Arial" w:hAnsi="Arial" w:cs="Arial"/>
          <w:sz w:val="24"/>
          <w:szCs w:val="24"/>
          <w:lang w:val="uk-UA"/>
        </w:rPr>
        <w:t xml:space="preserve"> не</w:t>
      </w:r>
      <w:r w:rsidRPr="00C14E8E">
        <w:rPr>
          <w:rFonts w:ascii="Arial" w:hAnsi="Arial" w:cs="Arial"/>
          <w:sz w:val="24"/>
          <w:szCs w:val="24"/>
          <w:lang w:val="uk-UA"/>
        </w:rPr>
        <w:t xml:space="preserve"> </w:t>
      </w:r>
      <w:r w:rsidR="00E75266" w:rsidRPr="00C14E8E">
        <w:rPr>
          <w:rFonts w:ascii="Arial" w:hAnsi="Arial" w:cs="Arial"/>
          <w:sz w:val="24"/>
          <w:szCs w:val="24"/>
          <w:lang w:val="uk-UA"/>
        </w:rPr>
        <w:t>розглядались</w:t>
      </w:r>
      <w:r w:rsidR="00E75266">
        <w:rPr>
          <w:rFonts w:ascii="Arial" w:hAnsi="Arial" w:cs="Arial"/>
          <w:sz w:val="24"/>
          <w:szCs w:val="24"/>
          <w:lang w:val="uk-UA"/>
        </w:rPr>
        <w:t>, оскільки на даний час проектована територія фактично використовується для обслуговування об</w:t>
      </w:r>
      <w:r w:rsidR="00E75266" w:rsidRPr="005C7FB3">
        <w:rPr>
          <w:rFonts w:ascii="Arial" w:hAnsi="Arial" w:cs="Arial"/>
          <w:sz w:val="24"/>
          <w:szCs w:val="24"/>
          <w:lang w:val="ru-RU"/>
        </w:rPr>
        <w:t>’</w:t>
      </w:r>
      <w:r w:rsidR="00E75266">
        <w:rPr>
          <w:rFonts w:ascii="Arial" w:hAnsi="Arial" w:cs="Arial"/>
          <w:sz w:val="24"/>
          <w:szCs w:val="24"/>
          <w:lang w:val="uk-UA"/>
        </w:rPr>
        <w:t>єкту громадського харчування</w:t>
      </w:r>
      <w:r w:rsidRPr="00C14E8E">
        <w:rPr>
          <w:rFonts w:ascii="Arial" w:hAnsi="Arial" w:cs="Arial"/>
          <w:sz w:val="24"/>
          <w:szCs w:val="24"/>
          <w:lang w:val="uk-UA"/>
        </w:rPr>
        <w:t xml:space="preserve">. </w:t>
      </w:r>
    </w:p>
    <w:p w:rsidR="00525A79" w:rsidRPr="00525A79" w:rsidRDefault="00525A79" w:rsidP="00525A79">
      <w:pPr>
        <w:spacing w:after="0"/>
        <w:ind w:firstLine="482"/>
        <w:rPr>
          <w:rFonts w:ascii="Arial" w:eastAsia="Calibri" w:hAnsi="Arial" w:cs="Arial"/>
          <w:sz w:val="24"/>
          <w:szCs w:val="24"/>
        </w:rPr>
      </w:pPr>
      <w:r w:rsidRPr="00525A79">
        <w:rPr>
          <w:rFonts w:ascii="Arial" w:eastAsia="Calibri" w:hAnsi="Arial" w:cs="Arial"/>
          <w:sz w:val="24"/>
          <w:szCs w:val="24"/>
        </w:rPr>
        <w:t>Проектні рішення прийняті відповідно до чинного законодавства України в галузі</w:t>
      </w:r>
    </w:p>
    <w:p w:rsidR="00525A79" w:rsidRPr="005C7FB3" w:rsidRDefault="00525A79" w:rsidP="00525A79">
      <w:pPr>
        <w:spacing w:after="0"/>
        <w:rPr>
          <w:rFonts w:ascii="Arial" w:eastAsia="Calibri" w:hAnsi="Arial" w:cs="Arial"/>
          <w:sz w:val="24"/>
          <w:szCs w:val="24"/>
          <w:lang w:val="ru-RU"/>
        </w:rPr>
      </w:pPr>
      <w:r w:rsidRPr="00525A79">
        <w:rPr>
          <w:rFonts w:ascii="Arial" w:eastAsia="Calibri" w:hAnsi="Arial" w:cs="Arial"/>
          <w:sz w:val="24"/>
          <w:szCs w:val="24"/>
        </w:rPr>
        <w:t>містобудуванн</w:t>
      </w:r>
      <w:r w:rsidR="00172416">
        <w:rPr>
          <w:rFonts w:ascii="Arial" w:eastAsia="Calibri" w:hAnsi="Arial" w:cs="Arial"/>
          <w:sz w:val="24"/>
          <w:szCs w:val="24"/>
        </w:rPr>
        <w:t>я та державних будівельних норм</w:t>
      </w:r>
      <w:r w:rsidR="00172416" w:rsidRPr="005C7FB3">
        <w:rPr>
          <w:rFonts w:ascii="Arial" w:eastAsia="Calibri" w:hAnsi="Arial" w:cs="Arial"/>
          <w:sz w:val="24"/>
          <w:szCs w:val="24"/>
          <w:lang w:val="ru-RU"/>
        </w:rPr>
        <w:t>.</w:t>
      </w:r>
    </w:p>
    <w:p w:rsidR="00172416" w:rsidRPr="005C7FB3" w:rsidRDefault="00172416" w:rsidP="00525A79">
      <w:pPr>
        <w:spacing w:after="0"/>
        <w:rPr>
          <w:rFonts w:ascii="Arial" w:eastAsia="Calibri" w:hAnsi="Arial" w:cs="Arial"/>
          <w:sz w:val="16"/>
          <w:szCs w:val="16"/>
          <w:lang w:val="ru-RU"/>
        </w:rPr>
      </w:pPr>
    </w:p>
    <w:p w:rsidR="00FD22EA" w:rsidRPr="001C459B" w:rsidRDefault="00FD22EA" w:rsidP="00701F7B">
      <w:pPr>
        <w:pStyle w:val="4"/>
        <w:numPr>
          <w:ilvl w:val="0"/>
          <w:numId w:val="0"/>
        </w:numPr>
        <w:jc w:val="both"/>
        <w:rPr>
          <w:rFonts w:cs="Arial"/>
          <w:b/>
        </w:rPr>
      </w:pPr>
      <w:r w:rsidRPr="001C459B">
        <w:rPr>
          <w:rFonts w:cs="Arial"/>
          <w:b/>
        </w:rPr>
        <w:lastRenderedPageBreak/>
        <w:t>Заходи, передбачені для здійснення моніторингу наслідків виконання ДПТ для довкілля, у тому числі для здоров’я населення.</w:t>
      </w:r>
    </w:p>
    <w:p w:rsidR="00FD22EA" w:rsidRPr="005C7FB3" w:rsidRDefault="00FD22EA" w:rsidP="00701F7B">
      <w:pPr>
        <w:pStyle w:val="TableParagraph"/>
        <w:spacing w:line="240" w:lineRule="auto"/>
        <w:ind w:firstLine="482"/>
        <w:jc w:val="both"/>
        <w:rPr>
          <w:rFonts w:ascii="Arial" w:hAnsi="Arial" w:cs="Arial"/>
          <w:sz w:val="24"/>
          <w:szCs w:val="24"/>
          <w:lang w:val="ru-RU"/>
        </w:rPr>
      </w:pPr>
      <w:r w:rsidRPr="00C14E8E">
        <w:rPr>
          <w:rFonts w:ascii="Arial" w:hAnsi="Arial" w:cs="Arial"/>
          <w:sz w:val="24"/>
          <w:szCs w:val="24"/>
          <w:lang w:val="uk-UA"/>
        </w:rPr>
        <w:t>Можливо передбачити створення моніторингової групи для оцінки допустимого рівня сан</w:t>
      </w:r>
      <w:r w:rsidR="00172416">
        <w:rPr>
          <w:rFonts w:ascii="Arial" w:hAnsi="Arial" w:cs="Arial"/>
          <w:sz w:val="24"/>
          <w:szCs w:val="24"/>
          <w:lang w:val="uk-UA"/>
        </w:rPr>
        <w:t>ітарно-екологічного стану після реалізації ДПТ.</w:t>
      </w:r>
    </w:p>
    <w:p w:rsidR="00FD22EA" w:rsidRPr="00172416" w:rsidRDefault="00FD22EA" w:rsidP="00701F7B">
      <w:pPr>
        <w:pStyle w:val="4"/>
        <w:numPr>
          <w:ilvl w:val="0"/>
          <w:numId w:val="0"/>
        </w:numPr>
        <w:jc w:val="both"/>
        <w:rPr>
          <w:rFonts w:cs="Arial"/>
          <w:b/>
        </w:rPr>
      </w:pPr>
      <w:r w:rsidRPr="00172416">
        <w:rPr>
          <w:rFonts w:cs="Arial"/>
          <w:b/>
        </w:rPr>
        <w:t>Опис ймовірних транскордонних наслідків для довкілля, у тому числі для здоров‘я населення (за наявності).</w:t>
      </w:r>
    </w:p>
    <w:p w:rsidR="00FD22EA" w:rsidRPr="00C14E8E" w:rsidRDefault="00FD22EA" w:rsidP="00701F7B">
      <w:pPr>
        <w:pStyle w:val="TableParagraph"/>
        <w:spacing w:line="240" w:lineRule="auto"/>
        <w:ind w:firstLine="482"/>
        <w:jc w:val="both"/>
        <w:rPr>
          <w:rFonts w:ascii="Arial" w:hAnsi="Arial" w:cs="Arial"/>
          <w:sz w:val="24"/>
          <w:szCs w:val="24"/>
          <w:lang w:val="uk-UA"/>
        </w:rPr>
      </w:pPr>
      <w:r w:rsidRPr="00C14E8E">
        <w:rPr>
          <w:rFonts w:ascii="Arial" w:hAnsi="Arial" w:cs="Arial"/>
          <w:sz w:val="24"/>
          <w:szCs w:val="24"/>
          <w:lang w:val="uk-UA"/>
        </w:rPr>
        <w:t>Транскордонні наслідки від реалізації проекту ДПТ відсутні.</w:t>
      </w:r>
    </w:p>
    <w:p w:rsidR="00FD22EA" w:rsidRPr="00C14E8E" w:rsidRDefault="00FD22EA" w:rsidP="00701F7B">
      <w:pPr>
        <w:pStyle w:val="4"/>
        <w:numPr>
          <w:ilvl w:val="0"/>
          <w:numId w:val="0"/>
        </w:numPr>
        <w:jc w:val="both"/>
        <w:rPr>
          <w:rFonts w:cs="Arial"/>
          <w:b/>
          <w:sz w:val="20"/>
          <w:szCs w:val="20"/>
        </w:rPr>
      </w:pPr>
      <w:r w:rsidRPr="00172416">
        <w:rPr>
          <w:rFonts w:cs="Arial"/>
          <w:b/>
        </w:rPr>
        <w:t>Резюме нетехнічного характеру інформації</w:t>
      </w:r>
    </w:p>
    <w:p w:rsidR="00FD22EA" w:rsidRDefault="00FD22EA" w:rsidP="00701F7B">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Проектом не передбачено розміщення на території ДПТ об’єктів, що можуть здійснювати негативний вплив на умови проживання у сел</w:t>
      </w:r>
      <w:r w:rsidR="00172416">
        <w:rPr>
          <w:rFonts w:ascii="Arial" w:hAnsi="Arial" w:cs="Arial"/>
          <w:sz w:val="24"/>
          <w:szCs w:val="24"/>
          <w:lang w:val="uk-UA"/>
        </w:rPr>
        <w:t>і</w:t>
      </w:r>
      <w:r w:rsidR="00C14E8E">
        <w:rPr>
          <w:rFonts w:ascii="Arial" w:hAnsi="Arial" w:cs="Arial"/>
          <w:sz w:val="24"/>
          <w:szCs w:val="24"/>
          <w:lang w:val="uk-UA"/>
        </w:rPr>
        <w:t>.</w:t>
      </w:r>
    </w:p>
    <w:p w:rsidR="00E90A82" w:rsidRPr="00C14E8E" w:rsidRDefault="00E90A82" w:rsidP="00701F7B">
      <w:pPr>
        <w:pStyle w:val="TableParagraph"/>
        <w:spacing w:after="0" w:line="240" w:lineRule="auto"/>
        <w:ind w:firstLine="482"/>
        <w:jc w:val="both"/>
        <w:rPr>
          <w:rFonts w:ascii="Arial" w:hAnsi="Arial" w:cs="Arial"/>
          <w:sz w:val="24"/>
          <w:szCs w:val="24"/>
          <w:lang w:val="uk-UA"/>
        </w:rPr>
      </w:pPr>
      <w:r w:rsidRPr="00E90A82">
        <w:rPr>
          <w:rFonts w:ascii="Arial" w:hAnsi="Arial" w:cs="Arial"/>
          <w:sz w:val="24"/>
          <w:szCs w:val="24"/>
          <w:lang w:val="uk-UA"/>
        </w:rPr>
        <w:t>В цілому стан навколишнього середовища на території проектування можна характеризувати як добрий.</w:t>
      </w:r>
    </w:p>
    <w:p w:rsidR="00FD22EA" w:rsidRPr="00C14E8E" w:rsidRDefault="00C14E8E" w:rsidP="00701F7B">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 xml:space="preserve">Територія </w:t>
      </w:r>
      <w:r w:rsidR="00FD22EA" w:rsidRPr="00C14E8E">
        <w:rPr>
          <w:rFonts w:ascii="Arial" w:hAnsi="Arial" w:cs="Arial"/>
          <w:sz w:val="24"/>
          <w:szCs w:val="24"/>
          <w:lang w:val="uk-UA"/>
        </w:rPr>
        <w:t xml:space="preserve">повинна буди належним чином благоустроєна та освітлена. Замощення вулиць і проїздів асфальтобетон, пішохідної частини – фігурні елементи мощення. </w:t>
      </w:r>
    </w:p>
    <w:p w:rsidR="00FD22EA" w:rsidRPr="00C14E8E" w:rsidRDefault="00FD22EA" w:rsidP="00701F7B">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До містобудівних заходів регулювання основних показників якості навколишнього середовища відносяться:</w:t>
      </w:r>
    </w:p>
    <w:p w:rsidR="00FD22EA" w:rsidRPr="00C14E8E" w:rsidRDefault="00FD22EA" w:rsidP="00701F7B">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раціональне планування вулично-дорожньої мережі для захисту від шуму та загазованості території та використання існуючого рельєфу;</w:t>
      </w:r>
    </w:p>
    <w:p w:rsidR="00FD22EA" w:rsidRPr="00E75266" w:rsidRDefault="00FD22EA" w:rsidP="00701F7B">
      <w:pPr>
        <w:pStyle w:val="TableParagraph"/>
        <w:spacing w:after="0" w:line="240" w:lineRule="auto"/>
        <w:ind w:firstLine="482"/>
        <w:jc w:val="both"/>
        <w:rPr>
          <w:rFonts w:ascii="Arial" w:hAnsi="Arial" w:cs="Arial"/>
          <w:sz w:val="16"/>
          <w:szCs w:val="16"/>
          <w:lang w:val="uk-UA"/>
        </w:rPr>
      </w:pPr>
    </w:p>
    <w:p w:rsidR="00FD22EA"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xml:space="preserve">Детальним планом території передбачено дотримання </w:t>
      </w:r>
      <w:r w:rsidR="00E75266">
        <w:rPr>
          <w:rFonts w:ascii="Arial" w:hAnsi="Arial" w:cs="Arial"/>
          <w:sz w:val="24"/>
          <w:szCs w:val="24"/>
          <w:lang w:val="uk-UA"/>
        </w:rPr>
        <w:t>режиму використання території в межах прибережної захисної смуги штучної водойми.</w:t>
      </w:r>
    </w:p>
    <w:p w:rsidR="00E75266" w:rsidRPr="00C14E8E" w:rsidRDefault="00E75266" w:rsidP="00755043">
      <w:pPr>
        <w:pStyle w:val="TableParagraph"/>
        <w:spacing w:after="0" w:line="240" w:lineRule="auto"/>
        <w:ind w:firstLine="482"/>
        <w:jc w:val="both"/>
        <w:rPr>
          <w:rFonts w:ascii="Arial" w:hAnsi="Arial" w:cs="Arial"/>
          <w:sz w:val="24"/>
          <w:szCs w:val="24"/>
          <w:lang w:val="uk-UA"/>
        </w:rPr>
      </w:pPr>
    </w:p>
    <w:p w:rsidR="00FD22EA" w:rsidRPr="007E347C" w:rsidRDefault="00FD22EA" w:rsidP="00755043">
      <w:pPr>
        <w:widowControl w:val="0"/>
        <w:shd w:val="clear" w:color="auto" w:fill="FFFFFF"/>
        <w:tabs>
          <w:tab w:val="left" w:leader="hyphen" w:pos="-4678"/>
        </w:tabs>
        <w:autoSpaceDE w:val="0"/>
        <w:spacing w:after="0" w:line="288" w:lineRule="auto"/>
        <w:ind w:firstLine="851"/>
        <w:jc w:val="center"/>
        <w:rPr>
          <w:rFonts w:ascii="Arial" w:hAnsi="Arial" w:cs="Arial"/>
          <w:iCs/>
          <w:sz w:val="24"/>
          <w:szCs w:val="24"/>
        </w:rPr>
      </w:pPr>
      <w:r w:rsidRPr="007E347C">
        <w:rPr>
          <w:rFonts w:ascii="Arial" w:hAnsi="Arial" w:cs="Arial"/>
          <w:iCs/>
          <w:sz w:val="24"/>
          <w:szCs w:val="24"/>
          <w:u w:val="single"/>
        </w:rPr>
        <w:t>Охорона повітряного басейну</w:t>
      </w:r>
    </w:p>
    <w:p w:rsidR="00FD22EA"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Для зменшення загазованості на вулицях і дорогах пропонується застосовувати наступні заходи:</w:t>
      </w:r>
    </w:p>
    <w:p w:rsidR="00C759EA" w:rsidRPr="00C14E8E" w:rsidRDefault="00C759EA" w:rsidP="00755043">
      <w:pPr>
        <w:pStyle w:val="TableParagraph"/>
        <w:spacing w:after="0" w:line="240" w:lineRule="auto"/>
        <w:ind w:firstLine="482"/>
        <w:jc w:val="both"/>
        <w:rPr>
          <w:rFonts w:ascii="Arial" w:hAnsi="Arial" w:cs="Arial"/>
          <w:sz w:val="24"/>
          <w:szCs w:val="24"/>
          <w:lang w:val="uk-UA"/>
        </w:rPr>
      </w:pPr>
      <w:r>
        <w:rPr>
          <w:rFonts w:ascii="Arial" w:hAnsi="Arial" w:cs="Arial"/>
          <w:sz w:val="24"/>
          <w:szCs w:val="24"/>
          <w:lang w:val="uk-UA"/>
        </w:rPr>
        <w:t xml:space="preserve">- облаштування проїздів (влаштування твердого покриття);  </w:t>
      </w:r>
    </w:p>
    <w:p w:rsidR="00FD22EA" w:rsidRPr="00C14E8E"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покращити експлуатацію транспортних засобів і встановлення контролю за вмістом шкідливих речовин в вихлопних газах;</w:t>
      </w:r>
    </w:p>
    <w:p w:rsidR="00FD22EA"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обмежити рух вант</w:t>
      </w:r>
      <w:r w:rsidR="007E347C">
        <w:rPr>
          <w:rFonts w:ascii="Arial" w:hAnsi="Arial" w:cs="Arial"/>
          <w:sz w:val="24"/>
          <w:szCs w:val="24"/>
          <w:lang w:val="uk-UA"/>
        </w:rPr>
        <w:t>ажного транспорту;</w:t>
      </w:r>
    </w:p>
    <w:p w:rsidR="007E347C" w:rsidRDefault="007E347C" w:rsidP="00755043">
      <w:pPr>
        <w:pStyle w:val="TableParagraph"/>
        <w:spacing w:after="0" w:line="240" w:lineRule="auto"/>
        <w:ind w:firstLine="482"/>
        <w:jc w:val="both"/>
        <w:rPr>
          <w:rFonts w:ascii="Arial" w:hAnsi="Arial" w:cs="Arial"/>
          <w:sz w:val="24"/>
          <w:szCs w:val="24"/>
          <w:lang w:val="uk-UA"/>
        </w:rPr>
      </w:pPr>
      <w:r w:rsidRPr="007E347C">
        <w:rPr>
          <w:rFonts w:ascii="Arial" w:hAnsi="Arial" w:cs="Arial"/>
          <w:sz w:val="24"/>
          <w:szCs w:val="24"/>
          <w:lang w:val="uk-UA"/>
        </w:rPr>
        <w:t>- паливом для котелень використовувати тільки природний газ з максимальним забезпеченням його згоряння та очисткою продуктів згорання;</w:t>
      </w:r>
    </w:p>
    <w:p w:rsidR="007E347C" w:rsidRPr="007E347C" w:rsidRDefault="007E347C" w:rsidP="00755043">
      <w:pPr>
        <w:pStyle w:val="TableParagraph"/>
        <w:spacing w:after="0" w:line="240" w:lineRule="auto"/>
        <w:ind w:firstLine="482"/>
        <w:jc w:val="both"/>
        <w:rPr>
          <w:rFonts w:ascii="Arial" w:hAnsi="Arial" w:cs="Arial"/>
          <w:sz w:val="24"/>
          <w:szCs w:val="24"/>
          <w:lang w:val="uk-UA"/>
        </w:rPr>
      </w:pPr>
      <w:r w:rsidRPr="007E347C">
        <w:rPr>
          <w:rFonts w:ascii="Arial" w:hAnsi="Arial" w:cs="Arial"/>
          <w:sz w:val="24"/>
          <w:szCs w:val="24"/>
          <w:lang w:val="uk-UA"/>
        </w:rPr>
        <w:t>- постійно вести контроль та покращувати санітарний і господарський стан лісових урочищ і всієї зеленої зони.</w:t>
      </w:r>
    </w:p>
    <w:p w:rsidR="00FD22EA" w:rsidRPr="00883B16" w:rsidRDefault="00FD22EA" w:rsidP="00755043">
      <w:pPr>
        <w:widowControl w:val="0"/>
        <w:shd w:val="clear" w:color="auto" w:fill="FFFFFF"/>
        <w:tabs>
          <w:tab w:val="left" w:leader="hyphen" w:pos="-4678"/>
        </w:tabs>
        <w:autoSpaceDE w:val="0"/>
        <w:spacing w:after="0" w:line="288" w:lineRule="auto"/>
        <w:ind w:firstLine="851"/>
        <w:jc w:val="center"/>
        <w:rPr>
          <w:rFonts w:ascii="Arial" w:hAnsi="Arial" w:cs="Arial"/>
          <w:iCs/>
        </w:rPr>
      </w:pPr>
      <w:r w:rsidRPr="007E347C">
        <w:rPr>
          <w:rFonts w:ascii="Arial" w:hAnsi="Arial" w:cs="Arial"/>
          <w:iCs/>
          <w:sz w:val="24"/>
          <w:szCs w:val="24"/>
          <w:u w:val="single"/>
        </w:rPr>
        <w:t>Охорона водного басейну</w:t>
      </w:r>
    </w:p>
    <w:p w:rsidR="00755043"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 xml:space="preserve">Одним з важливих заходів по захисту водного басейну від забруднення є захист ґрунтових та поверхневих вод. Для цього передбачається </w:t>
      </w:r>
      <w:r w:rsidR="00E75266">
        <w:rPr>
          <w:rFonts w:ascii="Arial" w:hAnsi="Arial" w:cs="Arial"/>
          <w:sz w:val="24"/>
          <w:szCs w:val="24"/>
          <w:lang w:val="uk-UA"/>
        </w:rPr>
        <w:t>підтримувати</w:t>
      </w:r>
      <w:r w:rsidRPr="00C14E8E">
        <w:rPr>
          <w:rFonts w:ascii="Arial" w:hAnsi="Arial" w:cs="Arial"/>
          <w:sz w:val="24"/>
          <w:szCs w:val="24"/>
          <w:lang w:val="uk-UA"/>
        </w:rPr>
        <w:t xml:space="preserve"> </w:t>
      </w:r>
      <w:r w:rsidR="00E75266">
        <w:rPr>
          <w:rFonts w:ascii="Arial" w:hAnsi="Arial" w:cs="Arial"/>
          <w:sz w:val="24"/>
          <w:szCs w:val="24"/>
          <w:lang w:val="uk-UA"/>
        </w:rPr>
        <w:t xml:space="preserve">локальні очисні споруди та </w:t>
      </w:r>
      <w:r w:rsidRPr="00C14E8E">
        <w:rPr>
          <w:rFonts w:ascii="Arial" w:hAnsi="Arial" w:cs="Arial"/>
          <w:sz w:val="24"/>
          <w:szCs w:val="24"/>
          <w:lang w:val="uk-UA"/>
        </w:rPr>
        <w:t xml:space="preserve">каналізування проектованої території </w:t>
      </w:r>
      <w:r w:rsidR="00E75266">
        <w:rPr>
          <w:rFonts w:ascii="Arial" w:hAnsi="Arial" w:cs="Arial"/>
          <w:sz w:val="24"/>
          <w:szCs w:val="24"/>
          <w:lang w:val="uk-UA"/>
        </w:rPr>
        <w:t>у хорошому стані</w:t>
      </w:r>
      <w:r w:rsidRPr="00C14E8E">
        <w:rPr>
          <w:rFonts w:ascii="Arial" w:hAnsi="Arial" w:cs="Arial"/>
          <w:sz w:val="24"/>
          <w:szCs w:val="24"/>
          <w:lang w:val="uk-UA"/>
        </w:rPr>
        <w:t>, організувати відвід поверхневих вод, пров</w:t>
      </w:r>
      <w:r w:rsidR="00E75266">
        <w:rPr>
          <w:rFonts w:ascii="Arial" w:hAnsi="Arial" w:cs="Arial"/>
          <w:sz w:val="24"/>
          <w:szCs w:val="24"/>
          <w:lang w:val="uk-UA"/>
        </w:rPr>
        <w:t>одити</w:t>
      </w:r>
      <w:r w:rsidRPr="00C14E8E">
        <w:rPr>
          <w:rFonts w:ascii="Arial" w:hAnsi="Arial" w:cs="Arial"/>
          <w:sz w:val="24"/>
          <w:szCs w:val="24"/>
          <w:lang w:val="uk-UA"/>
        </w:rPr>
        <w:t xml:space="preserve"> планову санітарну очистку території</w:t>
      </w:r>
      <w:r w:rsidR="00E75266">
        <w:rPr>
          <w:rFonts w:ascii="Arial" w:hAnsi="Arial" w:cs="Arial"/>
          <w:sz w:val="24"/>
          <w:szCs w:val="24"/>
          <w:lang w:val="uk-UA"/>
        </w:rPr>
        <w:t>, дотримуватись режиму використання території в межах прибережної захисної смуги штучної водойми.</w:t>
      </w:r>
      <w:r w:rsidRPr="00C14E8E">
        <w:rPr>
          <w:rFonts w:ascii="Arial" w:hAnsi="Arial" w:cs="Arial"/>
          <w:sz w:val="24"/>
          <w:szCs w:val="24"/>
          <w:lang w:val="uk-UA"/>
        </w:rPr>
        <w:t xml:space="preserve"> </w:t>
      </w:r>
    </w:p>
    <w:p w:rsidR="00FD22EA" w:rsidRPr="005C7FB3" w:rsidRDefault="00FD22EA" w:rsidP="00755043">
      <w:pPr>
        <w:pStyle w:val="TableParagraph"/>
        <w:spacing w:after="0" w:line="240" w:lineRule="auto"/>
        <w:ind w:firstLine="482"/>
        <w:jc w:val="both"/>
        <w:rPr>
          <w:rFonts w:ascii="Arial" w:hAnsi="Arial" w:cs="Arial"/>
          <w:iCs/>
          <w:sz w:val="24"/>
          <w:szCs w:val="24"/>
          <w:u w:val="single"/>
          <w:lang w:val="uk-UA"/>
        </w:rPr>
      </w:pPr>
      <w:r w:rsidRPr="005C7FB3">
        <w:rPr>
          <w:rFonts w:ascii="Arial" w:hAnsi="Arial" w:cs="Arial"/>
          <w:iCs/>
          <w:sz w:val="24"/>
          <w:szCs w:val="24"/>
          <w:u w:val="single"/>
          <w:lang w:val="uk-UA"/>
        </w:rPr>
        <w:t>Охорона ґрунтів</w:t>
      </w:r>
    </w:p>
    <w:p w:rsidR="00F17E81" w:rsidRDefault="00FD22EA" w:rsidP="00755043">
      <w:pPr>
        <w:pStyle w:val="TableParagraph"/>
        <w:spacing w:after="0" w:line="240" w:lineRule="auto"/>
        <w:ind w:firstLine="482"/>
        <w:jc w:val="both"/>
        <w:rPr>
          <w:rFonts w:ascii="Arial" w:hAnsi="Arial" w:cs="Arial"/>
          <w:sz w:val="24"/>
          <w:szCs w:val="24"/>
          <w:lang w:val="uk-UA"/>
        </w:rPr>
      </w:pPr>
      <w:r w:rsidRPr="00C14E8E">
        <w:rPr>
          <w:rFonts w:ascii="Arial" w:hAnsi="Arial" w:cs="Arial"/>
          <w:sz w:val="24"/>
          <w:szCs w:val="24"/>
          <w:lang w:val="uk-UA"/>
        </w:rPr>
        <w:t>Для підтримання нормального санітарного стану ґрунтів передбачається вдосконалення санітарної очистки, каналізування забудови, що дозволить ліквідувати забруднення ґрунтів стоками</w:t>
      </w:r>
      <w:r w:rsidR="00E75266">
        <w:rPr>
          <w:rFonts w:ascii="Arial" w:hAnsi="Arial" w:cs="Arial"/>
          <w:sz w:val="24"/>
          <w:szCs w:val="24"/>
          <w:lang w:val="uk-UA"/>
        </w:rPr>
        <w:t>, дотримання режиму використання території в межах прибережної захисної смуги штучної водойми</w:t>
      </w:r>
      <w:r w:rsidRPr="00C14E8E">
        <w:rPr>
          <w:rFonts w:ascii="Arial" w:hAnsi="Arial" w:cs="Arial"/>
          <w:sz w:val="24"/>
          <w:szCs w:val="24"/>
          <w:lang w:val="uk-UA"/>
        </w:rPr>
        <w:t xml:space="preserve">. Зменшення долі забруднюючих речовин, що попадають в грунт з атмосфери, передбачено заходами по захисту повітряного басейну від забруднення. </w:t>
      </w:r>
    </w:p>
    <w:p w:rsidR="0097626C" w:rsidRDefault="0097626C" w:rsidP="00755043">
      <w:pPr>
        <w:pStyle w:val="TableParagraph"/>
        <w:spacing w:after="0" w:line="240" w:lineRule="auto"/>
        <w:ind w:firstLine="482"/>
        <w:jc w:val="both"/>
        <w:rPr>
          <w:rFonts w:ascii="Arial" w:hAnsi="Arial" w:cs="Arial"/>
          <w:sz w:val="24"/>
          <w:szCs w:val="24"/>
          <w:lang w:val="uk-UA"/>
        </w:rPr>
      </w:pPr>
    </w:p>
    <w:p w:rsidR="0097626C" w:rsidRDefault="0097626C" w:rsidP="00755043">
      <w:pPr>
        <w:pStyle w:val="TableParagraph"/>
        <w:spacing w:after="0" w:line="240" w:lineRule="auto"/>
        <w:ind w:firstLine="482"/>
        <w:jc w:val="both"/>
        <w:rPr>
          <w:rFonts w:ascii="Arial" w:hAnsi="Arial" w:cs="Arial"/>
          <w:sz w:val="24"/>
          <w:szCs w:val="24"/>
          <w:lang w:val="uk-UA"/>
        </w:rPr>
      </w:pPr>
    </w:p>
    <w:p w:rsidR="006E29EE" w:rsidRPr="00E64F2E" w:rsidRDefault="00D419F2" w:rsidP="00D419F2">
      <w:pPr>
        <w:pStyle w:val="3"/>
        <w:numPr>
          <w:ilvl w:val="2"/>
          <w:numId w:val="3"/>
        </w:numPr>
      </w:pPr>
      <w:bookmarkStart w:id="33" w:name="_Toc163134971"/>
      <w:r w:rsidRPr="00E64F2E">
        <w:t>Техніко-економічні показники</w:t>
      </w:r>
      <w:bookmarkEnd w:id="33"/>
    </w:p>
    <w:p w:rsidR="00B63547" w:rsidRPr="0097626C" w:rsidRDefault="00B63547" w:rsidP="00B63547">
      <w:pPr>
        <w:rPr>
          <w:sz w:val="16"/>
          <w:szCs w:val="16"/>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992"/>
        <w:gridCol w:w="1134"/>
        <w:gridCol w:w="1134"/>
        <w:gridCol w:w="1276"/>
      </w:tblGrid>
      <w:tr w:rsidR="006E29EE" w:rsidRPr="009F70D3" w:rsidTr="009B7F77">
        <w:tc>
          <w:tcPr>
            <w:tcW w:w="4111" w:type="dxa"/>
            <w:vMerge w:val="restart"/>
            <w:shd w:val="clear" w:color="auto" w:fill="auto"/>
            <w:vAlign w:val="center"/>
          </w:tcPr>
          <w:p w:rsidR="006E29EE" w:rsidRPr="009F70D3" w:rsidRDefault="006E29EE" w:rsidP="006E29EE">
            <w:pPr>
              <w:spacing w:after="0"/>
              <w:jc w:val="center"/>
              <w:rPr>
                <w:rFonts w:ascii="Arial" w:hAnsi="Arial" w:cs="Arial"/>
              </w:rPr>
            </w:pPr>
            <w:r w:rsidRPr="009F70D3">
              <w:rPr>
                <w:rFonts w:ascii="Arial" w:hAnsi="Arial" w:cs="Arial"/>
              </w:rPr>
              <w:t>Назва показника</w:t>
            </w:r>
          </w:p>
        </w:tc>
        <w:tc>
          <w:tcPr>
            <w:tcW w:w="1134" w:type="dxa"/>
            <w:vMerge w:val="restart"/>
            <w:shd w:val="clear" w:color="auto" w:fill="auto"/>
            <w:vAlign w:val="center"/>
          </w:tcPr>
          <w:p w:rsidR="006E29EE" w:rsidRPr="009F70D3" w:rsidRDefault="006E29EE" w:rsidP="006E29EE">
            <w:pPr>
              <w:spacing w:after="0"/>
              <w:jc w:val="center"/>
              <w:rPr>
                <w:rFonts w:ascii="Arial" w:hAnsi="Arial" w:cs="Arial"/>
              </w:rPr>
            </w:pPr>
            <w:r w:rsidRPr="009F70D3">
              <w:rPr>
                <w:rFonts w:ascii="Arial" w:hAnsi="Arial" w:cs="Arial"/>
              </w:rPr>
              <w:t>Одиниця виміру</w:t>
            </w:r>
          </w:p>
        </w:tc>
        <w:tc>
          <w:tcPr>
            <w:tcW w:w="992" w:type="dxa"/>
            <w:vMerge w:val="restart"/>
            <w:shd w:val="clear" w:color="auto" w:fill="auto"/>
            <w:vAlign w:val="center"/>
          </w:tcPr>
          <w:p w:rsidR="006E29EE" w:rsidRPr="009F70D3" w:rsidRDefault="006E29EE" w:rsidP="006E29EE">
            <w:pPr>
              <w:spacing w:after="0"/>
              <w:jc w:val="center"/>
              <w:rPr>
                <w:rFonts w:ascii="Arial" w:hAnsi="Arial" w:cs="Arial"/>
              </w:rPr>
            </w:pPr>
            <w:r w:rsidRPr="009F70D3">
              <w:rPr>
                <w:rFonts w:ascii="Arial" w:hAnsi="Arial" w:cs="Arial"/>
              </w:rPr>
              <w:t>Існуючий стан</w:t>
            </w:r>
          </w:p>
        </w:tc>
        <w:tc>
          <w:tcPr>
            <w:tcW w:w="3544" w:type="dxa"/>
            <w:gridSpan w:val="3"/>
            <w:shd w:val="clear" w:color="auto" w:fill="auto"/>
          </w:tcPr>
          <w:p w:rsidR="006E29EE" w:rsidRPr="009F70D3" w:rsidRDefault="006E29EE" w:rsidP="006E29EE">
            <w:pPr>
              <w:spacing w:after="0"/>
              <w:jc w:val="center"/>
              <w:rPr>
                <w:rFonts w:ascii="Arial" w:hAnsi="Arial" w:cs="Arial"/>
              </w:rPr>
            </w:pPr>
            <w:r w:rsidRPr="009F70D3">
              <w:rPr>
                <w:rFonts w:ascii="Arial" w:hAnsi="Arial" w:cs="Arial"/>
              </w:rPr>
              <w:t>Значення проектних показників</w:t>
            </w:r>
          </w:p>
        </w:tc>
      </w:tr>
      <w:tr w:rsidR="006E29EE" w:rsidRPr="009F70D3" w:rsidTr="009B7F77">
        <w:tc>
          <w:tcPr>
            <w:tcW w:w="4111" w:type="dxa"/>
            <w:vMerge/>
            <w:shd w:val="clear" w:color="auto" w:fill="auto"/>
          </w:tcPr>
          <w:p w:rsidR="006E29EE" w:rsidRPr="009F70D3" w:rsidRDefault="006E29EE" w:rsidP="006E29EE">
            <w:pPr>
              <w:spacing w:after="0"/>
              <w:jc w:val="center"/>
              <w:rPr>
                <w:rFonts w:ascii="Arial" w:hAnsi="Arial" w:cs="Arial"/>
              </w:rPr>
            </w:pPr>
          </w:p>
        </w:tc>
        <w:tc>
          <w:tcPr>
            <w:tcW w:w="1134" w:type="dxa"/>
            <w:vMerge/>
            <w:shd w:val="clear" w:color="auto" w:fill="auto"/>
          </w:tcPr>
          <w:p w:rsidR="006E29EE" w:rsidRPr="009F70D3" w:rsidRDefault="006E29EE" w:rsidP="006E29EE">
            <w:pPr>
              <w:spacing w:after="0"/>
              <w:jc w:val="center"/>
              <w:rPr>
                <w:rFonts w:ascii="Arial" w:hAnsi="Arial" w:cs="Arial"/>
              </w:rPr>
            </w:pPr>
          </w:p>
        </w:tc>
        <w:tc>
          <w:tcPr>
            <w:tcW w:w="992" w:type="dxa"/>
            <w:vMerge/>
            <w:shd w:val="clear" w:color="auto" w:fill="auto"/>
          </w:tcPr>
          <w:p w:rsidR="006E29EE" w:rsidRPr="009F70D3" w:rsidRDefault="006E29EE" w:rsidP="006E29EE">
            <w:pPr>
              <w:spacing w:after="0"/>
              <w:jc w:val="center"/>
              <w:rPr>
                <w:rFonts w:ascii="Arial" w:hAnsi="Arial" w:cs="Arial"/>
              </w:rPr>
            </w:pPr>
          </w:p>
        </w:tc>
        <w:tc>
          <w:tcPr>
            <w:tcW w:w="1134" w:type="dxa"/>
            <w:shd w:val="clear" w:color="auto" w:fill="auto"/>
          </w:tcPr>
          <w:p w:rsidR="006E29EE" w:rsidRPr="009F70D3" w:rsidRDefault="006E29EE" w:rsidP="006E29EE">
            <w:pPr>
              <w:spacing w:after="0"/>
              <w:jc w:val="center"/>
              <w:rPr>
                <w:rFonts w:ascii="Arial" w:hAnsi="Arial" w:cs="Arial"/>
              </w:rPr>
            </w:pPr>
            <w:r w:rsidRPr="009F70D3">
              <w:rPr>
                <w:rFonts w:ascii="Arial" w:hAnsi="Arial" w:cs="Arial"/>
              </w:rPr>
              <w:t xml:space="preserve">Короткостроковий період </w:t>
            </w:r>
            <w:r w:rsidRPr="009F70D3">
              <w:rPr>
                <w:rFonts w:ascii="Arial" w:hAnsi="Arial" w:cs="Arial"/>
              </w:rPr>
              <w:lastRenderedPageBreak/>
              <w:t>(до 5-ти років)</w:t>
            </w:r>
          </w:p>
        </w:tc>
        <w:tc>
          <w:tcPr>
            <w:tcW w:w="1134" w:type="dxa"/>
            <w:shd w:val="clear" w:color="auto" w:fill="auto"/>
          </w:tcPr>
          <w:p w:rsidR="006E29EE" w:rsidRPr="009F70D3" w:rsidRDefault="006E29EE" w:rsidP="006E29EE">
            <w:pPr>
              <w:spacing w:after="0"/>
              <w:jc w:val="center"/>
              <w:rPr>
                <w:rFonts w:ascii="Arial" w:hAnsi="Arial" w:cs="Arial"/>
              </w:rPr>
            </w:pPr>
            <w:r w:rsidRPr="009F70D3">
              <w:rPr>
                <w:rFonts w:ascii="Arial" w:hAnsi="Arial" w:cs="Arial"/>
              </w:rPr>
              <w:lastRenderedPageBreak/>
              <w:t xml:space="preserve">Середньостроковий </w:t>
            </w:r>
            <w:r w:rsidRPr="009F70D3">
              <w:rPr>
                <w:rFonts w:ascii="Arial" w:hAnsi="Arial" w:cs="Arial"/>
              </w:rPr>
              <w:lastRenderedPageBreak/>
              <w:t>період (6 - 10 років)</w:t>
            </w:r>
          </w:p>
        </w:tc>
        <w:tc>
          <w:tcPr>
            <w:tcW w:w="1276" w:type="dxa"/>
            <w:shd w:val="clear" w:color="auto" w:fill="auto"/>
          </w:tcPr>
          <w:p w:rsidR="006E29EE" w:rsidRPr="009F70D3" w:rsidRDefault="006E29EE" w:rsidP="006E29EE">
            <w:pPr>
              <w:spacing w:after="0"/>
              <w:jc w:val="center"/>
              <w:rPr>
                <w:rFonts w:ascii="Arial" w:hAnsi="Arial" w:cs="Arial"/>
              </w:rPr>
            </w:pPr>
            <w:r w:rsidRPr="009F70D3">
              <w:rPr>
                <w:rFonts w:ascii="Arial" w:hAnsi="Arial" w:cs="Arial"/>
              </w:rPr>
              <w:lastRenderedPageBreak/>
              <w:t>Довгострокова перспекти</w:t>
            </w:r>
            <w:r w:rsidRPr="009F70D3">
              <w:rPr>
                <w:rFonts w:ascii="Arial" w:hAnsi="Arial" w:cs="Arial"/>
              </w:rPr>
              <w:lastRenderedPageBreak/>
              <w:t>ва (понад 10 років)</w:t>
            </w:r>
          </w:p>
        </w:tc>
      </w:tr>
      <w:tr w:rsidR="006E29EE" w:rsidRPr="009F70D3" w:rsidTr="009B7F77">
        <w:tc>
          <w:tcPr>
            <w:tcW w:w="4111" w:type="dxa"/>
            <w:shd w:val="clear" w:color="auto" w:fill="DBDBDB"/>
          </w:tcPr>
          <w:p w:rsidR="006E29EE" w:rsidRPr="009F70D3" w:rsidRDefault="006E29EE" w:rsidP="009B7F77">
            <w:pPr>
              <w:spacing w:after="0"/>
              <w:rPr>
                <w:rFonts w:ascii="Arial" w:hAnsi="Arial" w:cs="Arial"/>
                <w:b/>
                <w:i/>
              </w:rPr>
            </w:pPr>
            <w:r w:rsidRPr="009F70D3">
              <w:rPr>
                <w:rFonts w:ascii="Arial" w:hAnsi="Arial" w:cs="Arial"/>
                <w:b/>
              </w:rPr>
              <w:lastRenderedPageBreak/>
              <w:t>Територія</w:t>
            </w:r>
            <w:r w:rsidR="009B7F77">
              <w:rPr>
                <w:rFonts w:ascii="Arial" w:hAnsi="Arial" w:cs="Arial"/>
                <w:b/>
              </w:rPr>
              <w:t xml:space="preserve"> </w:t>
            </w:r>
          </w:p>
        </w:tc>
        <w:tc>
          <w:tcPr>
            <w:tcW w:w="1134" w:type="dxa"/>
            <w:shd w:val="clear" w:color="auto" w:fill="DBDBDB"/>
          </w:tcPr>
          <w:p w:rsidR="006E29EE" w:rsidRPr="009F70D3" w:rsidRDefault="006E29EE" w:rsidP="006E29EE">
            <w:pPr>
              <w:spacing w:after="0"/>
              <w:rPr>
                <w:rFonts w:ascii="Arial" w:hAnsi="Arial" w:cs="Arial"/>
                <w:i/>
              </w:rPr>
            </w:pPr>
          </w:p>
        </w:tc>
        <w:tc>
          <w:tcPr>
            <w:tcW w:w="992" w:type="dxa"/>
            <w:shd w:val="clear" w:color="auto" w:fill="DBDBDB"/>
            <w:vAlign w:val="center"/>
          </w:tcPr>
          <w:p w:rsidR="006E29EE" w:rsidRPr="009F70D3" w:rsidRDefault="006E29EE" w:rsidP="006E29EE">
            <w:pPr>
              <w:spacing w:after="0"/>
              <w:jc w:val="center"/>
              <w:rPr>
                <w:rFonts w:ascii="Arial" w:hAnsi="Arial" w:cs="Arial"/>
                <w:i/>
              </w:rPr>
            </w:pPr>
          </w:p>
        </w:tc>
        <w:tc>
          <w:tcPr>
            <w:tcW w:w="1134" w:type="dxa"/>
            <w:shd w:val="clear" w:color="auto" w:fill="DBDBDB"/>
            <w:vAlign w:val="center"/>
          </w:tcPr>
          <w:p w:rsidR="006E29EE" w:rsidRPr="009F70D3" w:rsidRDefault="006E29EE" w:rsidP="006E29EE">
            <w:pPr>
              <w:spacing w:after="0"/>
              <w:jc w:val="center"/>
              <w:rPr>
                <w:rFonts w:ascii="Arial" w:hAnsi="Arial" w:cs="Arial"/>
                <w:i/>
              </w:rPr>
            </w:pPr>
          </w:p>
        </w:tc>
        <w:tc>
          <w:tcPr>
            <w:tcW w:w="1134" w:type="dxa"/>
            <w:shd w:val="clear" w:color="auto" w:fill="DBDBDB"/>
            <w:vAlign w:val="center"/>
          </w:tcPr>
          <w:p w:rsidR="006E29EE" w:rsidRPr="009F70D3" w:rsidRDefault="006E29EE" w:rsidP="006E29EE">
            <w:pPr>
              <w:spacing w:after="0"/>
              <w:jc w:val="center"/>
              <w:rPr>
                <w:rFonts w:ascii="Arial" w:hAnsi="Arial" w:cs="Arial"/>
                <w:i/>
              </w:rPr>
            </w:pPr>
          </w:p>
        </w:tc>
        <w:tc>
          <w:tcPr>
            <w:tcW w:w="1276" w:type="dxa"/>
            <w:shd w:val="clear" w:color="auto" w:fill="DBDBDB"/>
            <w:vAlign w:val="center"/>
          </w:tcPr>
          <w:p w:rsidR="006E29EE" w:rsidRPr="009F70D3" w:rsidRDefault="006E29EE" w:rsidP="006E29EE">
            <w:pPr>
              <w:spacing w:after="0"/>
              <w:jc w:val="center"/>
              <w:rPr>
                <w:rFonts w:ascii="Arial" w:hAnsi="Arial" w:cs="Arial"/>
                <w:i/>
              </w:rPr>
            </w:pPr>
          </w:p>
        </w:tc>
      </w:tr>
      <w:tr w:rsidR="006E29EE" w:rsidRPr="009F70D3" w:rsidTr="009B7F77">
        <w:tc>
          <w:tcPr>
            <w:tcW w:w="4111" w:type="dxa"/>
            <w:shd w:val="clear" w:color="auto" w:fill="auto"/>
          </w:tcPr>
          <w:p w:rsidR="006E29EE" w:rsidRPr="009F70D3" w:rsidRDefault="006E29EE" w:rsidP="009B7F77">
            <w:pPr>
              <w:spacing w:after="0"/>
              <w:rPr>
                <w:rFonts w:ascii="Arial" w:hAnsi="Arial" w:cs="Arial"/>
                <w:i/>
              </w:rPr>
            </w:pPr>
            <w:r w:rsidRPr="009F70D3">
              <w:rPr>
                <w:rFonts w:ascii="Arial" w:hAnsi="Arial" w:cs="Arial"/>
              </w:rPr>
              <w:t>Територія в межах проекту</w:t>
            </w:r>
            <w:r w:rsidR="009B7F77">
              <w:rPr>
                <w:rFonts w:ascii="Arial" w:hAnsi="Arial" w:cs="Arial"/>
              </w:rPr>
              <w:t xml:space="preserve"> </w:t>
            </w:r>
            <w:r w:rsidR="009B7F77" w:rsidRPr="009B7F77">
              <w:rPr>
                <w:rFonts w:ascii="Arial" w:hAnsi="Arial" w:cs="Arial"/>
              </w:rPr>
              <w:t>ДПТ</w:t>
            </w:r>
            <w:r w:rsidRPr="009F70D3">
              <w:rPr>
                <w:rFonts w:ascii="Arial" w:hAnsi="Arial" w:cs="Arial"/>
              </w:rPr>
              <w:t>, у тому числі:</w:t>
            </w:r>
          </w:p>
        </w:tc>
        <w:tc>
          <w:tcPr>
            <w:tcW w:w="1134" w:type="dxa"/>
            <w:shd w:val="clear" w:color="auto" w:fill="auto"/>
            <w:vAlign w:val="center"/>
          </w:tcPr>
          <w:p w:rsidR="006E29EE" w:rsidRPr="009F70D3" w:rsidRDefault="006E29EE" w:rsidP="002859F4">
            <w:pPr>
              <w:spacing w:after="0"/>
              <w:jc w:val="center"/>
              <w:rPr>
                <w:rFonts w:ascii="Arial" w:hAnsi="Arial" w:cs="Arial"/>
                <w:i/>
              </w:rPr>
            </w:pPr>
            <w:r w:rsidRPr="009F70D3">
              <w:rPr>
                <w:rFonts w:ascii="Arial" w:hAnsi="Arial" w:cs="Arial"/>
              </w:rPr>
              <w:t>га</w:t>
            </w:r>
          </w:p>
        </w:tc>
        <w:tc>
          <w:tcPr>
            <w:tcW w:w="992" w:type="dxa"/>
            <w:shd w:val="clear" w:color="auto" w:fill="auto"/>
            <w:vAlign w:val="center"/>
          </w:tcPr>
          <w:p w:rsidR="006E29EE" w:rsidRPr="009F70D3" w:rsidRDefault="009B7F77" w:rsidP="00AE5472">
            <w:pPr>
              <w:spacing w:after="0"/>
              <w:jc w:val="center"/>
              <w:rPr>
                <w:rFonts w:ascii="Arial" w:hAnsi="Arial" w:cs="Arial"/>
                <w:i/>
              </w:rPr>
            </w:pPr>
            <w:r>
              <w:rPr>
                <w:rFonts w:ascii="Arial" w:hAnsi="Arial" w:cs="Arial"/>
                <w:i/>
              </w:rPr>
              <w:t>0,</w:t>
            </w:r>
            <w:r w:rsidR="00AE5472">
              <w:rPr>
                <w:rFonts w:ascii="Arial" w:hAnsi="Arial" w:cs="Arial"/>
                <w:i/>
              </w:rPr>
              <w:t>1296</w:t>
            </w:r>
          </w:p>
        </w:tc>
        <w:tc>
          <w:tcPr>
            <w:tcW w:w="1134" w:type="dxa"/>
            <w:shd w:val="clear" w:color="auto" w:fill="auto"/>
            <w:vAlign w:val="center"/>
          </w:tcPr>
          <w:p w:rsidR="006E29EE" w:rsidRPr="00A14B91" w:rsidRDefault="009B7F77" w:rsidP="00AE5472">
            <w:pPr>
              <w:spacing w:after="0"/>
              <w:jc w:val="center"/>
              <w:rPr>
                <w:rFonts w:ascii="Arial" w:hAnsi="Arial" w:cs="Arial"/>
                <w:i/>
                <w:lang w:val="en-US"/>
              </w:rPr>
            </w:pPr>
            <w:r>
              <w:rPr>
                <w:rFonts w:ascii="Arial" w:hAnsi="Arial" w:cs="Arial"/>
                <w:i/>
              </w:rPr>
              <w:t>0,</w:t>
            </w:r>
            <w:r w:rsidR="00AE5472">
              <w:rPr>
                <w:rFonts w:ascii="Arial" w:hAnsi="Arial" w:cs="Arial"/>
                <w:i/>
              </w:rPr>
              <w:t>1296</w:t>
            </w:r>
          </w:p>
        </w:tc>
        <w:tc>
          <w:tcPr>
            <w:tcW w:w="1134" w:type="dxa"/>
            <w:shd w:val="clear" w:color="auto" w:fill="auto"/>
            <w:vAlign w:val="center"/>
          </w:tcPr>
          <w:p w:rsidR="006E29EE" w:rsidRPr="00A14B91" w:rsidRDefault="002859F4" w:rsidP="00AE5472">
            <w:pPr>
              <w:spacing w:after="0"/>
              <w:jc w:val="center"/>
              <w:rPr>
                <w:rFonts w:ascii="Arial" w:hAnsi="Arial" w:cs="Arial"/>
                <w:i/>
                <w:lang w:val="en-US"/>
              </w:rPr>
            </w:pPr>
            <w:r>
              <w:rPr>
                <w:rFonts w:ascii="Arial" w:hAnsi="Arial" w:cs="Arial"/>
                <w:i/>
              </w:rPr>
              <w:t>0,</w:t>
            </w:r>
            <w:r w:rsidR="00AE5472">
              <w:rPr>
                <w:rFonts w:ascii="Arial" w:hAnsi="Arial" w:cs="Arial"/>
                <w:i/>
              </w:rPr>
              <w:t>1296</w:t>
            </w:r>
          </w:p>
        </w:tc>
        <w:tc>
          <w:tcPr>
            <w:tcW w:w="1276" w:type="dxa"/>
            <w:shd w:val="clear" w:color="auto" w:fill="auto"/>
            <w:vAlign w:val="center"/>
          </w:tcPr>
          <w:p w:rsidR="006E29EE" w:rsidRPr="00A14B91" w:rsidRDefault="002859F4" w:rsidP="00AE5472">
            <w:pPr>
              <w:spacing w:after="0"/>
              <w:jc w:val="center"/>
              <w:rPr>
                <w:rFonts w:ascii="Arial" w:hAnsi="Arial" w:cs="Arial"/>
                <w:i/>
                <w:lang w:val="en-US"/>
              </w:rPr>
            </w:pPr>
            <w:r>
              <w:rPr>
                <w:rFonts w:ascii="Arial" w:hAnsi="Arial" w:cs="Arial"/>
                <w:i/>
              </w:rPr>
              <w:t>0,</w:t>
            </w:r>
            <w:r w:rsidR="00AE5472">
              <w:rPr>
                <w:rFonts w:ascii="Arial" w:hAnsi="Arial" w:cs="Arial"/>
                <w:i/>
              </w:rPr>
              <w:t>1296</w:t>
            </w:r>
          </w:p>
        </w:tc>
      </w:tr>
      <w:tr w:rsidR="006E29EE" w:rsidRPr="009F70D3" w:rsidTr="009B7F77">
        <w:tc>
          <w:tcPr>
            <w:tcW w:w="4111" w:type="dxa"/>
            <w:shd w:val="clear" w:color="auto" w:fill="auto"/>
          </w:tcPr>
          <w:p w:rsidR="006E29EE" w:rsidRPr="009F70D3" w:rsidRDefault="006E29EE" w:rsidP="00A14B91">
            <w:pPr>
              <w:spacing w:after="0"/>
              <w:rPr>
                <w:rFonts w:ascii="Arial" w:hAnsi="Arial" w:cs="Arial"/>
                <w:i/>
              </w:rPr>
            </w:pPr>
            <w:r w:rsidRPr="009F70D3">
              <w:rPr>
                <w:rFonts w:ascii="Arial" w:hAnsi="Arial" w:cs="Arial"/>
              </w:rPr>
              <w:t xml:space="preserve">- </w:t>
            </w:r>
            <w:r w:rsidR="002859F4">
              <w:rPr>
                <w:rFonts w:ascii="Arial" w:hAnsi="Arial" w:cs="Arial"/>
              </w:rPr>
              <w:t xml:space="preserve">територія </w:t>
            </w:r>
            <w:r w:rsidR="00A14B91" w:rsidRPr="00A14B91">
              <w:rPr>
                <w:rFonts w:ascii="Arial" w:hAnsi="Arial" w:cs="Arial"/>
              </w:rPr>
              <w:t>для будівництва і обслуговування житлового будинку, господарських будівель і споруд</w:t>
            </w:r>
            <w:r w:rsidRPr="009F70D3">
              <w:rPr>
                <w:rFonts w:ascii="Arial" w:hAnsi="Arial" w:cs="Arial"/>
              </w:rPr>
              <w:t>, у тому числі:</w:t>
            </w:r>
          </w:p>
        </w:tc>
        <w:tc>
          <w:tcPr>
            <w:tcW w:w="1134" w:type="dxa"/>
            <w:shd w:val="clear" w:color="auto" w:fill="auto"/>
            <w:vAlign w:val="center"/>
          </w:tcPr>
          <w:p w:rsidR="006E29EE" w:rsidRPr="009F70D3" w:rsidRDefault="002859F4" w:rsidP="006E29EE">
            <w:pPr>
              <w:spacing w:after="0"/>
              <w:jc w:val="center"/>
              <w:rPr>
                <w:rFonts w:ascii="Arial" w:hAnsi="Arial" w:cs="Arial"/>
                <w:i/>
              </w:rPr>
            </w:pPr>
            <w:r>
              <w:rPr>
                <w:rFonts w:ascii="Arial" w:hAnsi="Arial" w:cs="Arial"/>
              </w:rPr>
              <w:t>га</w:t>
            </w:r>
          </w:p>
        </w:tc>
        <w:tc>
          <w:tcPr>
            <w:tcW w:w="992" w:type="dxa"/>
            <w:shd w:val="clear" w:color="auto" w:fill="auto"/>
            <w:vAlign w:val="center"/>
          </w:tcPr>
          <w:p w:rsidR="006E29EE" w:rsidRPr="009F70D3" w:rsidRDefault="00AE5472" w:rsidP="002859F4">
            <w:pPr>
              <w:spacing w:after="0"/>
              <w:jc w:val="center"/>
              <w:rPr>
                <w:rFonts w:ascii="Arial" w:hAnsi="Arial" w:cs="Arial"/>
                <w:i/>
              </w:rPr>
            </w:pPr>
            <w:r>
              <w:rPr>
                <w:rFonts w:ascii="Arial" w:hAnsi="Arial" w:cs="Arial"/>
                <w:i/>
              </w:rPr>
              <w:t>0,1296</w:t>
            </w:r>
          </w:p>
        </w:tc>
        <w:tc>
          <w:tcPr>
            <w:tcW w:w="1134" w:type="dxa"/>
            <w:shd w:val="clear" w:color="auto" w:fill="auto"/>
            <w:vAlign w:val="center"/>
          </w:tcPr>
          <w:p w:rsidR="006E29EE" w:rsidRPr="00A14B91" w:rsidRDefault="00AE5472" w:rsidP="00AA4812">
            <w:pPr>
              <w:spacing w:after="0"/>
              <w:jc w:val="center"/>
              <w:rPr>
                <w:rFonts w:ascii="Arial" w:hAnsi="Arial" w:cs="Arial"/>
                <w:i/>
                <w:lang w:val="en-US"/>
              </w:rPr>
            </w:pPr>
            <w:r>
              <w:rPr>
                <w:rFonts w:ascii="Arial" w:hAnsi="Arial" w:cs="Arial"/>
                <w:i/>
              </w:rPr>
              <w:t>-</w:t>
            </w:r>
          </w:p>
        </w:tc>
        <w:tc>
          <w:tcPr>
            <w:tcW w:w="1134" w:type="dxa"/>
            <w:shd w:val="clear" w:color="auto" w:fill="auto"/>
            <w:vAlign w:val="center"/>
          </w:tcPr>
          <w:p w:rsidR="006E29EE" w:rsidRPr="00A14B91" w:rsidRDefault="00AE5472" w:rsidP="00AA4812">
            <w:pPr>
              <w:spacing w:after="0"/>
              <w:jc w:val="center"/>
              <w:rPr>
                <w:rFonts w:ascii="Arial" w:hAnsi="Arial" w:cs="Arial"/>
                <w:i/>
                <w:lang w:val="en-US"/>
              </w:rPr>
            </w:pPr>
            <w:r>
              <w:rPr>
                <w:rFonts w:ascii="Arial" w:hAnsi="Arial" w:cs="Arial"/>
                <w:i/>
              </w:rPr>
              <w:t>-</w:t>
            </w:r>
          </w:p>
        </w:tc>
        <w:tc>
          <w:tcPr>
            <w:tcW w:w="1276" w:type="dxa"/>
            <w:shd w:val="clear" w:color="auto" w:fill="auto"/>
            <w:vAlign w:val="center"/>
          </w:tcPr>
          <w:p w:rsidR="006E29EE" w:rsidRPr="00A14B91" w:rsidRDefault="00AE5472" w:rsidP="00AA4812">
            <w:pPr>
              <w:spacing w:after="0"/>
              <w:jc w:val="center"/>
              <w:rPr>
                <w:rFonts w:ascii="Arial" w:hAnsi="Arial" w:cs="Arial"/>
                <w:i/>
                <w:lang w:val="en-US"/>
              </w:rPr>
            </w:pPr>
            <w:r>
              <w:rPr>
                <w:rFonts w:ascii="Arial" w:hAnsi="Arial" w:cs="Arial"/>
                <w:i/>
              </w:rPr>
              <w:t>-</w:t>
            </w:r>
          </w:p>
        </w:tc>
      </w:tr>
      <w:tr w:rsidR="00AE5472" w:rsidRPr="009F70D3" w:rsidTr="00AE5472">
        <w:trPr>
          <w:trHeight w:val="616"/>
        </w:trPr>
        <w:tc>
          <w:tcPr>
            <w:tcW w:w="4111" w:type="dxa"/>
            <w:shd w:val="clear" w:color="auto" w:fill="auto"/>
          </w:tcPr>
          <w:p w:rsidR="00AE5472" w:rsidRPr="00AE5472" w:rsidRDefault="00AE5472" w:rsidP="00AE5472">
            <w:pPr>
              <w:spacing w:after="0"/>
              <w:rPr>
                <w:rFonts w:ascii="Arial" w:hAnsi="Arial" w:cs="Arial"/>
              </w:rPr>
            </w:pPr>
            <w:r>
              <w:rPr>
                <w:rFonts w:ascii="Arial" w:hAnsi="Arial" w:cs="Arial"/>
              </w:rPr>
              <w:t>-</w:t>
            </w:r>
            <w:r w:rsidRPr="00AE5472">
              <w:rPr>
                <w:rFonts w:ascii="Arial" w:hAnsi="Arial" w:cs="Arial"/>
              </w:rPr>
              <w:t>території закладів громадського харчування</w:t>
            </w:r>
            <w:r>
              <w:rPr>
                <w:rFonts w:ascii="Arial" w:hAnsi="Arial" w:cs="Arial"/>
              </w:rPr>
              <w:t xml:space="preserve">: </w:t>
            </w:r>
          </w:p>
        </w:tc>
        <w:tc>
          <w:tcPr>
            <w:tcW w:w="1134" w:type="dxa"/>
            <w:shd w:val="clear" w:color="auto" w:fill="auto"/>
            <w:vAlign w:val="center"/>
          </w:tcPr>
          <w:p w:rsidR="00AE5472" w:rsidRDefault="00AE5472" w:rsidP="006E29EE">
            <w:pPr>
              <w:spacing w:after="0"/>
              <w:jc w:val="center"/>
              <w:rPr>
                <w:rFonts w:ascii="Arial" w:hAnsi="Arial" w:cs="Arial"/>
              </w:rPr>
            </w:pPr>
            <w:r>
              <w:rPr>
                <w:rFonts w:ascii="Arial" w:hAnsi="Arial" w:cs="Arial"/>
              </w:rPr>
              <w:t>га</w:t>
            </w:r>
          </w:p>
        </w:tc>
        <w:tc>
          <w:tcPr>
            <w:tcW w:w="992" w:type="dxa"/>
            <w:shd w:val="clear" w:color="auto" w:fill="auto"/>
            <w:vAlign w:val="center"/>
          </w:tcPr>
          <w:p w:rsidR="00AE5472" w:rsidRDefault="00AE5472" w:rsidP="002859F4">
            <w:pPr>
              <w:spacing w:after="0"/>
              <w:jc w:val="center"/>
              <w:rPr>
                <w:rFonts w:ascii="Arial" w:hAnsi="Arial" w:cs="Arial"/>
                <w:i/>
              </w:rPr>
            </w:pPr>
            <w:r>
              <w:rPr>
                <w:rFonts w:ascii="Arial" w:hAnsi="Arial" w:cs="Arial"/>
                <w:i/>
              </w:rPr>
              <w:t>-</w:t>
            </w:r>
          </w:p>
        </w:tc>
        <w:tc>
          <w:tcPr>
            <w:tcW w:w="1134" w:type="dxa"/>
            <w:shd w:val="clear" w:color="auto" w:fill="auto"/>
            <w:vAlign w:val="center"/>
          </w:tcPr>
          <w:p w:rsidR="00AE5472" w:rsidRDefault="00AE5472" w:rsidP="00AA4812">
            <w:pPr>
              <w:spacing w:after="0"/>
              <w:jc w:val="center"/>
              <w:rPr>
                <w:rFonts w:ascii="Arial" w:hAnsi="Arial" w:cs="Arial"/>
                <w:i/>
              </w:rPr>
            </w:pPr>
            <w:r>
              <w:rPr>
                <w:rFonts w:ascii="Arial" w:hAnsi="Arial" w:cs="Arial"/>
                <w:i/>
              </w:rPr>
              <w:t>0,1296</w:t>
            </w:r>
          </w:p>
        </w:tc>
        <w:tc>
          <w:tcPr>
            <w:tcW w:w="1134" w:type="dxa"/>
            <w:shd w:val="clear" w:color="auto" w:fill="auto"/>
            <w:vAlign w:val="center"/>
          </w:tcPr>
          <w:p w:rsidR="00AE5472" w:rsidRDefault="00AE5472" w:rsidP="00AA4812">
            <w:pPr>
              <w:spacing w:after="0"/>
              <w:jc w:val="center"/>
              <w:rPr>
                <w:rFonts w:ascii="Arial" w:hAnsi="Arial" w:cs="Arial"/>
                <w:i/>
              </w:rPr>
            </w:pPr>
            <w:r>
              <w:rPr>
                <w:rFonts w:ascii="Arial" w:hAnsi="Arial" w:cs="Arial"/>
                <w:i/>
              </w:rPr>
              <w:t>0,1296</w:t>
            </w:r>
          </w:p>
        </w:tc>
        <w:tc>
          <w:tcPr>
            <w:tcW w:w="1276" w:type="dxa"/>
            <w:shd w:val="clear" w:color="auto" w:fill="auto"/>
            <w:vAlign w:val="center"/>
          </w:tcPr>
          <w:p w:rsidR="00AE5472" w:rsidRDefault="00AE5472" w:rsidP="00AA4812">
            <w:pPr>
              <w:spacing w:after="0"/>
              <w:jc w:val="center"/>
              <w:rPr>
                <w:rFonts w:ascii="Arial" w:hAnsi="Arial" w:cs="Arial"/>
                <w:i/>
              </w:rPr>
            </w:pPr>
            <w:r>
              <w:rPr>
                <w:rFonts w:ascii="Arial" w:hAnsi="Arial" w:cs="Arial"/>
                <w:i/>
              </w:rPr>
              <w:t>0,1296</w:t>
            </w:r>
          </w:p>
        </w:tc>
      </w:tr>
      <w:tr w:rsidR="00171E3E" w:rsidRPr="009F70D3" w:rsidTr="009B7F77">
        <w:tc>
          <w:tcPr>
            <w:tcW w:w="4111" w:type="dxa"/>
            <w:shd w:val="clear" w:color="auto" w:fill="auto"/>
          </w:tcPr>
          <w:p w:rsidR="00171E3E" w:rsidRPr="00AA4812" w:rsidRDefault="00A524DC" w:rsidP="007C7DA4">
            <w:pPr>
              <w:pStyle w:val="a3"/>
              <w:numPr>
                <w:ilvl w:val="0"/>
                <w:numId w:val="8"/>
              </w:numPr>
              <w:spacing w:after="0"/>
              <w:ind w:left="34"/>
              <w:rPr>
                <w:rFonts w:ascii="Arial" w:hAnsi="Arial" w:cs="Arial"/>
              </w:rPr>
            </w:pPr>
            <w:r>
              <w:rPr>
                <w:rFonts w:ascii="Arial" w:hAnsi="Arial" w:cs="Arial"/>
              </w:rPr>
              <w:t>- забудов</w:t>
            </w:r>
            <w:r w:rsidR="007C7DA4">
              <w:rPr>
                <w:rFonts w:ascii="Arial" w:hAnsi="Arial" w:cs="Arial"/>
              </w:rPr>
              <w:t>а</w:t>
            </w:r>
          </w:p>
        </w:tc>
        <w:tc>
          <w:tcPr>
            <w:tcW w:w="1134" w:type="dxa"/>
            <w:shd w:val="clear" w:color="auto" w:fill="auto"/>
            <w:vAlign w:val="center"/>
          </w:tcPr>
          <w:p w:rsidR="00171E3E" w:rsidRDefault="00A524DC" w:rsidP="006E29EE">
            <w:pPr>
              <w:spacing w:after="0"/>
              <w:jc w:val="center"/>
              <w:rPr>
                <w:rFonts w:ascii="Arial" w:hAnsi="Arial" w:cs="Arial"/>
              </w:rPr>
            </w:pPr>
            <w:r>
              <w:rPr>
                <w:rFonts w:ascii="Arial" w:hAnsi="Arial" w:cs="Arial"/>
              </w:rPr>
              <w:t>га</w:t>
            </w:r>
          </w:p>
        </w:tc>
        <w:tc>
          <w:tcPr>
            <w:tcW w:w="992" w:type="dxa"/>
            <w:shd w:val="clear" w:color="auto" w:fill="auto"/>
            <w:vAlign w:val="center"/>
          </w:tcPr>
          <w:p w:rsidR="00171E3E" w:rsidRDefault="007C7DA4" w:rsidP="002E58E3">
            <w:pPr>
              <w:spacing w:after="0"/>
              <w:jc w:val="center"/>
              <w:rPr>
                <w:rFonts w:ascii="Arial" w:hAnsi="Arial" w:cs="Arial"/>
                <w:i/>
              </w:rPr>
            </w:pPr>
            <w:r>
              <w:rPr>
                <w:rFonts w:ascii="Arial" w:hAnsi="Arial" w:cs="Arial"/>
                <w:i/>
              </w:rPr>
              <w:t>0,0331</w:t>
            </w:r>
          </w:p>
        </w:tc>
        <w:tc>
          <w:tcPr>
            <w:tcW w:w="1134" w:type="dxa"/>
            <w:shd w:val="clear" w:color="auto" w:fill="auto"/>
            <w:vAlign w:val="center"/>
          </w:tcPr>
          <w:p w:rsidR="00171E3E" w:rsidRDefault="007C7DA4" w:rsidP="002859F4">
            <w:pPr>
              <w:spacing w:after="0"/>
              <w:jc w:val="center"/>
              <w:rPr>
                <w:rFonts w:ascii="Arial" w:hAnsi="Arial" w:cs="Arial"/>
                <w:i/>
              </w:rPr>
            </w:pPr>
            <w:r>
              <w:rPr>
                <w:rFonts w:ascii="Arial" w:hAnsi="Arial" w:cs="Arial"/>
                <w:i/>
              </w:rPr>
              <w:t>0,0331</w:t>
            </w:r>
          </w:p>
        </w:tc>
        <w:tc>
          <w:tcPr>
            <w:tcW w:w="1134" w:type="dxa"/>
            <w:shd w:val="clear" w:color="auto" w:fill="auto"/>
            <w:vAlign w:val="center"/>
          </w:tcPr>
          <w:p w:rsidR="00171E3E" w:rsidRDefault="007C7DA4" w:rsidP="006E29EE">
            <w:pPr>
              <w:spacing w:after="0"/>
              <w:jc w:val="center"/>
              <w:rPr>
                <w:rFonts w:ascii="Arial" w:hAnsi="Arial" w:cs="Arial"/>
                <w:i/>
              </w:rPr>
            </w:pPr>
            <w:r>
              <w:rPr>
                <w:rFonts w:ascii="Arial" w:hAnsi="Arial" w:cs="Arial"/>
                <w:i/>
              </w:rPr>
              <w:t>0,0331</w:t>
            </w:r>
          </w:p>
        </w:tc>
        <w:tc>
          <w:tcPr>
            <w:tcW w:w="1276" w:type="dxa"/>
            <w:shd w:val="clear" w:color="auto" w:fill="auto"/>
            <w:vAlign w:val="center"/>
          </w:tcPr>
          <w:p w:rsidR="00171E3E" w:rsidRPr="007C7DA4" w:rsidRDefault="007C7DA4" w:rsidP="006E29EE">
            <w:pPr>
              <w:spacing w:after="0"/>
              <w:jc w:val="center"/>
              <w:rPr>
                <w:rFonts w:ascii="Arial" w:hAnsi="Arial" w:cs="Arial"/>
                <w:i/>
                <w:lang w:val="en-US"/>
              </w:rPr>
            </w:pPr>
            <w:r>
              <w:rPr>
                <w:rFonts w:ascii="Arial" w:hAnsi="Arial" w:cs="Arial"/>
                <w:i/>
              </w:rPr>
              <w:t>0,0331</w:t>
            </w:r>
          </w:p>
        </w:tc>
      </w:tr>
      <w:tr w:rsidR="007C7DA4" w:rsidRPr="009F70D3" w:rsidTr="009B7F77">
        <w:tc>
          <w:tcPr>
            <w:tcW w:w="4111" w:type="dxa"/>
            <w:shd w:val="clear" w:color="auto" w:fill="auto"/>
          </w:tcPr>
          <w:p w:rsidR="007C7DA4" w:rsidRDefault="007C7DA4" w:rsidP="007C7DA4">
            <w:pPr>
              <w:pStyle w:val="a3"/>
              <w:numPr>
                <w:ilvl w:val="0"/>
                <w:numId w:val="8"/>
              </w:numPr>
              <w:spacing w:after="0"/>
              <w:ind w:left="34"/>
              <w:rPr>
                <w:rFonts w:ascii="Arial" w:hAnsi="Arial" w:cs="Arial"/>
              </w:rPr>
            </w:pPr>
            <w:r>
              <w:rPr>
                <w:rFonts w:ascii="Arial" w:hAnsi="Arial" w:cs="Arial"/>
              </w:rPr>
              <w:t>- замощення</w:t>
            </w:r>
          </w:p>
        </w:tc>
        <w:tc>
          <w:tcPr>
            <w:tcW w:w="1134" w:type="dxa"/>
            <w:shd w:val="clear" w:color="auto" w:fill="auto"/>
            <w:vAlign w:val="center"/>
          </w:tcPr>
          <w:p w:rsidR="007C7DA4" w:rsidRDefault="007C7DA4" w:rsidP="006E29EE">
            <w:pPr>
              <w:spacing w:after="0"/>
              <w:jc w:val="center"/>
              <w:rPr>
                <w:rFonts w:ascii="Arial" w:hAnsi="Arial" w:cs="Arial"/>
              </w:rPr>
            </w:pPr>
            <w:r>
              <w:rPr>
                <w:rFonts w:ascii="Arial" w:hAnsi="Arial" w:cs="Arial"/>
              </w:rPr>
              <w:t>га</w:t>
            </w:r>
          </w:p>
        </w:tc>
        <w:tc>
          <w:tcPr>
            <w:tcW w:w="992" w:type="dxa"/>
            <w:shd w:val="clear" w:color="auto" w:fill="auto"/>
            <w:vAlign w:val="center"/>
          </w:tcPr>
          <w:p w:rsidR="007C7DA4" w:rsidRDefault="007C7DA4" w:rsidP="007C7DA4">
            <w:pPr>
              <w:spacing w:after="0"/>
              <w:jc w:val="center"/>
              <w:rPr>
                <w:rFonts w:ascii="Arial" w:hAnsi="Arial" w:cs="Arial"/>
                <w:i/>
              </w:rPr>
            </w:pPr>
            <w:r>
              <w:rPr>
                <w:rFonts w:ascii="Arial" w:hAnsi="Arial" w:cs="Arial"/>
                <w:i/>
              </w:rPr>
              <w:t>0,0187</w:t>
            </w:r>
          </w:p>
        </w:tc>
        <w:tc>
          <w:tcPr>
            <w:tcW w:w="1134" w:type="dxa"/>
            <w:shd w:val="clear" w:color="auto" w:fill="auto"/>
            <w:vAlign w:val="center"/>
          </w:tcPr>
          <w:p w:rsidR="007C7DA4" w:rsidRDefault="007C7DA4" w:rsidP="00117CC6">
            <w:pPr>
              <w:spacing w:after="0"/>
              <w:jc w:val="center"/>
              <w:rPr>
                <w:rFonts w:ascii="Arial" w:hAnsi="Arial" w:cs="Arial"/>
                <w:i/>
              </w:rPr>
            </w:pPr>
            <w:r>
              <w:rPr>
                <w:rFonts w:ascii="Arial" w:hAnsi="Arial" w:cs="Arial"/>
                <w:i/>
              </w:rPr>
              <w:t>0,0187</w:t>
            </w:r>
          </w:p>
        </w:tc>
        <w:tc>
          <w:tcPr>
            <w:tcW w:w="1134" w:type="dxa"/>
            <w:shd w:val="clear" w:color="auto" w:fill="auto"/>
            <w:vAlign w:val="center"/>
          </w:tcPr>
          <w:p w:rsidR="007C7DA4" w:rsidRDefault="007C7DA4" w:rsidP="00117CC6">
            <w:pPr>
              <w:spacing w:after="0"/>
              <w:jc w:val="center"/>
              <w:rPr>
                <w:rFonts w:ascii="Arial" w:hAnsi="Arial" w:cs="Arial"/>
                <w:i/>
              </w:rPr>
            </w:pPr>
            <w:r>
              <w:rPr>
                <w:rFonts w:ascii="Arial" w:hAnsi="Arial" w:cs="Arial"/>
                <w:i/>
              </w:rPr>
              <w:t>0,0187</w:t>
            </w:r>
          </w:p>
        </w:tc>
        <w:tc>
          <w:tcPr>
            <w:tcW w:w="1276" w:type="dxa"/>
            <w:shd w:val="clear" w:color="auto" w:fill="auto"/>
            <w:vAlign w:val="center"/>
          </w:tcPr>
          <w:p w:rsidR="007C7DA4" w:rsidRDefault="007C7DA4" w:rsidP="00117CC6">
            <w:pPr>
              <w:spacing w:after="0"/>
              <w:jc w:val="center"/>
              <w:rPr>
                <w:rFonts w:ascii="Arial" w:hAnsi="Arial" w:cs="Arial"/>
                <w:i/>
              </w:rPr>
            </w:pPr>
            <w:r>
              <w:rPr>
                <w:rFonts w:ascii="Arial" w:hAnsi="Arial" w:cs="Arial"/>
                <w:i/>
              </w:rPr>
              <w:t>0,0187</w:t>
            </w:r>
          </w:p>
        </w:tc>
      </w:tr>
      <w:tr w:rsidR="007C7DA4" w:rsidRPr="009F70D3" w:rsidTr="009B7F77">
        <w:tc>
          <w:tcPr>
            <w:tcW w:w="4111" w:type="dxa"/>
            <w:shd w:val="clear" w:color="auto" w:fill="auto"/>
          </w:tcPr>
          <w:p w:rsidR="007C7DA4" w:rsidRDefault="007C7DA4" w:rsidP="007C7DA4">
            <w:pPr>
              <w:pStyle w:val="a3"/>
              <w:numPr>
                <w:ilvl w:val="0"/>
                <w:numId w:val="8"/>
              </w:numPr>
              <w:spacing w:after="0"/>
              <w:ind w:left="34"/>
              <w:rPr>
                <w:rFonts w:ascii="Arial" w:hAnsi="Arial" w:cs="Arial"/>
              </w:rPr>
            </w:pPr>
            <w:r>
              <w:rPr>
                <w:rFonts w:ascii="Arial" w:hAnsi="Arial" w:cs="Arial"/>
              </w:rPr>
              <w:t>- озеленення</w:t>
            </w:r>
            <w:r w:rsidR="00E64F2E">
              <w:rPr>
                <w:rFonts w:ascii="Arial" w:hAnsi="Arial" w:cs="Arial"/>
              </w:rPr>
              <w:t>, сезонний майданчик</w:t>
            </w:r>
          </w:p>
        </w:tc>
        <w:tc>
          <w:tcPr>
            <w:tcW w:w="1134" w:type="dxa"/>
            <w:shd w:val="clear" w:color="auto" w:fill="auto"/>
            <w:vAlign w:val="center"/>
          </w:tcPr>
          <w:p w:rsidR="007C7DA4" w:rsidRDefault="007C7DA4" w:rsidP="006E29EE">
            <w:pPr>
              <w:spacing w:after="0"/>
              <w:jc w:val="center"/>
              <w:rPr>
                <w:rFonts w:ascii="Arial" w:hAnsi="Arial" w:cs="Arial"/>
              </w:rPr>
            </w:pPr>
            <w:r>
              <w:rPr>
                <w:rFonts w:ascii="Arial" w:hAnsi="Arial" w:cs="Arial"/>
              </w:rPr>
              <w:t xml:space="preserve">га </w:t>
            </w:r>
          </w:p>
        </w:tc>
        <w:tc>
          <w:tcPr>
            <w:tcW w:w="992" w:type="dxa"/>
            <w:shd w:val="clear" w:color="auto" w:fill="auto"/>
            <w:vAlign w:val="center"/>
          </w:tcPr>
          <w:p w:rsidR="007C7DA4" w:rsidRPr="00E64F2E" w:rsidRDefault="00E64F2E" w:rsidP="007C7DA4">
            <w:pPr>
              <w:spacing w:after="0"/>
              <w:jc w:val="center"/>
              <w:rPr>
                <w:rFonts w:ascii="Arial" w:hAnsi="Arial" w:cs="Arial"/>
                <w:i/>
                <w:lang w:val="en-US"/>
              </w:rPr>
            </w:pPr>
            <w:r>
              <w:rPr>
                <w:rFonts w:ascii="Arial" w:hAnsi="Arial" w:cs="Arial"/>
                <w:i/>
                <w:lang w:val="en-US"/>
              </w:rPr>
              <w:t>0,0778</w:t>
            </w:r>
          </w:p>
        </w:tc>
        <w:tc>
          <w:tcPr>
            <w:tcW w:w="1134" w:type="dxa"/>
            <w:shd w:val="clear" w:color="auto" w:fill="auto"/>
            <w:vAlign w:val="center"/>
          </w:tcPr>
          <w:p w:rsidR="007C7DA4" w:rsidRDefault="00E64F2E" w:rsidP="00117CC6">
            <w:pPr>
              <w:spacing w:after="0"/>
              <w:jc w:val="center"/>
              <w:rPr>
                <w:rFonts w:ascii="Arial" w:hAnsi="Arial" w:cs="Arial"/>
                <w:i/>
              </w:rPr>
            </w:pPr>
            <w:r w:rsidRPr="00E64F2E">
              <w:rPr>
                <w:rFonts w:ascii="Arial" w:hAnsi="Arial" w:cs="Arial"/>
                <w:i/>
              </w:rPr>
              <w:t>0,0778</w:t>
            </w:r>
          </w:p>
        </w:tc>
        <w:tc>
          <w:tcPr>
            <w:tcW w:w="1134" w:type="dxa"/>
            <w:shd w:val="clear" w:color="auto" w:fill="auto"/>
            <w:vAlign w:val="center"/>
          </w:tcPr>
          <w:p w:rsidR="007C7DA4" w:rsidRDefault="00E64F2E" w:rsidP="00117CC6">
            <w:pPr>
              <w:spacing w:after="0"/>
              <w:jc w:val="center"/>
              <w:rPr>
                <w:rFonts w:ascii="Arial" w:hAnsi="Arial" w:cs="Arial"/>
                <w:i/>
              </w:rPr>
            </w:pPr>
            <w:r>
              <w:rPr>
                <w:rFonts w:ascii="Arial" w:hAnsi="Arial" w:cs="Arial"/>
                <w:i/>
                <w:lang w:val="en-US"/>
              </w:rPr>
              <w:t>0,0778</w:t>
            </w:r>
          </w:p>
        </w:tc>
        <w:tc>
          <w:tcPr>
            <w:tcW w:w="1276" w:type="dxa"/>
            <w:shd w:val="clear" w:color="auto" w:fill="auto"/>
            <w:vAlign w:val="center"/>
          </w:tcPr>
          <w:p w:rsidR="007C7DA4" w:rsidRDefault="00E64F2E" w:rsidP="00117CC6">
            <w:pPr>
              <w:spacing w:after="0"/>
              <w:jc w:val="center"/>
              <w:rPr>
                <w:rFonts w:ascii="Arial" w:hAnsi="Arial" w:cs="Arial"/>
                <w:i/>
              </w:rPr>
            </w:pPr>
            <w:r>
              <w:rPr>
                <w:rFonts w:ascii="Arial" w:hAnsi="Arial" w:cs="Arial"/>
                <w:i/>
                <w:lang w:val="en-US"/>
              </w:rPr>
              <w:t>0,0778</w:t>
            </w:r>
          </w:p>
        </w:tc>
      </w:tr>
      <w:tr w:rsidR="007C7DA4" w:rsidRPr="009F70D3" w:rsidTr="009B7F77">
        <w:tc>
          <w:tcPr>
            <w:tcW w:w="4111" w:type="dxa"/>
            <w:shd w:val="clear" w:color="auto" w:fill="auto"/>
          </w:tcPr>
          <w:p w:rsidR="007C7DA4" w:rsidRDefault="007C7DA4" w:rsidP="007C7DA4">
            <w:pPr>
              <w:pStyle w:val="a3"/>
              <w:numPr>
                <w:ilvl w:val="0"/>
                <w:numId w:val="8"/>
              </w:numPr>
              <w:spacing w:after="0"/>
              <w:ind w:left="34"/>
              <w:rPr>
                <w:rFonts w:ascii="Arial" w:hAnsi="Arial" w:cs="Arial"/>
              </w:rPr>
            </w:pPr>
            <w:r>
              <w:rPr>
                <w:rFonts w:ascii="Arial" w:hAnsi="Arial" w:cs="Arial"/>
              </w:rPr>
              <w:t xml:space="preserve">- </w:t>
            </w:r>
            <w:r w:rsidR="00E4795D">
              <w:rPr>
                <w:rFonts w:ascii="Arial" w:hAnsi="Arial" w:cs="Arial"/>
              </w:rPr>
              <w:t>тер-ї в межах прибережної захисної смуги</w:t>
            </w:r>
          </w:p>
        </w:tc>
        <w:tc>
          <w:tcPr>
            <w:tcW w:w="1134" w:type="dxa"/>
            <w:shd w:val="clear" w:color="auto" w:fill="auto"/>
            <w:vAlign w:val="center"/>
          </w:tcPr>
          <w:p w:rsidR="007C7DA4" w:rsidRDefault="00E64F2E" w:rsidP="006E29EE">
            <w:pPr>
              <w:spacing w:after="0"/>
              <w:jc w:val="center"/>
              <w:rPr>
                <w:rFonts w:ascii="Arial" w:hAnsi="Arial" w:cs="Arial"/>
              </w:rPr>
            </w:pPr>
            <w:r>
              <w:rPr>
                <w:rFonts w:ascii="Arial" w:hAnsi="Arial" w:cs="Arial"/>
              </w:rPr>
              <w:t>га</w:t>
            </w:r>
          </w:p>
        </w:tc>
        <w:tc>
          <w:tcPr>
            <w:tcW w:w="992" w:type="dxa"/>
            <w:shd w:val="clear" w:color="auto" w:fill="auto"/>
            <w:vAlign w:val="center"/>
          </w:tcPr>
          <w:p w:rsidR="007C7DA4" w:rsidRPr="00E64F2E" w:rsidRDefault="00E64F2E" w:rsidP="007C7DA4">
            <w:pPr>
              <w:spacing w:after="0"/>
              <w:jc w:val="center"/>
              <w:rPr>
                <w:rFonts w:ascii="Arial" w:hAnsi="Arial" w:cs="Arial"/>
                <w:i/>
              </w:rPr>
            </w:pPr>
            <w:r>
              <w:rPr>
                <w:rFonts w:ascii="Arial" w:hAnsi="Arial" w:cs="Arial"/>
                <w:i/>
              </w:rPr>
              <w:t>-</w:t>
            </w:r>
          </w:p>
        </w:tc>
        <w:tc>
          <w:tcPr>
            <w:tcW w:w="1134" w:type="dxa"/>
            <w:shd w:val="clear" w:color="auto" w:fill="auto"/>
            <w:vAlign w:val="center"/>
          </w:tcPr>
          <w:p w:rsidR="007C7DA4" w:rsidRPr="00E64F2E" w:rsidRDefault="00E64F2E" w:rsidP="00E64F2E">
            <w:pPr>
              <w:spacing w:after="0"/>
              <w:jc w:val="center"/>
              <w:rPr>
                <w:rFonts w:ascii="Arial" w:hAnsi="Arial" w:cs="Arial"/>
                <w:i/>
                <w:lang w:val="en-US"/>
              </w:rPr>
            </w:pPr>
            <w:r>
              <w:rPr>
                <w:rFonts w:ascii="Arial" w:hAnsi="Arial" w:cs="Arial"/>
                <w:i/>
                <w:lang w:val="en-US"/>
              </w:rPr>
              <w:t>0,0845</w:t>
            </w:r>
          </w:p>
        </w:tc>
        <w:tc>
          <w:tcPr>
            <w:tcW w:w="1134" w:type="dxa"/>
            <w:shd w:val="clear" w:color="auto" w:fill="auto"/>
            <w:vAlign w:val="center"/>
          </w:tcPr>
          <w:p w:rsidR="007C7DA4" w:rsidRPr="00E64F2E" w:rsidRDefault="00E64F2E" w:rsidP="00117CC6">
            <w:pPr>
              <w:spacing w:after="0"/>
              <w:jc w:val="center"/>
              <w:rPr>
                <w:rFonts w:ascii="Arial" w:hAnsi="Arial" w:cs="Arial"/>
                <w:i/>
                <w:lang w:val="en-US"/>
              </w:rPr>
            </w:pPr>
            <w:r>
              <w:rPr>
                <w:rFonts w:ascii="Arial" w:hAnsi="Arial" w:cs="Arial"/>
                <w:i/>
                <w:lang w:val="en-US"/>
              </w:rPr>
              <w:t>0,0152</w:t>
            </w:r>
          </w:p>
        </w:tc>
        <w:tc>
          <w:tcPr>
            <w:tcW w:w="1276" w:type="dxa"/>
            <w:shd w:val="clear" w:color="auto" w:fill="auto"/>
            <w:vAlign w:val="center"/>
          </w:tcPr>
          <w:p w:rsidR="007C7DA4" w:rsidRPr="00E64F2E" w:rsidRDefault="00E64F2E" w:rsidP="00117CC6">
            <w:pPr>
              <w:spacing w:after="0"/>
              <w:jc w:val="center"/>
              <w:rPr>
                <w:rFonts w:ascii="Arial" w:hAnsi="Arial" w:cs="Arial"/>
                <w:i/>
                <w:lang w:val="en-US"/>
              </w:rPr>
            </w:pPr>
            <w:r>
              <w:rPr>
                <w:rFonts w:ascii="Arial" w:hAnsi="Arial" w:cs="Arial"/>
                <w:i/>
                <w:lang w:val="en-US"/>
              </w:rPr>
              <w:t>0,0152</w:t>
            </w:r>
          </w:p>
        </w:tc>
      </w:tr>
      <w:tr w:rsidR="007C7DA4" w:rsidRPr="009F70D3" w:rsidTr="009B7F77">
        <w:tc>
          <w:tcPr>
            <w:tcW w:w="4111" w:type="dxa"/>
            <w:shd w:val="clear" w:color="auto" w:fill="DBDBDB"/>
          </w:tcPr>
          <w:p w:rsidR="007C7DA4" w:rsidRPr="009F70D3" w:rsidRDefault="007C7DA4" w:rsidP="006E29EE">
            <w:pPr>
              <w:spacing w:after="0"/>
              <w:rPr>
                <w:rFonts w:ascii="Arial" w:hAnsi="Arial" w:cs="Arial"/>
                <w:b/>
              </w:rPr>
            </w:pPr>
            <w:r>
              <w:rPr>
                <w:rFonts w:ascii="Arial" w:hAnsi="Arial" w:cs="Arial"/>
                <w:b/>
              </w:rPr>
              <w:t>Відвідувачі</w:t>
            </w:r>
          </w:p>
        </w:tc>
        <w:tc>
          <w:tcPr>
            <w:tcW w:w="1134" w:type="dxa"/>
            <w:shd w:val="clear" w:color="auto" w:fill="DBDBDB"/>
            <w:vAlign w:val="center"/>
          </w:tcPr>
          <w:p w:rsidR="007C7DA4" w:rsidRPr="009F70D3" w:rsidRDefault="007C7DA4" w:rsidP="006E29EE">
            <w:pPr>
              <w:spacing w:after="0"/>
              <w:jc w:val="center"/>
              <w:rPr>
                <w:rFonts w:ascii="Arial" w:hAnsi="Arial" w:cs="Arial"/>
                <w:i/>
              </w:rPr>
            </w:pPr>
          </w:p>
        </w:tc>
        <w:tc>
          <w:tcPr>
            <w:tcW w:w="992" w:type="dxa"/>
            <w:shd w:val="clear" w:color="auto" w:fill="DBDBDB"/>
            <w:vAlign w:val="center"/>
          </w:tcPr>
          <w:p w:rsidR="007C7DA4" w:rsidRPr="009F70D3" w:rsidRDefault="007C7DA4" w:rsidP="006E29EE">
            <w:pPr>
              <w:spacing w:after="0"/>
              <w:jc w:val="center"/>
              <w:rPr>
                <w:rFonts w:ascii="Arial" w:hAnsi="Arial" w:cs="Arial"/>
                <w:i/>
              </w:rPr>
            </w:pPr>
          </w:p>
        </w:tc>
        <w:tc>
          <w:tcPr>
            <w:tcW w:w="1134" w:type="dxa"/>
            <w:shd w:val="clear" w:color="auto" w:fill="DBDBDB"/>
            <w:vAlign w:val="center"/>
          </w:tcPr>
          <w:p w:rsidR="007C7DA4" w:rsidRPr="009F70D3" w:rsidRDefault="007C7DA4" w:rsidP="006E29EE">
            <w:pPr>
              <w:spacing w:after="0"/>
              <w:jc w:val="center"/>
              <w:rPr>
                <w:rFonts w:ascii="Arial" w:hAnsi="Arial" w:cs="Arial"/>
                <w:i/>
              </w:rPr>
            </w:pPr>
          </w:p>
        </w:tc>
        <w:tc>
          <w:tcPr>
            <w:tcW w:w="1134" w:type="dxa"/>
            <w:shd w:val="clear" w:color="auto" w:fill="DBDBDB"/>
            <w:vAlign w:val="center"/>
          </w:tcPr>
          <w:p w:rsidR="007C7DA4" w:rsidRPr="009F70D3" w:rsidRDefault="007C7DA4" w:rsidP="006E29EE">
            <w:pPr>
              <w:spacing w:after="0"/>
              <w:jc w:val="center"/>
              <w:rPr>
                <w:rFonts w:ascii="Arial" w:hAnsi="Arial" w:cs="Arial"/>
                <w:i/>
              </w:rPr>
            </w:pPr>
          </w:p>
        </w:tc>
        <w:tc>
          <w:tcPr>
            <w:tcW w:w="1276" w:type="dxa"/>
            <w:shd w:val="clear" w:color="auto" w:fill="DBDBDB"/>
            <w:vAlign w:val="center"/>
          </w:tcPr>
          <w:p w:rsidR="007C7DA4" w:rsidRPr="009F70D3" w:rsidRDefault="007C7DA4" w:rsidP="006E29EE">
            <w:pPr>
              <w:spacing w:after="0"/>
              <w:jc w:val="center"/>
              <w:rPr>
                <w:rFonts w:ascii="Arial" w:hAnsi="Arial" w:cs="Arial"/>
                <w:i/>
              </w:rPr>
            </w:pPr>
          </w:p>
        </w:tc>
      </w:tr>
      <w:tr w:rsidR="007C7DA4" w:rsidRPr="009F70D3" w:rsidTr="009B7F77">
        <w:tc>
          <w:tcPr>
            <w:tcW w:w="4111" w:type="dxa"/>
            <w:shd w:val="clear" w:color="auto" w:fill="auto"/>
          </w:tcPr>
          <w:p w:rsidR="007C7DA4" w:rsidRPr="009F70D3" w:rsidRDefault="007C7DA4" w:rsidP="00AE5472">
            <w:pPr>
              <w:spacing w:after="0"/>
              <w:rPr>
                <w:rFonts w:ascii="Arial" w:hAnsi="Arial" w:cs="Arial"/>
              </w:rPr>
            </w:pPr>
            <w:r>
              <w:rPr>
                <w:rFonts w:ascii="Arial" w:hAnsi="Arial" w:cs="Arial"/>
              </w:rPr>
              <w:t>Кількість місць</w:t>
            </w:r>
          </w:p>
        </w:tc>
        <w:tc>
          <w:tcPr>
            <w:tcW w:w="1134" w:type="dxa"/>
            <w:shd w:val="clear" w:color="auto" w:fill="auto"/>
            <w:vAlign w:val="center"/>
          </w:tcPr>
          <w:p w:rsidR="007C7DA4" w:rsidRPr="009F70D3" w:rsidRDefault="007C7DA4" w:rsidP="006E29EE">
            <w:pPr>
              <w:spacing w:after="0"/>
              <w:jc w:val="center"/>
              <w:rPr>
                <w:rFonts w:ascii="Arial" w:hAnsi="Arial" w:cs="Arial"/>
                <w:i/>
              </w:rPr>
            </w:pPr>
            <w:r w:rsidRPr="009F70D3">
              <w:rPr>
                <w:rFonts w:ascii="Arial" w:hAnsi="Arial" w:cs="Arial"/>
              </w:rPr>
              <w:t>осіб</w:t>
            </w:r>
          </w:p>
        </w:tc>
        <w:tc>
          <w:tcPr>
            <w:tcW w:w="992" w:type="dxa"/>
            <w:shd w:val="clear" w:color="auto" w:fill="auto"/>
            <w:vAlign w:val="center"/>
          </w:tcPr>
          <w:p w:rsidR="007C7DA4" w:rsidRPr="009F70D3" w:rsidRDefault="007C7DA4" w:rsidP="006E29EE">
            <w:pPr>
              <w:spacing w:after="0"/>
              <w:jc w:val="center"/>
              <w:rPr>
                <w:rFonts w:ascii="Arial" w:hAnsi="Arial" w:cs="Arial"/>
                <w:i/>
              </w:rPr>
            </w:pPr>
            <w:r>
              <w:rPr>
                <w:rFonts w:ascii="Arial" w:hAnsi="Arial" w:cs="Arial"/>
                <w:i/>
              </w:rPr>
              <w:t>-</w:t>
            </w:r>
          </w:p>
        </w:tc>
        <w:tc>
          <w:tcPr>
            <w:tcW w:w="1134" w:type="dxa"/>
            <w:shd w:val="clear" w:color="auto" w:fill="auto"/>
            <w:vAlign w:val="center"/>
          </w:tcPr>
          <w:p w:rsidR="007C7DA4" w:rsidRPr="004C2C96" w:rsidRDefault="007C7DA4" w:rsidP="006E29EE">
            <w:pPr>
              <w:spacing w:after="0"/>
              <w:jc w:val="center"/>
              <w:rPr>
                <w:rFonts w:ascii="Arial" w:hAnsi="Arial" w:cs="Arial"/>
                <w:i/>
              </w:rPr>
            </w:pPr>
            <w:r>
              <w:rPr>
                <w:rFonts w:ascii="Arial" w:hAnsi="Arial" w:cs="Arial"/>
                <w:i/>
              </w:rPr>
              <w:t>60-65</w:t>
            </w:r>
          </w:p>
        </w:tc>
        <w:tc>
          <w:tcPr>
            <w:tcW w:w="1134" w:type="dxa"/>
            <w:shd w:val="clear" w:color="auto" w:fill="auto"/>
            <w:vAlign w:val="center"/>
          </w:tcPr>
          <w:p w:rsidR="007C7DA4" w:rsidRPr="009F70D3" w:rsidRDefault="007C7DA4" w:rsidP="006E29EE">
            <w:pPr>
              <w:spacing w:after="0"/>
              <w:jc w:val="center"/>
              <w:rPr>
                <w:rFonts w:ascii="Arial" w:hAnsi="Arial" w:cs="Arial"/>
                <w:i/>
              </w:rPr>
            </w:pPr>
            <w:r>
              <w:rPr>
                <w:rFonts w:ascii="Arial" w:hAnsi="Arial" w:cs="Arial"/>
                <w:i/>
              </w:rPr>
              <w:t>60-65</w:t>
            </w:r>
          </w:p>
        </w:tc>
        <w:tc>
          <w:tcPr>
            <w:tcW w:w="1276" w:type="dxa"/>
            <w:shd w:val="clear" w:color="auto" w:fill="auto"/>
            <w:vAlign w:val="center"/>
          </w:tcPr>
          <w:p w:rsidR="007C7DA4" w:rsidRPr="009F70D3" w:rsidRDefault="007C7DA4" w:rsidP="006E29EE">
            <w:pPr>
              <w:spacing w:after="0"/>
              <w:jc w:val="center"/>
              <w:rPr>
                <w:rFonts w:ascii="Arial" w:hAnsi="Arial" w:cs="Arial"/>
                <w:i/>
              </w:rPr>
            </w:pPr>
            <w:r>
              <w:rPr>
                <w:rFonts w:ascii="Arial" w:hAnsi="Arial" w:cs="Arial"/>
                <w:i/>
              </w:rPr>
              <w:t>60</w:t>
            </w:r>
            <w:r w:rsidR="00E64F2E">
              <w:rPr>
                <w:rFonts w:ascii="Arial" w:hAnsi="Arial" w:cs="Arial"/>
                <w:i/>
              </w:rPr>
              <w:t>-</w:t>
            </w:r>
            <w:r>
              <w:rPr>
                <w:rFonts w:ascii="Arial" w:hAnsi="Arial" w:cs="Arial"/>
                <w:i/>
              </w:rPr>
              <w:t>65</w:t>
            </w:r>
          </w:p>
        </w:tc>
      </w:tr>
    </w:tbl>
    <w:p w:rsidR="006E29EE" w:rsidRDefault="006E29EE" w:rsidP="00D42020"/>
    <w:p w:rsidR="00D419F2" w:rsidRDefault="00D419F2" w:rsidP="00D42020"/>
    <w:p w:rsidR="008102B9" w:rsidRDefault="008102B9" w:rsidP="00D42020"/>
    <w:p w:rsidR="008102B9" w:rsidRDefault="008102B9" w:rsidP="00D42020"/>
    <w:p w:rsidR="008102B9" w:rsidRDefault="008102B9" w:rsidP="00D42020"/>
    <w:p w:rsidR="008102B9" w:rsidRDefault="008102B9" w:rsidP="00D42020"/>
    <w:p w:rsidR="00D419F2" w:rsidRDefault="00D419F2" w:rsidP="00D419F2">
      <w:pPr>
        <w:pStyle w:val="3"/>
        <w:numPr>
          <w:ilvl w:val="2"/>
          <w:numId w:val="3"/>
        </w:numPr>
      </w:pPr>
      <w:bookmarkStart w:id="34" w:name="_Toc163134972"/>
      <w:r>
        <w:t>Додатки</w:t>
      </w:r>
      <w:bookmarkEnd w:id="34"/>
    </w:p>
    <w:p w:rsidR="0044252D" w:rsidRDefault="0044252D" w:rsidP="0044252D"/>
    <w:p w:rsidR="0044252D" w:rsidRDefault="0044252D" w:rsidP="0044252D"/>
    <w:p w:rsidR="0044252D" w:rsidRDefault="0044252D" w:rsidP="0044252D"/>
    <w:p w:rsidR="008102B9" w:rsidRDefault="008102B9" w:rsidP="0044252D"/>
    <w:p w:rsidR="008102B9" w:rsidRDefault="008102B9" w:rsidP="0044252D"/>
    <w:sectPr w:rsidR="008102B9" w:rsidSect="007751A4">
      <w:footerReference w:type="default" r:id="rId22"/>
      <w:type w:val="continuous"/>
      <w:pgSz w:w="11906" w:h="16838"/>
      <w:pgMar w:top="567" w:right="566" w:bottom="284" w:left="1417" w:header="708" w:footer="13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C0A" w:rsidRDefault="00E35C0A" w:rsidP="002419E8">
      <w:pPr>
        <w:spacing w:after="0" w:line="240" w:lineRule="auto"/>
      </w:pPr>
      <w:r>
        <w:separator/>
      </w:r>
    </w:p>
  </w:endnote>
  <w:endnote w:type="continuationSeparator" w:id="0">
    <w:p w:rsidR="00E35C0A" w:rsidRDefault="00E35C0A" w:rsidP="0024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035574"/>
      <w:docPartObj>
        <w:docPartGallery w:val="Page Numbers (Bottom of Page)"/>
        <w:docPartUnique/>
      </w:docPartObj>
    </w:sdtPr>
    <w:sdtEndPr>
      <w:rPr>
        <w:noProof/>
      </w:rPr>
    </w:sdtEndPr>
    <w:sdtContent>
      <w:p w:rsidR="00724857" w:rsidRDefault="00724857">
        <w:pPr>
          <w:pStyle w:val="af2"/>
          <w:jc w:val="right"/>
        </w:pPr>
        <w:r>
          <w:fldChar w:fldCharType="begin"/>
        </w:r>
        <w:r>
          <w:instrText xml:space="preserve"> PAGE   \* MERGEFORMAT </w:instrText>
        </w:r>
        <w:r>
          <w:fldChar w:fldCharType="separate"/>
        </w:r>
        <w:r w:rsidR="00C75404">
          <w:rPr>
            <w:noProof/>
          </w:rPr>
          <w:t>28</w:t>
        </w:r>
        <w:r>
          <w:rPr>
            <w:noProof/>
          </w:rPr>
          <w:fldChar w:fldCharType="end"/>
        </w:r>
      </w:p>
    </w:sdtContent>
  </w:sdt>
  <w:p w:rsidR="00724857" w:rsidRDefault="0072485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C0A" w:rsidRDefault="00E35C0A" w:rsidP="002419E8">
      <w:pPr>
        <w:spacing w:after="0" w:line="240" w:lineRule="auto"/>
      </w:pPr>
      <w:r>
        <w:separator/>
      </w:r>
    </w:p>
  </w:footnote>
  <w:footnote w:type="continuationSeparator" w:id="0">
    <w:p w:rsidR="00E35C0A" w:rsidRDefault="00E35C0A" w:rsidP="00241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3"/>
        <w:u w:val="none"/>
      </w:rPr>
    </w:lvl>
    <w:lvl w:ilvl="1">
      <w:start w:val="5"/>
      <w:numFmt w:val="decimal"/>
      <w:lvlText w:val="%2."/>
      <w:lvlJc w:val="left"/>
      <w:rPr>
        <w:rFonts w:ascii="Arial" w:hAnsi="Arial" w:cs="Arial"/>
        <w:b w:val="0"/>
        <w:bCs w:val="0"/>
        <w:i w:val="0"/>
        <w:iCs w:val="0"/>
        <w:smallCaps w:val="0"/>
        <w:strike w:val="0"/>
        <w:color w:val="000000"/>
        <w:spacing w:val="0"/>
        <w:w w:val="100"/>
        <w:position w:val="0"/>
        <w:sz w:val="23"/>
        <w:szCs w:val="23"/>
        <w:u w:val="none"/>
      </w:rPr>
    </w:lvl>
    <w:lvl w:ilvl="2">
      <w:start w:val="14"/>
      <w:numFmt w:val="decimal"/>
      <w:lvlText w:val="%3."/>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4."/>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2B837506"/>
    <w:multiLevelType w:val="singleLevel"/>
    <w:tmpl w:val="810E98EC"/>
    <w:lvl w:ilvl="0">
      <w:numFmt w:val="bullet"/>
      <w:lvlText w:val="-"/>
      <w:lvlJc w:val="left"/>
      <w:pPr>
        <w:tabs>
          <w:tab w:val="num" w:pos="1080"/>
        </w:tabs>
        <w:ind w:left="1080" w:hanging="360"/>
      </w:pPr>
      <w:rPr>
        <w:rFonts w:ascii="Times New Roman" w:hAnsi="Times New Roman" w:cs="Times New Roman" w:hint="default"/>
      </w:rPr>
    </w:lvl>
  </w:abstractNum>
  <w:abstractNum w:abstractNumId="2" w15:restartNumberingAfterBreak="0">
    <w:nsid w:val="2E757440"/>
    <w:multiLevelType w:val="hybridMultilevel"/>
    <w:tmpl w:val="DE26FDB6"/>
    <w:lvl w:ilvl="0" w:tplc="F3FA48B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15853"/>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599914FC"/>
    <w:multiLevelType w:val="singleLevel"/>
    <w:tmpl w:val="79EA6816"/>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5E1E6493"/>
    <w:multiLevelType w:val="hybridMultilevel"/>
    <w:tmpl w:val="2A9C02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5E3C7077"/>
    <w:multiLevelType w:val="hybridMultilevel"/>
    <w:tmpl w:val="B9CC739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65C80052"/>
    <w:multiLevelType w:val="multilevel"/>
    <w:tmpl w:val="5F546FC6"/>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decimal"/>
      <w:lvlText w:val="%3."/>
      <w:lvlJc w:val="left"/>
      <w:pPr>
        <w:ind w:left="142" w:firstLine="0"/>
      </w:pPr>
      <w:rPr>
        <w:rFonts w:ascii="Arial" w:hAnsi="Arial" w:cs="Aria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E6C0677"/>
    <w:multiLevelType w:val="hybridMultilevel"/>
    <w:tmpl w:val="1CF444A6"/>
    <w:lvl w:ilvl="0" w:tplc="F1A4CB4E">
      <w:numFmt w:val="bullet"/>
      <w:pStyle w:val="III"/>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70B77880"/>
    <w:multiLevelType w:val="hybridMultilevel"/>
    <w:tmpl w:val="313E747E"/>
    <w:lvl w:ilvl="0" w:tplc="79EA6816">
      <w:start w:val="1"/>
      <w:numFmt w:val="bullet"/>
      <w:lvlText w:val="-"/>
      <w:lvlJc w:val="left"/>
      <w:pPr>
        <w:ind w:left="786"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C7D1E15"/>
    <w:multiLevelType w:val="multilevel"/>
    <w:tmpl w:val="725A62F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7"/>
  </w:num>
  <w:num w:numId="4">
    <w:abstractNumId w:val="2"/>
  </w:num>
  <w:num w:numId="5">
    <w:abstractNumId w:val="10"/>
  </w:num>
  <w:num w:numId="6">
    <w:abstractNumId w:val="5"/>
  </w:num>
  <w:num w:numId="7">
    <w:abstractNumId w:val="0"/>
  </w:num>
  <w:num w:numId="8">
    <w:abstractNumId w:val="9"/>
  </w:num>
  <w:num w:numId="9">
    <w:abstractNumId w:val="4"/>
  </w:num>
  <w:num w:numId="10">
    <w:abstractNumId w:val="3"/>
  </w:num>
  <w:num w:numId="11">
    <w:abstractNumId w:val="9"/>
  </w:num>
  <w:num w:numId="12">
    <w:abstractNumId w:val="3"/>
  </w:num>
  <w:num w:numId="13">
    <w:abstractNumId w:val="1"/>
  </w:num>
  <w:num w:numId="14">
    <w:abstractNumId w:val="6"/>
  </w:num>
  <w:num w:numId="15">
    <w:abstractNumId w:val="3"/>
  </w:num>
  <w:num w:numId="16">
    <w:abstractNumId w:val="3"/>
  </w:num>
  <w:num w:numId="17">
    <w:abstractNumId w:val="3"/>
  </w:num>
  <w:num w:numId="18">
    <w:abstractNumId w:val="3"/>
  </w:num>
  <w:num w:numId="19">
    <w:abstractNumId w:val="3"/>
  </w:num>
  <w:num w:numId="20">
    <w:abstractNumId w:val="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1"/>
  </w:num>
  <w:num w:numId="30">
    <w:abstractNumId w:val="6"/>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F0"/>
    <w:rsid w:val="0000086A"/>
    <w:rsid w:val="00001633"/>
    <w:rsid w:val="00005A07"/>
    <w:rsid w:val="00010628"/>
    <w:rsid w:val="0001258C"/>
    <w:rsid w:val="00013A6C"/>
    <w:rsid w:val="00014570"/>
    <w:rsid w:val="0001748A"/>
    <w:rsid w:val="00017B29"/>
    <w:rsid w:val="00017DD0"/>
    <w:rsid w:val="00023330"/>
    <w:rsid w:val="000251C2"/>
    <w:rsid w:val="00025CB6"/>
    <w:rsid w:val="00030871"/>
    <w:rsid w:val="0003125B"/>
    <w:rsid w:val="00033593"/>
    <w:rsid w:val="0003467B"/>
    <w:rsid w:val="000363D2"/>
    <w:rsid w:val="000468C5"/>
    <w:rsid w:val="000507AD"/>
    <w:rsid w:val="0005473A"/>
    <w:rsid w:val="000603F2"/>
    <w:rsid w:val="000611A6"/>
    <w:rsid w:val="000631D4"/>
    <w:rsid w:val="0007142C"/>
    <w:rsid w:val="0008307A"/>
    <w:rsid w:val="0008715B"/>
    <w:rsid w:val="0009229A"/>
    <w:rsid w:val="00092D01"/>
    <w:rsid w:val="000A525D"/>
    <w:rsid w:val="000A6564"/>
    <w:rsid w:val="000B5853"/>
    <w:rsid w:val="000C077D"/>
    <w:rsid w:val="000C51C9"/>
    <w:rsid w:val="000C76A5"/>
    <w:rsid w:val="000D2082"/>
    <w:rsid w:val="000E273E"/>
    <w:rsid w:val="000F4A42"/>
    <w:rsid w:val="000F5CE5"/>
    <w:rsid w:val="000F5D6E"/>
    <w:rsid w:val="000F5F45"/>
    <w:rsid w:val="000F63C8"/>
    <w:rsid w:val="000F67C1"/>
    <w:rsid w:val="00100266"/>
    <w:rsid w:val="00100834"/>
    <w:rsid w:val="00100AF0"/>
    <w:rsid w:val="0010165C"/>
    <w:rsid w:val="0010523A"/>
    <w:rsid w:val="0010738B"/>
    <w:rsid w:val="001075E3"/>
    <w:rsid w:val="001156BF"/>
    <w:rsid w:val="0011774C"/>
    <w:rsid w:val="00117CC6"/>
    <w:rsid w:val="00123A5E"/>
    <w:rsid w:val="00123C44"/>
    <w:rsid w:val="001263FE"/>
    <w:rsid w:val="00127799"/>
    <w:rsid w:val="00133BDC"/>
    <w:rsid w:val="00135B08"/>
    <w:rsid w:val="00142C63"/>
    <w:rsid w:val="00142F37"/>
    <w:rsid w:val="00144572"/>
    <w:rsid w:val="001529AF"/>
    <w:rsid w:val="00152C3F"/>
    <w:rsid w:val="001549F3"/>
    <w:rsid w:val="0015599A"/>
    <w:rsid w:val="00160426"/>
    <w:rsid w:val="00164274"/>
    <w:rsid w:val="00170F01"/>
    <w:rsid w:val="00171992"/>
    <w:rsid w:val="00171E3E"/>
    <w:rsid w:val="00172416"/>
    <w:rsid w:val="0017364C"/>
    <w:rsid w:val="0017645F"/>
    <w:rsid w:val="0018185D"/>
    <w:rsid w:val="001935BA"/>
    <w:rsid w:val="00195D15"/>
    <w:rsid w:val="001A2BF4"/>
    <w:rsid w:val="001A4EF1"/>
    <w:rsid w:val="001A5852"/>
    <w:rsid w:val="001B24B0"/>
    <w:rsid w:val="001B2690"/>
    <w:rsid w:val="001B348A"/>
    <w:rsid w:val="001B6475"/>
    <w:rsid w:val="001B7056"/>
    <w:rsid w:val="001C459B"/>
    <w:rsid w:val="001C4946"/>
    <w:rsid w:val="001D48D8"/>
    <w:rsid w:val="001D6501"/>
    <w:rsid w:val="001E070F"/>
    <w:rsid w:val="001E2A8C"/>
    <w:rsid w:val="001E4EDB"/>
    <w:rsid w:val="001E6399"/>
    <w:rsid w:val="001F0E6E"/>
    <w:rsid w:val="001F1F40"/>
    <w:rsid w:val="001F3B8D"/>
    <w:rsid w:val="002041C8"/>
    <w:rsid w:val="002071DC"/>
    <w:rsid w:val="002110E9"/>
    <w:rsid w:val="00211381"/>
    <w:rsid w:val="00213546"/>
    <w:rsid w:val="00214446"/>
    <w:rsid w:val="00215667"/>
    <w:rsid w:val="00220F77"/>
    <w:rsid w:val="00221AE1"/>
    <w:rsid w:val="00225B45"/>
    <w:rsid w:val="0023008F"/>
    <w:rsid w:val="00230210"/>
    <w:rsid w:val="0023612F"/>
    <w:rsid w:val="0023770F"/>
    <w:rsid w:val="002379FF"/>
    <w:rsid w:val="00240B41"/>
    <w:rsid w:val="00240D7A"/>
    <w:rsid w:val="002419E8"/>
    <w:rsid w:val="0024277B"/>
    <w:rsid w:val="00242BCB"/>
    <w:rsid w:val="00244595"/>
    <w:rsid w:val="00246752"/>
    <w:rsid w:val="0024788E"/>
    <w:rsid w:val="00250271"/>
    <w:rsid w:val="00250520"/>
    <w:rsid w:val="002511ED"/>
    <w:rsid w:val="00252543"/>
    <w:rsid w:val="00253ED1"/>
    <w:rsid w:val="00256941"/>
    <w:rsid w:val="00257895"/>
    <w:rsid w:val="002655CF"/>
    <w:rsid w:val="00270C2B"/>
    <w:rsid w:val="002714B3"/>
    <w:rsid w:val="002718FC"/>
    <w:rsid w:val="002761A1"/>
    <w:rsid w:val="00276FB4"/>
    <w:rsid w:val="002856A4"/>
    <w:rsid w:val="002859F4"/>
    <w:rsid w:val="00290505"/>
    <w:rsid w:val="00291D72"/>
    <w:rsid w:val="00294460"/>
    <w:rsid w:val="00296086"/>
    <w:rsid w:val="00296785"/>
    <w:rsid w:val="00296E5C"/>
    <w:rsid w:val="002A0EF6"/>
    <w:rsid w:val="002A3C8F"/>
    <w:rsid w:val="002A3FFD"/>
    <w:rsid w:val="002A6383"/>
    <w:rsid w:val="002B45EA"/>
    <w:rsid w:val="002B698D"/>
    <w:rsid w:val="002C0351"/>
    <w:rsid w:val="002C79E7"/>
    <w:rsid w:val="002D1BEB"/>
    <w:rsid w:val="002E188C"/>
    <w:rsid w:val="002E1C97"/>
    <w:rsid w:val="002E58E3"/>
    <w:rsid w:val="002E7952"/>
    <w:rsid w:val="002F27FF"/>
    <w:rsid w:val="002F5D1B"/>
    <w:rsid w:val="002F77AE"/>
    <w:rsid w:val="00300853"/>
    <w:rsid w:val="003030E3"/>
    <w:rsid w:val="00303B65"/>
    <w:rsid w:val="00304650"/>
    <w:rsid w:val="00305DDB"/>
    <w:rsid w:val="00310A64"/>
    <w:rsid w:val="00312B1F"/>
    <w:rsid w:val="003251F2"/>
    <w:rsid w:val="003255BE"/>
    <w:rsid w:val="00326122"/>
    <w:rsid w:val="0033200A"/>
    <w:rsid w:val="00333812"/>
    <w:rsid w:val="003340B6"/>
    <w:rsid w:val="0034071C"/>
    <w:rsid w:val="00341E39"/>
    <w:rsid w:val="00343942"/>
    <w:rsid w:val="00343B4B"/>
    <w:rsid w:val="00350E7D"/>
    <w:rsid w:val="0035124E"/>
    <w:rsid w:val="003515A1"/>
    <w:rsid w:val="0035406C"/>
    <w:rsid w:val="0035481F"/>
    <w:rsid w:val="0035777D"/>
    <w:rsid w:val="00360A37"/>
    <w:rsid w:val="00366FF5"/>
    <w:rsid w:val="003733DC"/>
    <w:rsid w:val="00374B7B"/>
    <w:rsid w:val="00382E6C"/>
    <w:rsid w:val="003864B8"/>
    <w:rsid w:val="003872DA"/>
    <w:rsid w:val="00390C3A"/>
    <w:rsid w:val="00394B23"/>
    <w:rsid w:val="00394CC8"/>
    <w:rsid w:val="00396AD0"/>
    <w:rsid w:val="003A0B65"/>
    <w:rsid w:val="003A1C41"/>
    <w:rsid w:val="003A34B4"/>
    <w:rsid w:val="003B105A"/>
    <w:rsid w:val="003B5E9E"/>
    <w:rsid w:val="003B75A2"/>
    <w:rsid w:val="003C123E"/>
    <w:rsid w:val="003C72AF"/>
    <w:rsid w:val="003C7359"/>
    <w:rsid w:val="003C73ED"/>
    <w:rsid w:val="003C74CF"/>
    <w:rsid w:val="003C7C66"/>
    <w:rsid w:val="003D147C"/>
    <w:rsid w:val="003D5596"/>
    <w:rsid w:val="003D63A8"/>
    <w:rsid w:val="003D7694"/>
    <w:rsid w:val="003E28AA"/>
    <w:rsid w:val="003E7DF4"/>
    <w:rsid w:val="003F00CA"/>
    <w:rsid w:val="003F3738"/>
    <w:rsid w:val="003F476F"/>
    <w:rsid w:val="003F4CCF"/>
    <w:rsid w:val="00404C30"/>
    <w:rsid w:val="004076AF"/>
    <w:rsid w:val="00411CF5"/>
    <w:rsid w:val="004137CF"/>
    <w:rsid w:val="00415C66"/>
    <w:rsid w:val="00416D59"/>
    <w:rsid w:val="004170EF"/>
    <w:rsid w:val="0041761A"/>
    <w:rsid w:val="00420BC2"/>
    <w:rsid w:val="00433054"/>
    <w:rsid w:val="00433381"/>
    <w:rsid w:val="00434AB1"/>
    <w:rsid w:val="004378DF"/>
    <w:rsid w:val="004407E3"/>
    <w:rsid w:val="0044252D"/>
    <w:rsid w:val="0044284B"/>
    <w:rsid w:val="00454650"/>
    <w:rsid w:val="00454A22"/>
    <w:rsid w:val="004562D7"/>
    <w:rsid w:val="00460C61"/>
    <w:rsid w:val="0046234A"/>
    <w:rsid w:val="00463049"/>
    <w:rsid w:val="00464817"/>
    <w:rsid w:val="00464C9D"/>
    <w:rsid w:val="00465364"/>
    <w:rsid w:val="00467A1C"/>
    <w:rsid w:val="00467A84"/>
    <w:rsid w:val="00470C39"/>
    <w:rsid w:val="004725A5"/>
    <w:rsid w:val="0047544C"/>
    <w:rsid w:val="004760F1"/>
    <w:rsid w:val="00484847"/>
    <w:rsid w:val="00494034"/>
    <w:rsid w:val="004B1313"/>
    <w:rsid w:val="004B73A5"/>
    <w:rsid w:val="004B7519"/>
    <w:rsid w:val="004B7593"/>
    <w:rsid w:val="004C2B40"/>
    <w:rsid w:val="004C2C96"/>
    <w:rsid w:val="004C302B"/>
    <w:rsid w:val="004C4D47"/>
    <w:rsid w:val="004C5891"/>
    <w:rsid w:val="004D2EB1"/>
    <w:rsid w:val="004D3B77"/>
    <w:rsid w:val="004D4C7F"/>
    <w:rsid w:val="004D533A"/>
    <w:rsid w:val="004D6C16"/>
    <w:rsid w:val="004D703C"/>
    <w:rsid w:val="004D7F95"/>
    <w:rsid w:val="004E03AA"/>
    <w:rsid w:val="004E5603"/>
    <w:rsid w:val="004F42F5"/>
    <w:rsid w:val="0050057F"/>
    <w:rsid w:val="00501966"/>
    <w:rsid w:val="0050364A"/>
    <w:rsid w:val="0050540C"/>
    <w:rsid w:val="005163E7"/>
    <w:rsid w:val="00516D38"/>
    <w:rsid w:val="00517090"/>
    <w:rsid w:val="00517C65"/>
    <w:rsid w:val="00522820"/>
    <w:rsid w:val="005244BE"/>
    <w:rsid w:val="00525355"/>
    <w:rsid w:val="00525A12"/>
    <w:rsid w:val="00525A79"/>
    <w:rsid w:val="00531222"/>
    <w:rsid w:val="00536BD7"/>
    <w:rsid w:val="00536BEE"/>
    <w:rsid w:val="00542066"/>
    <w:rsid w:val="00544E19"/>
    <w:rsid w:val="005469E6"/>
    <w:rsid w:val="00547ADD"/>
    <w:rsid w:val="00550D2A"/>
    <w:rsid w:val="0056044A"/>
    <w:rsid w:val="0056214B"/>
    <w:rsid w:val="00562304"/>
    <w:rsid w:val="00562BE0"/>
    <w:rsid w:val="00565FB8"/>
    <w:rsid w:val="00572F2E"/>
    <w:rsid w:val="00573E59"/>
    <w:rsid w:val="0058509A"/>
    <w:rsid w:val="005868F6"/>
    <w:rsid w:val="00591D68"/>
    <w:rsid w:val="00595672"/>
    <w:rsid w:val="00596405"/>
    <w:rsid w:val="005A3221"/>
    <w:rsid w:val="005A4E85"/>
    <w:rsid w:val="005A577D"/>
    <w:rsid w:val="005A79D6"/>
    <w:rsid w:val="005B2D7A"/>
    <w:rsid w:val="005B501B"/>
    <w:rsid w:val="005B60D6"/>
    <w:rsid w:val="005C1912"/>
    <w:rsid w:val="005C7FB3"/>
    <w:rsid w:val="005D0A82"/>
    <w:rsid w:val="005D38B9"/>
    <w:rsid w:val="005D3BC2"/>
    <w:rsid w:val="005D45CB"/>
    <w:rsid w:val="005D5AE0"/>
    <w:rsid w:val="005D6FF3"/>
    <w:rsid w:val="005D7830"/>
    <w:rsid w:val="005D7BAF"/>
    <w:rsid w:val="005E2330"/>
    <w:rsid w:val="005E32F0"/>
    <w:rsid w:val="005E532C"/>
    <w:rsid w:val="0060045D"/>
    <w:rsid w:val="00600B2A"/>
    <w:rsid w:val="00601766"/>
    <w:rsid w:val="00602CB4"/>
    <w:rsid w:val="0061439F"/>
    <w:rsid w:val="00620BB1"/>
    <w:rsid w:val="00624D03"/>
    <w:rsid w:val="00627308"/>
    <w:rsid w:val="006339E1"/>
    <w:rsid w:val="00642160"/>
    <w:rsid w:val="00642B5C"/>
    <w:rsid w:val="006449B6"/>
    <w:rsid w:val="00651846"/>
    <w:rsid w:val="00661156"/>
    <w:rsid w:val="00666B7B"/>
    <w:rsid w:val="00671085"/>
    <w:rsid w:val="0067245E"/>
    <w:rsid w:val="006739E4"/>
    <w:rsid w:val="00673E25"/>
    <w:rsid w:val="00674738"/>
    <w:rsid w:val="006748A6"/>
    <w:rsid w:val="0068248C"/>
    <w:rsid w:val="00682CF4"/>
    <w:rsid w:val="0068780B"/>
    <w:rsid w:val="00690A6C"/>
    <w:rsid w:val="006A12AA"/>
    <w:rsid w:val="006A1BEA"/>
    <w:rsid w:val="006A2465"/>
    <w:rsid w:val="006A5281"/>
    <w:rsid w:val="006B0359"/>
    <w:rsid w:val="006B25DA"/>
    <w:rsid w:val="006B3FCB"/>
    <w:rsid w:val="006B41E6"/>
    <w:rsid w:val="006B5FAF"/>
    <w:rsid w:val="006B618B"/>
    <w:rsid w:val="006C7853"/>
    <w:rsid w:val="006C7E85"/>
    <w:rsid w:val="006D4ABF"/>
    <w:rsid w:val="006D4DCE"/>
    <w:rsid w:val="006E09AA"/>
    <w:rsid w:val="006E29EE"/>
    <w:rsid w:val="006E4EB3"/>
    <w:rsid w:val="006E71D2"/>
    <w:rsid w:val="006F089B"/>
    <w:rsid w:val="006F442F"/>
    <w:rsid w:val="00701F38"/>
    <w:rsid w:val="00701F7B"/>
    <w:rsid w:val="00704BDC"/>
    <w:rsid w:val="00707975"/>
    <w:rsid w:val="007107BA"/>
    <w:rsid w:val="00713F4F"/>
    <w:rsid w:val="007156DF"/>
    <w:rsid w:val="00715C9C"/>
    <w:rsid w:val="00723864"/>
    <w:rsid w:val="00724857"/>
    <w:rsid w:val="0072546A"/>
    <w:rsid w:val="007348AD"/>
    <w:rsid w:val="00736CA2"/>
    <w:rsid w:val="00740B13"/>
    <w:rsid w:val="00740DD3"/>
    <w:rsid w:val="0074498C"/>
    <w:rsid w:val="00753E43"/>
    <w:rsid w:val="00755043"/>
    <w:rsid w:val="00755F1D"/>
    <w:rsid w:val="00756EAA"/>
    <w:rsid w:val="00757B41"/>
    <w:rsid w:val="00761025"/>
    <w:rsid w:val="0076240C"/>
    <w:rsid w:val="0076474C"/>
    <w:rsid w:val="007649AA"/>
    <w:rsid w:val="00772125"/>
    <w:rsid w:val="00772C07"/>
    <w:rsid w:val="007751A4"/>
    <w:rsid w:val="00775FA2"/>
    <w:rsid w:val="0079287F"/>
    <w:rsid w:val="00792AC9"/>
    <w:rsid w:val="007971A1"/>
    <w:rsid w:val="007A1AA3"/>
    <w:rsid w:val="007A3AA0"/>
    <w:rsid w:val="007A3C14"/>
    <w:rsid w:val="007B12D0"/>
    <w:rsid w:val="007B1D9D"/>
    <w:rsid w:val="007B260E"/>
    <w:rsid w:val="007B508B"/>
    <w:rsid w:val="007C694D"/>
    <w:rsid w:val="007C6A0A"/>
    <w:rsid w:val="007C7C6A"/>
    <w:rsid w:val="007C7DA4"/>
    <w:rsid w:val="007D10CC"/>
    <w:rsid w:val="007E175B"/>
    <w:rsid w:val="007E1F58"/>
    <w:rsid w:val="007E3255"/>
    <w:rsid w:val="007E347C"/>
    <w:rsid w:val="007F4B23"/>
    <w:rsid w:val="007F4B66"/>
    <w:rsid w:val="007F73D8"/>
    <w:rsid w:val="00804DE8"/>
    <w:rsid w:val="008102B9"/>
    <w:rsid w:val="008159C9"/>
    <w:rsid w:val="008169DF"/>
    <w:rsid w:val="00821425"/>
    <w:rsid w:val="008241EE"/>
    <w:rsid w:val="008277AE"/>
    <w:rsid w:val="008339C5"/>
    <w:rsid w:val="0083431D"/>
    <w:rsid w:val="00835286"/>
    <w:rsid w:val="008365B2"/>
    <w:rsid w:val="0083755D"/>
    <w:rsid w:val="008378B6"/>
    <w:rsid w:val="0084648A"/>
    <w:rsid w:val="008535F1"/>
    <w:rsid w:val="00854F9E"/>
    <w:rsid w:val="00855A63"/>
    <w:rsid w:val="00856743"/>
    <w:rsid w:val="00856B6F"/>
    <w:rsid w:val="00856BE5"/>
    <w:rsid w:val="00857808"/>
    <w:rsid w:val="00864F50"/>
    <w:rsid w:val="00872B2C"/>
    <w:rsid w:val="00873854"/>
    <w:rsid w:val="008802C2"/>
    <w:rsid w:val="008813EF"/>
    <w:rsid w:val="00887ED3"/>
    <w:rsid w:val="008918B1"/>
    <w:rsid w:val="00896326"/>
    <w:rsid w:val="008A217F"/>
    <w:rsid w:val="008A323B"/>
    <w:rsid w:val="008A379C"/>
    <w:rsid w:val="008A4361"/>
    <w:rsid w:val="008B654A"/>
    <w:rsid w:val="008B6FE8"/>
    <w:rsid w:val="008C0130"/>
    <w:rsid w:val="008C31C1"/>
    <w:rsid w:val="008C649E"/>
    <w:rsid w:val="008D37DA"/>
    <w:rsid w:val="008D4385"/>
    <w:rsid w:val="008D62DE"/>
    <w:rsid w:val="008D6947"/>
    <w:rsid w:val="008E0CBB"/>
    <w:rsid w:val="008E353A"/>
    <w:rsid w:val="008E385D"/>
    <w:rsid w:val="008E4138"/>
    <w:rsid w:val="008E505E"/>
    <w:rsid w:val="008F2799"/>
    <w:rsid w:val="008F4AD8"/>
    <w:rsid w:val="008F6AE1"/>
    <w:rsid w:val="0090226D"/>
    <w:rsid w:val="0090344C"/>
    <w:rsid w:val="00903E15"/>
    <w:rsid w:val="00904B7D"/>
    <w:rsid w:val="00906928"/>
    <w:rsid w:val="00911DC0"/>
    <w:rsid w:val="00911F13"/>
    <w:rsid w:val="00912EE4"/>
    <w:rsid w:val="00915389"/>
    <w:rsid w:val="009166D0"/>
    <w:rsid w:val="00917B3A"/>
    <w:rsid w:val="00917BC6"/>
    <w:rsid w:val="00921FF5"/>
    <w:rsid w:val="00923722"/>
    <w:rsid w:val="00924EB6"/>
    <w:rsid w:val="0092797B"/>
    <w:rsid w:val="00931255"/>
    <w:rsid w:val="00932D05"/>
    <w:rsid w:val="0093305D"/>
    <w:rsid w:val="009339FC"/>
    <w:rsid w:val="009443D1"/>
    <w:rsid w:val="0094481D"/>
    <w:rsid w:val="0094561C"/>
    <w:rsid w:val="0094787E"/>
    <w:rsid w:val="009509CE"/>
    <w:rsid w:val="00954D69"/>
    <w:rsid w:val="00961BCA"/>
    <w:rsid w:val="00961CDA"/>
    <w:rsid w:val="00962063"/>
    <w:rsid w:val="00964844"/>
    <w:rsid w:val="00967FC8"/>
    <w:rsid w:val="00971136"/>
    <w:rsid w:val="009743BC"/>
    <w:rsid w:val="00974A6F"/>
    <w:rsid w:val="0097626C"/>
    <w:rsid w:val="00991D96"/>
    <w:rsid w:val="009927D3"/>
    <w:rsid w:val="00995FC6"/>
    <w:rsid w:val="009964FB"/>
    <w:rsid w:val="009B22A9"/>
    <w:rsid w:val="009B2427"/>
    <w:rsid w:val="009B485F"/>
    <w:rsid w:val="009B4E43"/>
    <w:rsid w:val="009B4F26"/>
    <w:rsid w:val="009B7D2A"/>
    <w:rsid w:val="009B7F77"/>
    <w:rsid w:val="009C1844"/>
    <w:rsid w:val="009C25C3"/>
    <w:rsid w:val="009C5C35"/>
    <w:rsid w:val="009C79CC"/>
    <w:rsid w:val="009D2C3F"/>
    <w:rsid w:val="009D38EE"/>
    <w:rsid w:val="009E2FDE"/>
    <w:rsid w:val="009E47D6"/>
    <w:rsid w:val="009E4EAF"/>
    <w:rsid w:val="009E77CE"/>
    <w:rsid w:val="009F170E"/>
    <w:rsid w:val="009F24F9"/>
    <w:rsid w:val="009F5B25"/>
    <w:rsid w:val="00A01047"/>
    <w:rsid w:val="00A03DE1"/>
    <w:rsid w:val="00A05906"/>
    <w:rsid w:val="00A14B91"/>
    <w:rsid w:val="00A212DF"/>
    <w:rsid w:val="00A22708"/>
    <w:rsid w:val="00A237EF"/>
    <w:rsid w:val="00A23DEC"/>
    <w:rsid w:val="00A26DB3"/>
    <w:rsid w:val="00A3365B"/>
    <w:rsid w:val="00A340DB"/>
    <w:rsid w:val="00A3648F"/>
    <w:rsid w:val="00A36D18"/>
    <w:rsid w:val="00A37E9F"/>
    <w:rsid w:val="00A41497"/>
    <w:rsid w:val="00A452D9"/>
    <w:rsid w:val="00A503B7"/>
    <w:rsid w:val="00A50E33"/>
    <w:rsid w:val="00A524DC"/>
    <w:rsid w:val="00A551F9"/>
    <w:rsid w:val="00A5563E"/>
    <w:rsid w:val="00A55823"/>
    <w:rsid w:val="00A56DD6"/>
    <w:rsid w:val="00A57228"/>
    <w:rsid w:val="00A61525"/>
    <w:rsid w:val="00A624B4"/>
    <w:rsid w:val="00A64476"/>
    <w:rsid w:val="00A65CAB"/>
    <w:rsid w:val="00A71636"/>
    <w:rsid w:val="00A75441"/>
    <w:rsid w:val="00A83915"/>
    <w:rsid w:val="00A914D1"/>
    <w:rsid w:val="00A91FC2"/>
    <w:rsid w:val="00A9388F"/>
    <w:rsid w:val="00A9773E"/>
    <w:rsid w:val="00AA0B27"/>
    <w:rsid w:val="00AA0CC2"/>
    <w:rsid w:val="00AA22EF"/>
    <w:rsid w:val="00AA3422"/>
    <w:rsid w:val="00AA4812"/>
    <w:rsid w:val="00AB60D5"/>
    <w:rsid w:val="00AB7B92"/>
    <w:rsid w:val="00AC1571"/>
    <w:rsid w:val="00AC66F0"/>
    <w:rsid w:val="00AC6DEE"/>
    <w:rsid w:val="00AD0EA0"/>
    <w:rsid w:val="00AD10FD"/>
    <w:rsid w:val="00AD30B8"/>
    <w:rsid w:val="00AD3499"/>
    <w:rsid w:val="00AD3731"/>
    <w:rsid w:val="00AE0617"/>
    <w:rsid w:val="00AE1DEA"/>
    <w:rsid w:val="00AE294E"/>
    <w:rsid w:val="00AE5472"/>
    <w:rsid w:val="00AE7A05"/>
    <w:rsid w:val="00AF0B73"/>
    <w:rsid w:val="00AF3870"/>
    <w:rsid w:val="00AF4D4A"/>
    <w:rsid w:val="00AF6282"/>
    <w:rsid w:val="00B01109"/>
    <w:rsid w:val="00B059C4"/>
    <w:rsid w:val="00B12C12"/>
    <w:rsid w:val="00B14AF0"/>
    <w:rsid w:val="00B15C73"/>
    <w:rsid w:val="00B2017A"/>
    <w:rsid w:val="00B2113C"/>
    <w:rsid w:val="00B25085"/>
    <w:rsid w:val="00B26D29"/>
    <w:rsid w:val="00B27939"/>
    <w:rsid w:val="00B306AA"/>
    <w:rsid w:val="00B33163"/>
    <w:rsid w:val="00B347E2"/>
    <w:rsid w:val="00B4055D"/>
    <w:rsid w:val="00B40E8C"/>
    <w:rsid w:val="00B53A0F"/>
    <w:rsid w:val="00B5544C"/>
    <w:rsid w:val="00B564AD"/>
    <w:rsid w:val="00B60372"/>
    <w:rsid w:val="00B617E7"/>
    <w:rsid w:val="00B61F5D"/>
    <w:rsid w:val="00B63547"/>
    <w:rsid w:val="00B6415A"/>
    <w:rsid w:val="00B66B9E"/>
    <w:rsid w:val="00B709BA"/>
    <w:rsid w:val="00B70EB3"/>
    <w:rsid w:val="00B7212A"/>
    <w:rsid w:val="00B7647F"/>
    <w:rsid w:val="00B77890"/>
    <w:rsid w:val="00B8342B"/>
    <w:rsid w:val="00B8473A"/>
    <w:rsid w:val="00B85BAA"/>
    <w:rsid w:val="00B91758"/>
    <w:rsid w:val="00B91F96"/>
    <w:rsid w:val="00B94B61"/>
    <w:rsid w:val="00BA19D5"/>
    <w:rsid w:val="00BA3CE9"/>
    <w:rsid w:val="00BA7FBC"/>
    <w:rsid w:val="00BB03F3"/>
    <w:rsid w:val="00BB23A5"/>
    <w:rsid w:val="00BB327F"/>
    <w:rsid w:val="00BB7A87"/>
    <w:rsid w:val="00BC3E32"/>
    <w:rsid w:val="00BC4EF6"/>
    <w:rsid w:val="00BC7F83"/>
    <w:rsid w:val="00BD0FBB"/>
    <w:rsid w:val="00BD2EBE"/>
    <w:rsid w:val="00BD413C"/>
    <w:rsid w:val="00BD4FF2"/>
    <w:rsid w:val="00BD650E"/>
    <w:rsid w:val="00BD6F45"/>
    <w:rsid w:val="00BE239D"/>
    <w:rsid w:val="00BE4494"/>
    <w:rsid w:val="00BE4D8E"/>
    <w:rsid w:val="00BE5DB3"/>
    <w:rsid w:val="00BE74A5"/>
    <w:rsid w:val="00BF10BF"/>
    <w:rsid w:val="00BF30FC"/>
    <w:rsid w:val="00BF3E9C"/>
    <w:rsid w:val="00BF4DFC"/>
    <w:rsid w:val="00BF532D"/>
    <w:rsid w:val="00C03FC7"/>
    <w:rsid w:val="00C05773"/>
    <w:rsid w:val="00C05AAF"/>
    <w:rsid w:val="00C10840"/>
    <w:rsid w:val="00C11F1A"/>
    <w:rsid w:val="00C14392"/>
    <w:rsid w:val="00C14E8E"/>
    <w:rsid w:val="00C2118B"/>
    <w:rsid w:val="00C23CFC"/>
    <w:rsid w:val="00C3476A"/>
    <w:rsid w:val="00C35DFA"/>
    <w:rsid w:val="00C40695"/>
    <w:rsid w:val="00C46E78"/>
    <w:rsid w:val="00C53FE9"/>
    <w:rsid w:val="00C54B0E"/>
    <w:rsid w:val="00C554B7"/>
    <w:rsid w:val="00C6235A"/>
    <w:rsid w:val="00C653FE"/>
    <w:rsid w:val="00C67F79"/>
    <w:rsid w:val="00C72F5F"/>
    <w:rsid w:val="00C7514A"/>
    <w:rsid w:val="00C75404"/>
    <w:rsid w:val="00C759EA"/>
    <w:rsid w:val="00C80C7A"/>
    <w:rsid w:val="00C90F30"/>
    <w:rsid w:val="00CA0356"/>
    <w:rsid w:val="00CA4C66"/>
    <w:rsid w:val="00CA512C"/>
    <w:rsid w:val="00CB0AB3"/>
    <w:rsid w:val="00CB1C6C"/>
    <w:rsid w:val="00CB1DB3"/>
    <w:rsid w:val="00CB4C0C"/>
    <w:rsid w:val="00CB5282"/>
    <w:rsid w:val="00CB6AA8"/>
    <w:rsid w:val="00CB798D"/>
    <w:rsid w:val="00CC1305"/>
    <w:rsid w:val="00CC1563"/>
    <w:rsid w:val="00CC423D"/>
    <w:rsid w:val="00CC5F18"/>
    <w:rsid w:val="00CC7034"/>
    <w:rsid w:val="00CC76FD"/>
    <w:rsid w:val="00CE1D03"/>
    <w:rsid w:val="00CE4E47"/>
    <w:rsid w:val="00CE7CFA"/>
    <w:rsid w:val="00CF0185"/>
    <w:rsid w:val="00CF245A"/>
    <w:rsid w:val="00CF4C5C"/>
    <w:rsid w:val="00CF521D"/>
    <w:rsid w:val="00CF6F99"/>
    <w:rsid w:val="00CF7B61"/>
    <w:rsid w:val="00D0004A"/>
    <w:rsid w:val="00D00103"/>
    <w:rsid w:val="00D07D49"/>
    <w:rsid w:val="00D10ADA"/>
    <w:rsid w:val="00D15878"/>
    <w:rsid w:val="00D206D8"/>
    <w:rsid w:val="00D20D03"/>
    <w:rsid w:val="00D23106"/>
    <w:rsid w:val="00D242B8"/>
    <w:rsid w:val="00D25D9D"/>
    <w:rsid w:val="00D2681D"/>
    <w:rsid w:val="00D310F7"/>
    <w:rsid w:val="00D35317"/>
    <w:rsid w:val="00D368AE"/>
    <w:rsid w:val="00D37C30"/>
    <w:rsid w:val="00D419F2"/>
    <w:rsid w:val="00D42020"/>
    <w:rsid w:val="00D45204"/>
    <w:rsid w:val="00D533C7"/>
    <w:rsid w:val="00D542C1"/>
    <w:rsid w:val="00D5527C"/>
    <w:rsid w:val="00D64769"/>
    <w:rsid w:val="00D701F1"/>
    <w:rsid w:val="00D75997"/>
    <w:rsid w:val="00D76271"/>
    <w:rsid w:val="00D76CC1"/>
    <w:rsid w:val="00D83939"/>
    <w:rsid w:val="00D91240"/>
    <w:rsid w:val="00D95301"/>
    <w:rsid w:val="00DA2380"/>
    <w:rsid w:val="00DA4216"/>
    <w:rsid w:val="00DA48B8"/>
    <w:rsid w:val="00DA540B"/>
    <w:rsid w:val="00DA690E"/>
    <w:rsid w:val="00DC1BA1"/>
    <w:rsid w:val="00DC3614"/>
    <w:rsid w:val="00DC7A3A"/>
    <w:rsid w:val="00DD0CD5"/>
    <w:rsid w:val="00DD4A69"/>
    <w:rsid w:val="00DE3A14"/>
    <w:rsid w:val="00DE3C4D"/>
    <w:rsid w:val="00DF12FF"/>
    <w:rsid w:val="00DF1C1A"/>
    <w:rsid w:val="00DF3935"/>
    <w:rsid w:val="00DF434E"/>
    <w:rsid w:val="00DF55D3"/>
    <w:rsid w:val="00E00190"/>
    <w:rsid w:val="00E04CF3"/>
    <w:rsid w:val="00E123DB"/>
    <w:rsid w:val="00E13888"/>
    <w:rsid w:val="00E16BA7"/>
    <w:rsid w:val="00E17EF8"/>
    <w:rsid w:val="00E201DE"/>
    <w:rsid w:val="00E31DCC"/>
    <w:rsid w:val="00E3215F"/>
    <w:rsid w:val="00E34211"/>
    <w:rsid w:val="00E3448A"/>
    <w:rsid w:val="00E35C0A"/>
    <w:rsid w:val="00E3644F"/>
    <w:rsid w:val="00E411F1"/>
    <w:rsid w:val="00E46456"/>
    <w:rsid w:val="00E4795D"/>
    <w:rsid w:val="00E5004B"/>
    <w:rsid w:val="00E56FB0"/>
    <w:rsid w:val="00E60215"/>
    <w:rsid w:val="00E626FE"/>
    <w:rsid w:val="00E627F9"/>
    <w:rsid w:val="00E64F2E"/>
    <w:rsid w:val="00E70E69"/>
    <w:rsid w:val="00E72EFB"/>
    <w:rsid w:val="00E74D55"/>
    <w:rsid w:val="00E75266"/>
    <w:rsid w:val="00E806E6"/>
    <w:rsid w:val="00E8225D"/>
    <w:rsid w:val="00E839EE"/>
    <w:rsid w:val="00E90A82"/>
    <w:rsid w:val="00E97F9D"/>
    <w:rsid w:val="00EA16FA"/>
    <w:rsid w:val="00EA616D"/>
    <w:rsid w:val="00EB06C8"/>
    <w:rsid w:val="00EB3142"/>
    <w:rsid w:val="00EB5923"/>
    <w:rsid w:val="00EB66B4"/>
    <w:rsid w:val="00EB7A88"/>
    <w:rsid w:val="00EC0C8C"/>
    <w:rsid w:val="00EC772E"/>
    <w:rsid w:val="00EC7D59"/>
    <w:rsid w:val="00ED2B59"/>
    <w:rsid w:val="00ED40D0"/>
    <w:rsid w:val="00ED5742"/>
    <w:rsid w:val="00ED65CD"/>
    <w:rsid w:val="00ED7697"/>
    <w:rsid w:val="00ED7BC6"/>
    <w:rsid w:val="00ED7E1A"/>
    <w:rsid w:val="00EF0BE2"/>
    <w:rsid w:val="00EF109E"/>
    <w:rsid w:val="00EF33DC"/>
    <w:rsid w:val="00EF3E26"/>
    <w:rsid w:val="00EF474D"/>
    <w:rsid w:val="00EF4FC9"/>
    <w:rsid w:val="00EF6791"/>
    <w:rsid w:val="00F028EA"/>
    <w:rsid w:val="00F02F9B"/>
    <w:rsid w:val="00F03C13"/>
    <w:rsid w:val="00F074F7"/>
    <w:rsid w:val="00F12FB8"/>
    <w:rsid w:val="00F152EB"/>
    <w:rsid w:val="00F17E81"/>
    <w:rsid w:val="00F200EF"/>
    <w:rsid w:val="00F3401F"/>
    <w:rsid w:val="00F415D9"/>
    <w:rsid w:val="00F4482A"/>
    <w:rsid w:val="00F47DCD"/>
    <w:rsid w:val="00F532E9"/>
    <w:rsid w:val="00F534CE"/>
    <w:rsid w:val="00F541EC"/>
    <w:rsid w:val="00F54D75"/>
    <w:rsid w:val="00F55EF9"/>
    <w:rsid w:val="00F60559"/>
    <w:rsid w:val="00F61833"/>
    <w:rsid w:val="00F70379"/>
    <w:rsid w:val="00F7268C"/>
    <w:rsid w:val="00F72740"/>
    <w:rsid w:val="00F72B75"/>
    <w:rsid w:val="00F73D20"/>
    <w:rsid w:val="00F7497B"/>
    <w:rsid w:val="00F76BAC"/>
    <w:rsid w:val="00F772A8"/>
    <w:rsid w:val="00F80EDF"/>
    <w:rsid w:val="00F8120D"/>
    <w:rsid w:val="00F84E22"/>
    <w:rsid w:val="00F85E24"/>
    <w:rsid w:val="00F86C5E"/>
    <w:rsid w:val="00F91EC0"/>
    <w:rsid w:val="00F920F0"/>
    <w:rsid w:val="00FA0A21"/>
    <w:rsid w:val="00FA2A2F"/>
    <w:rsid w:val="00FA2D8C"/>
    <w:rsid w:val="00FA658A"/>
    <w:rsid w:val="00FC0B30"/>
    <w:rsid w:val="00FC513A"/>
    <w:rsid w:val="00FC62A2"/>
    <w:rsid w:val="00FC704C"/>
    <w:rsid w:val="00FD22EA"/>
    <w:rsid w:val="00FD7D2F"/>
    <w:rsid w:val="00FE0999"/>
    <w:rsid w:val="00FE3910"/>
    <w:rsid w:val="00FF62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70DB9-0926-4DE4-8705-2650EBD7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0D6"/>
    <w:pPr>
      <w:spacing w:line="256" w:lineRule="auto"/>
    </w:pPr>
  </w:style>
  <w:style w:type="paragraph" w:styleId="1">
    <w:name w:val="heading 1"/>
    <w:basedOn w:val="a"/>
    <w:next w:val="a"/>
    <w:link w:val="10"/>
    <w:uiPriority w:val="9"/>
    <w:qFormat/>
    <w:rsid w:val="00100AF0"/>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E32F0"/>
    <w:pPr>
      <w:keepNext/>
      <w:keepLines/>
      <w:numPr>
        <w:ilvl w:val="1"/>
        <w:numId w:val="1"/>
      </w:numPr>
      <w:spacing w:before="40" w:after="0" w:line="259" w:lineRule="auto"/>
      <w:outlineLvl w:val="1"/>
    </w:pPr>
    <w:rPr>
      <w:rFonts w:ascii="Arial" w:eastAsiaTheme="majorEastAsia" w:hAnsi="Arial" w:cstheme="majorBidi"/>
      <w:b/>
      <w:sz w:val="24"/>
      <w:szCs w:val="26"/>
      <w:u w:val="single"/>
    </w:rPr>
  </w:style>
  <w:style w:type="paragraph" w:styleId="3">
    <w:name w:val="heading 3"/>
    <w:basedOn w:val="a"/>
    <w:next w:val="a"/>
    <w:link w:val="30"/>
    <w:uiPriority w:val="9"/>
    <w:unhideWhenUsed/>
    <w:qFormat/>
    <w:rsid w:val="005E32F0"/>
    <w:pPr>
      <w:keepNext/>
      <w:keepLines/>
      <w:numPr>
        <w:ilvl w:val="2"/>
        <w:numId w:val="1"/>
      </w:numPr>
      <w:spacing w:before="40" w:after="0" w:line="259" w:lineRule="auto"/>
      <w:outlineLvl w:val="2"/>
    </w:pPr>
    <w:rPr>
      <w:rFonts w:ascii="Arial" w:eastAsiaTheme="majorEastAsia" w:hAnsi="Arial" w:cstheme="majorBidi"/>
      <w:b/>
      <w:sz w:val="24"/>
      <w:szCs w:val="24"/>
      <w:u w:val="single"/>
    </w:rPr>
  </w:style>
  <w:style w:type="paragraph" w:styleId="4">
    <w:name w:val="heading 4"/>
    <w:basedOn w:val="a"/>
    <w:next w:val="a"/>
    <w:link w:val="40"/>
    <w:uiPriority w:val="9"/>
    <w:unhideWhenUsed/>
    <w:qFormat/>
    <w:rsid w:val="008E505E"/>
    <w:pPr>
      <w:keepNext/>
      <w:keepLines/>
      <w:numPr>
        <w:ilvl w:val="3"/>
        <w:numId w:val="1"/>
      </w:numPr>
      <w:spacing w:after="0" w:line="259" w:lineRule="auto"/>
      <w:outlineLvl w:val="3"/>
    </w:pPr>
    <w:rPr>
      <w:rFonts w:ascii="Arial" w:eastAsiaTheme="majorEastAsia" w:hAnsi="Arial" w:cstheme="majorBidi"/>
      <w:i/>
      <w:iCs/>
      <w:color w:val="000000" w:themeColor="text1"/>
    </w:rPr>
  </w:style>
  <w:style w:type="paragraph" w:styleId="5">
    <w:name w:val="heading 5"/>
    <w:basedOn w:val="a"/>
    <w:next w:val="a"/>
    <w:link w:val="50"/>
    <w:uiPriority w:val="9"/>
    <w:semiHidden/>
    <w:unhideWhenUsed/>
    <w:qFormat/>
    <w:rsid w:val="00100AF0"/>
    <w:pPr>
      <w:keepNext/>
      <w:keepLines/>
      <w:numPr>
        <w:ilvl w:val="4"/>
        <w:numId w:val="1"/>
      </w:numPr>
      <w:spacing w:before="40" w:after="0" w:line="259" w:lineRule="auto"/>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100AF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100AF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100AF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00AF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AF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E32F0"/>
    <w:rPr>
      <w:rFonts w:ascii="Arial" w:eastAsiaTheme="majorEastAsia" w:hAnsi="Arial" w:cstheme="majorBidi"/>
      <w:b/>
      <w:sz w:val="24"/>
      <w:szCs w:val="26"/>
      <w:u w:val="single"/>
    </w:rPr>
  </w:style>
  <w:style w:type="character" w:customStyle="1" w:styleId="30">
    <w:name w:val="Заголовок 3 Знак"/>
    <w:basedOn w:val="a0"/>
    <w:link w:val="3"/>
    <w:uiPriority w:val="9"/>
    <w:rsid w:val="005E32F0"/>
    <w:rPr>
      <w:rFonts w:ascii="Arial" w:eastAsiaTheme="majorEastAsia" w:hAnsi="Arial" w:cstheme="majorBidi"/>
      <w:b/>
      <w:sz w:val="24"/>
      <w:szCs w:val="24"/>
      <w:u w:val="single"/>
    </w:rPr>
  </w:style>
  <w:style w:type="character" w:customStyle="1" w:styleId="40">
    <w:name w:val="Заголовок 4 Знак"/>
    <w:basedOn w:val="a0"/>
    <w:link w:val="4"/>
    <w:uiPriority w:val="9"/>
    <w:rsid w:val="008E505E"/>
    <w:rPr>
      <w:rFonts w:ascii="Arial" w:eastAsiaTheme="majorEastAsia" w:hAnsi="Arial" w:cstheme="majorBidi"/>
      <w:i/>
      <w:iCs/>
      <w:color w:val="000000" w:themeColor="text1"/>
    </w:rPr>
  </w:style>
  <w:style w:type="character" w:customStyle="1" w:styleId="50">
    <w:name w:val="Заголовок 5 Знак"/>
    <w:basedOn w:val="a0"/>
    <w:link w:val="5"/>
    <w:uiPriority w:val="9"/>
    <w:semiHidden/>
    <w:rsid w:val="00100AF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100AF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100AF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100AF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00AF0"/>
    <w:rPr>
      <w:rFonts w:asciiTheme="majorHAnsi" w:eastAsiaTheme="majorEastAsia" w:hAnsiTheme="majorHAnsi" w:cstheme="majorBidi"/>
      <w:i/>
      <w:iCs/>
      <w:color w:val="272727" w:themeColor="text1" w:themeTint="D8"/>
      <w:sz w:val="21"/>
      <w:szCs w:val="21"/>
    </w:rPr>
  </w:style>
  <w:style w:type="paragraph" w:customStyle="1" w:styleId="I">
    <w:name w:val="підрозділи частини I"/>
    <w:basedOn w:val="a"/>
    <w:link w:val="I0"/>
    <w:qFormat/>
    <w:rsid w:val="00100AF0"/>
    <w:pPr>
      <w:spacing w:after="0" w:line="276" w:lineRule="auto"/>
      <w:ind w:firstLine="708"/>
      <w:jc w:val="both"/>
    </w:pPr>
    <w:rPr>
      <w:rFonts w:ascii="Arial" w:eastAsia="Times New Roman" w:hAnsi="Arial" w:cs="Times New Roman"/>
      <w:i/>
      <w:lang w:val="ru-RU" w:eastAsia="ru-RU"/>
    </w:rPr>
  </w:style>
  <w:style w:type="character" w:customStyle="1" w:styleId="I0">
    <w:name w:val="підрозділи частини I Знак"/>
    <w:link w:val="I"/>
    <w:rsid w:val="00100AF0"/>
    <w:rPr>
      <w:rFonts w:ascii="Arial" w:eastAsia="Times New Roman" w:hAnsi="Arial" w:cs="Times New Roman"/>
      <w:i/>
      <w:lang w:val="ru-RU" w:eastAsia="ru-RU"/>
    </w:rPr>
  </w:style>
  <w:style w:type="paragraph" w:customStyle="1" w:styleId="III">
    <w:name w:val="підрозділи частини III"/>
    <w:basedOn w:val="a3"/>
    <w:link w:val="III0"/>
    <w:qFormat/>
    <w:rsid w:val="00100AF0"/>
    <w:pPr>
      <w:numPr>
        <w:numId w:val="2"/>
      </w:numPr>
      <w:tabs>
        <w:tab w:val="left" w:pos="709"/>
      </w:tabs>
      <w:autoSpaceDE w:val="0"/>
      <w:autoSpaceDN w:val="0"/>
      <w:adjustRightInd w:val="0"/>
      <w:spacing w:after="0" w:line="276" w:lineRule="auto"/>
      <w:ind w:left="0" w:firstLine="0"/>
      <w:jc w:val="both"/>
    </w:pPr>
    <w:rPr>
      <w:rFonts w:ascii="Arial" w:eastAsia="Times New Roman" w:hAnsi="Arial" w:cs="Times New Roman"/>
      <w:i/>
      <w:szCs w:val="24"/>
      <w:lang w:val="x-none" w:eastAsia="ru-RU"/>
    </w:rPr>
  </w:style>
  <w:style w:type="paragraph" w:styleId="a3">
    <w:name w:val="List Paragraph"/>
    <w:basedOn w:val="a"/>
    <w:uiPriority w:val="34"/>
    <w:qFormat/>
    <w:rsid w:val="00100AF0"/>
    <w:pPr>
      <w:spacing w:line="259" w:lineRule="auto"/>
      <w:ind w:left="720"/>
      <w:contextualSpacing/>
    </w:pPr>
  </w:style>
  <w:style w:type="character" w:styleId="a4">
    <w:name w:val="Strong"/>
    <w:aliases w:val="Розділи частини III"/>
    <w:qFormat/>
    <w:rsid w:val="008B6FE8"/>
    <w:rPr>
      <w:rFonts w:ascii="Arial" w:hAnsi="Arial"/>
      <w:b/>
      <w:bCs/>
      <w:sz w:val="24"/>
      <w:u w:val="single"/>
    </w:rPr>
  </w:style>
  <w:style w:type="character" w:customStyle="1" w:styleId="III0">
    <w:name w:val="підрозділи частини III Знак"/>
    <w:link w:val="III"/>
    <w:rsid w:val="008B6FE8"/>
    <w:rPr>
      <w:rFonts w:ascii="Arial" w:eastAsia="Times New Roman" w:hAnsi="Arial" w:cs="Times New Roman"/>
      <w:i/>
      <w:szCs w:val="24"/>
      <w:lang w:val="x-none" w:eastAsia="ru-RU"/>
    </w:rPr>
  </w:style>
  <w:style w:type="paragraph" w:styleId="a5">
    <w:name w:val="TOC Heading"/>
    <w:basedOn w:val="1"/>
    <w:next w:val="a"/>
    <w:uiPriority w:val="39"/>
    <w:unhideWhenUsed/>
    <w:qFormat/>
    <w:rsid w:val="001529AF"/>
    <w:pPr>
      <w:numPr>
        <w:numId w:val="0"/>
      </w:numPr>
      <w:outlineLvl w:val="9"/>
    </w:pPr>
    <w:rPr>
      <w:lang w:eastAsia="uk-UA"/>
    </w:rPr>
  </w:style>
  <w:style w:type="paragraph" w:styleId="21">
    <w:name w:val="toc 2"/>
    <w:basedOn w:val="a"/>
    <w:next w:val="a"/>
    <w:autoRedefine/>
    <w:uiPriority w:val="39"/>
    <w:unhideWhenUsed/>
    <w:qFormat/>
    <w:rsid w:val="001529AF"/>
    <w:pPr>
      <w:spacing w:after="100" w:line="259" w:lineRule="auto"/>
      <w:ind w:left="220"/>
    </w:pPr>
  </w:style>
  <w:style w:type="paragraph" w:styleId="31">
    <w:name w:val="toc 3"/>
    <w:basedOn w:val="a"/>
    <w:next w:val="a"/>
    <w:autoRedefine/>
    <w:uiPriority w:val="39"/>
    <w:unhideWhenUsed/>
    <w:qFormat/>
    <w:rsid w:val="00BA19D5"/>
    <w:pPr>
      <w:tabs>
        <w:tab w:val="left" w:pos="1100"/>
        <w:tab w:val="right" w:leader="dot" w:pos="9629"/>
      </w:tabs>
      <w:spacing w:after="100" w:line="259" w:lineRule="auto"/>
      <w:ind w:left="440"/>
    </w:pPr>
    <w:rPr>
      <w:rFonts w:ascii="Arial" w:hAnsi="Arial" w:cs="Arial"/>
      <w:noProof/>
    </w:rPr>
  </w:style>
  <w:style w:type="character" w:styleId="a6">
    <w:name w:val="Hyperlink"/>
    <w:basedOn w:val="a0"/>
    <w:uiPriority w:val="99"/>
    <w:unhideWhenUsed/>
    <w:rsid w:val="001529AF"/>
    <w:rPr>
      <w:color w:val="0563C1" w:themeColor="hyperlink"/>
      <w:u w:val="single"/>
    </w:rPr>
  </w:style>
  <w:style w:type="paragraph" w:styleId="a7">
    <w:name w:val="No Spacing"/>
    <w:link w:val="a8"/>
    <w:uiPriority w:val="1"/>
    <w:qFormat/>
    <w:rsid w:val="006E29EE"/>
    <w:pPr>
      <w:spacing w:after="0" w:line="240" w:lineRule="auto"/>
    </w:pPr>
    <w:rPr>
      <w:rFonts w:eastAsiaTheme="minorEastAsia"/>
      <w:lang w:eastAsia="uk-UA"/>
    </w:rPr>
  </w:style>
  <w:style w:type="character" w:customStyle="1" w:styleId="a8">
    <w:name w:val="Без інтервалів Знак"/>
    <w:basedOn w:val="a0"/>
    <w:link w:val="a7"/>
    <w:uiPriority w:val="1"/>
    <w:rsid w:val="006E29EE"/>
    <w:rPr>
      <w:rFonts w:eastAsiaTheme="minorEastAsia"/>
      <w:lang w:eastAsia="uk-UA"/>
    </w:rPr>
  </w:style>
  <w:style w:type="paragraph" w:styleId="a9">
    <w:name w:val="Body Text"/>
    <w:basedOn w:val="a"/>
    <w:link w:val="aa"/>
    <w:rsid w:val="006E29EE"/>
    <w:pPr>
      <w:spacing w:after="0" w:line="240" w:lineRule="auto"/>
    </w:pPr>
    <w:rPr>
      <w:rFonts w:ascii="Times New Roman" w:eastAsia="Times New Roman" w:hAnsi="Times New Roman" w:cs="Times New Roman"/>
      <w:b/>
      <w:sz w:val="24"/>
      <w:szCs w:val="24"/>
      <w:lang w:eastAsia="uk-UA"/>
    </w:rPr>
  </w:style>
  <w:style w:type="character" w:customStyle="1" w:styleId="aa">
    <w:name w:val="Основний текст Знак"/>
    <w:basedOn w:val="a0"/>
    <w:link w:val="a9"/>
    <w:rsid w:val="006E29EE"/>
    <w:rPr>
      <w:rFonts w:ascii="Times New Roman" w:eastAsia="Times New Roman" w:hAnsi="Times New Roman" w:cs="Times New Roman"/>
      <w:b/>
      <w:sz w:val="24"/>
      <w:szCs w:val="24"/>
      <w:lang w:eastAsia="uk-UA"/>
    </w:rPr>
  </w:style>
  <w:style w:type="table" w:styleId="ab">
    <w:name w:val="Table Grid"/>
    <w:basedOn w:val="a1"/>
    <w:uiPriority w:val="39"/>
    <w:rsid w:val="00EC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a0"/>
    <w:rsid w:val="00EC0C8C"/>
  </w:style>
  <w:style w:type="paragraph" w:styleId="ac">
    <w:name w:val="Balloon Text"/>
    <w:basedOn w:val="a"/>
    <w:link w:val="ad"/>
    <w:uiPriority w:val="99"/>
    <w:semiHidden/>
    <w:unhideWhenUsed/>
    <w:rsid w:val="00B7212A"/>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B7212A"/>
    <w:rPr>
      <w:rFonts w:ascii="Tahoma" w:hAnsi="Tahoma" w:cs="Tahoma"/>
      <w:sz w:val="16"/>
      <w:szCs w:val="16"/>
    </w:rPr>
  </w:style>
  <w:style w:type="paragraph" w:customStyle="1" w:styleId="ae">
    <w:name w:val="стандарт"/>
    <w:basedOn w:val="a"/>
    <w:link w:val="af"/>
    <w:qFormat/>
    <w:rsid w:val="00FC0B30"/>
    <w:pPr>
      <w:spacing w:after="0" w:line="276" w:lineRule="auto"/>
      <w:ind w:firstLine="708"/>
      <w:jc w:val="both"/>
    </w:pPr>
    <w:rPr>
      <w:rFonts w:ascii="Arial" w:eastAsia="Times New Roman" w:hAnsi="Arial" w:cs="Arial"/>
      <w:sz w:val="24"/>
      <w:lang w:val="ru-RU" w:eastAsia="ru-RU"/>
    </w:rPr>
  </w:style>
  <w:style w:type="character" w:customStyle="1" w:styleId="af">
    <w:name w:val="стандарт Знак"/>
    <w:link w:val="ae"/>
    <w:rsid w:val="00FC0B30"/>
    <w:rPr>
      <w:rFonts w:ascii="Arial" w:eastAsia="Times New Roman" w:hAnsi="Arial" w:cs="Arial"/>
      <w:sz w:val="24"/>
      <w:lang w:val="ru-RU" w:eastAsia="ru-RU"/>
    </w:rPr>
  </w:style>
  <w:style w:type="paragraph" w:customStyle="1" w:styleId="rvps14">
    <w:name w:val="rvps14"/>
    <w:basedOn w:val="a"/>
    <w:rsid w:val="00366F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E34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ий HTML Знак"/>
    <w:basedOn w:val="a0"/>
    <w:link w:val="HTML"/>
    <w:uiPriority w:val="99"/>
    <w:rsid w:val="00E34211"/>
    <w:rPr>
      <w:rFonts w:ascii="Courier New" w:eastAsia="Times New Roman" w:hAnsi="Courier New" w:cs="Courier New"/>
      <w:sz w:val="20"/>
      <w:szCs w:val="20"/>
      <w:lang w:val="en-US"/>
    </w:rPr>
  </w:style>
  <w:style w:type="character" w:customStyle="1" w:styleId="m-6250831011670252174gmail-m8515399691008201737m490770938482487268gmail-m-1903946898290667606m1272162292271371594gmail-apple-converted-space">
    <w:name w:val="m_-6250831011670252174gmail-m_8515399691008201737m_490770938482487268gmail-m_-1903946898290667606m_1272162292271371594gmail-apple-converted-space"/>
    <w:basedOn w:val="a0"/>
    <w:rsid w:val="00FD22EA"/>
  </w:style>
  <w:style w:type="paragraph" w:customStyle="1" w:styleId="Bodytext41">
    <w:name w:val="Body text (4)1"/>
    <w:basedOn w:val="a"/>
    <w:rsid w:val="00FD22EA"/>
    <w:pPr>
      <w:shd w:val="clear" w:color="auto" w:fill="FFFFFF"/>
      <w:suppressAutoHyphens/>
      <w:spacing w:after="240" w:line="240" w:lineRule="atLeast"/>
      <w:ind w:hanging="720"/>
      <w:jc w:val="both"/>
    </w:pPr>
    <w:rPr>
      <w:rFonts w:ascii="Verdana" w:eastAsia="Times New Roman" w:hAnsi="Verdana" w:cs="Times New Roman"/>
      <w:b/>
      <w:bCs/>
      <w:sz w:val="19"/>
      <w:szCs w:val="19"/>
      <w:lang w:val="ru-RU" w:eastAsia="ru-RU"/>
    </w:rPr>
  </w:style>
  <w:style w:type="paragraph" w:customStyle="1" w:styleId="Heading31">
    <w:name w:val="Heading #31"/>
    <w:basedOn w:val="a"/>
    <w:rsid w:val="00FD22EA"/>
    <w:pPr>
      <w:shd w:val="clear" w:color="auto" w:fill="FFFFFF"/>
      <w:suppressAutoHyphens/>
      <w:spacing w:after="300" w:line="240" w:lineRule="atLeast"/>
      <w:ind w:hanging="400"/>
      <w:jc w:val="both"/>
    </w:pPr>
    <w:rPr>
      <w:rFonts w:ascii="Verdana" w:eastAsia="Times New Roman" w:hAnsi="Verdana" w:cs="Times New Roman"/>
      <w:b/>
      <w:bCs/>
      <w:sz w:val="23"/>
      <w:szCs w:val="23"/>
      <w:lang w:val="ru-RU" w:eastAsia="ru-RU"/>
    </w:rPr>
  </w:style>
  <w:style w:type="character" w:customStyle="1" w:styleId="Heading33">
    <w:name w:val="Heading #33"/>
    <w:rsid w:val="00FD22EA"/>
    <w:rPr>
      <w:rFonts w:ascii="Verdana" w:hAnsi="Verdana" w:cs="Verdana"/>
      <w:b/>
      <w:spacing w:val="0"/>
      <w:sz w:val="23"/>
      <w:u w:val="single"/>
    </w:rPr>
  </w:style>
  <w:style w:type="paragraph" w:customStyle="1" w:styleId="Bodytext1">
    <w:name w:val="Body text1"/>
    <w:basedOn w:val="a"/>
    <w:rsid w:val="00FD22EA"/>
    <w:pPr>
      <w:shd w:val="clear" w:color="auto" w:fill="FFFFFF"/>
      <w:suppressAutoHyphens/>
      <w:spacing w:after="300" w:line="240" w:lineRule="atLeast"/>
      <w:ind w:hanging="480"/>
    </w:pPr>
    <w:rPr>
      <w:rFonts w:ascii="Verdana" w:eastAsia="Times New Roman" w:hAnsi="Verdana" w:cs="Times New Roman"/>
      <w:sz w:val="19"/>
      <w:szCs w:val="19"/>
      <w:lang w:val="ru-RU" w:eastAsia="ru-RU"/>
    </w:rPr>
  </w:style>
  <w:style w:type="paragraph" w:customStyle="1" w:styleId="22">
    <w:name w:val="Основной текст 22"/>
    <w:basedOn w:val="a"/>
    <w:rsid w:val="00FD22EA"/>
    <w:pPr>
      <w:suppressAutoHyphens/>
      <w:spacing w:after="120" w:line="480" w:lineRule="auto"/>
    </w:pPr>
    <w:rPr>
      <w:rFonts w:ascii="Times New Roman" w:eastAsia="Times New Roman" w:hAnsi="Times New Roman" w:cs="Times New Roman"/>
      <w:sz w:val="24"/>
      <w:szCs w:val="24"/>
      <w:lang w:eastAsia="zh-CN"/>
    </w:rPr>
  </w:style>
  <w:style w:type="paragraph" w:customStyle="1" w:styleId="TableParagraph">
    <w:name w:val="Table Paragraph"/>
    <w:basedOn w:val="a"/>
    <w:rsid w:val="00FD22EA"/>
    <w:pPr>
      <w:widowControl w:val="0"/>
      <w:suppressAutoHyphens/>
      <w:autoSpaceDE w:val="0"/>
      <w:spacing w:after="200" w:line="276" w:lineRule="auto"/>
    </w:pPr>
    <w:rPr>
      <w:rFonts w:ascii="Times New Roman" w:eastAsia="Calibri" w:hAnsi="Times New Roman" w:cs="Times New Roman"/>
      <w:lang w:val="en-US"/>
    </w:rPr>
  </w:style>
  <w:style w:type="character" w:customStyle="1" w:styleId="markedcontent">
    <w:name w:val="markedcontent"/>
    <w:basedOn w:val="a0"/>
    <w:rsid w:val="00547ADD"/>
  </w:style>
  <w:style w:type="paragraph" w:styleId="23">
    <w:name w:val="Body Text Indent 2"/>
    <w:basedOn w:val="a"/>
    <w:link w:val="24"/>
    <w:uiPriority w:val="99"/>
    <w:semiHidden/>
    <w:unhideWhenUsed/>
    <w:rsid w:val="00341E39"/>
    <w:pPr>
      <w:spacing w:after="120" w:line="480" w:lineRule="auto"/>
      <w:ind w:left="283"/>
    </w:pPr>
  </w:style>
  <w:style w:type="character" w:customStyle="1" w:styleId="24">
    <w:name w:val="Основний текст з відступом 2 Знак"/>
    <w:basedOn w:val="a0"/>
    <w:link w:val="23"/>
    <w:uiPriority w:val="99"/>
    <w:semiHidden/>
    <w:rsid w:val="00341E39"/>
  </w:style>
  <w:style w:type="paragraph" w:customStyle="1" w:styleId="rvps12">
    <w:name w:val="rvps12"/>
    <w:basedOn w:val="a"/>
    <w:rsid w:val="00917B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5">
    <w:name w:val="Body Text 2"/>
    <w:basedOn w:val="a"/>
    <w:link w:val="26"/>
    <w:uiPriority w:val="99"/>
    <w:unhideWhenUsed/>
    <w:rsid w:val="000A525D"/>
    <w:pPr>
      <w:spacing w:after="120" w:line="480" w:lineRule="auto"/>
    </w:pPr>
  </w:style>
  <w:style w:type="character" w:customStyle="1" w:styleId="26">
    <w:name w:val="Основний текст 2 Знак"/>
    <w:basedOn w:val="a0"/>
    <w:link w:val="25"/>
    <w:uiPriority w:val="99"/>
    <w:rsid w:val="000A525D"/>
  </w:style>
  <w:style w:type="paragraph" w:customStyle="1" w:styleId="rvps2">
    <w:name w:val="rvps2"/>
    <w:basedOn w:val="a"/>
    <w:uiPriority w:val="99"/>
    <w:rsid w:val="006B3F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header"/>
    <w:basedOn w:val="a"/>
    <w:link w:val="af1"/>
    <w:uiPriority w:val="99"/>
    <w:unhideWhenUsed/>
    <w:rsid w:val="002419E8"/>
    <w:pPr>
      <w:tabs>
        <w:tab w:val="center" w:pos="4986"/>
        <w:tab w:val="right" w:pos="9973"/>
      </w:tabs>
      <w:spacing w:after="0" w:line="240" w:lineRule="auto"/>
    </w:pPr>
  </w:style>
  <w:style w:type="paragraph" w:styleId="11">
    <w:name w:val="toc 1"/>
    <w:basedOn w:val="a"/>
    <w:next w:val="a"/>
    <w:autoRedefine/>
    <w:uiPriority w:val="39"/>
    <w:semiHidden/>
    <w:unhideWhenUsed/>
    <w:qFormat/>
    <w:rsid w:val="009D2C3F"/>
    <w:pPr>
      <w:spacing w:after="100"/>
    </w:pPr>
  </w:style>
  <w:style w:type="character" w:customStyle="1" w:styleId="af1">
    <w:name w:val="Верхній колонтитул Знак"/>
    <w:basedOn w:val="a0"/>
    <w:link w:val="af0"/>
    <w:uiPriority w:val="99"/>
    <w:rsid w:val="002419E8"/>
  </w:style>
  <w:style w:type="paragraph" w:styleId="af2">
    <w:name w:val="footer"/>
    <w:basedOn w:val="a"/>
    <w:link w:val="af3"/>
    <w:uiPriority w:val="99"/>
    <w:unhideWhenUsed/>
    <w:rsid w:val="002419E8"/>
    <w:pPr>
      <w:tabs>
        <w:tab w:val="center" w:pos="4986"/>
        <w:tab w:val="right" w:pos="9973"/>
      </w:tabs>
      <w:spacing w:after="0" w:line="240" w:lineRule="auto"/>
    </w:pPr>
  </w:style>
  <w:style w:type="character" w:customStyle="1" w:styleId="af3">
    <w:name w:val="Нижній колонтитул Знак"/>
    <w:basedOn w:val="a0"/>
    <w:link w:val="af2"/>
    <w:uiPriority w:val="99"/>
    <w:rsid w:val="002419E8"/>
  </w:style>
  <w:style w:type="paragraph" w:styleId="af4">
    <w:name w:val="Normal (Web)"/>
    <w:basedOn w:val="a"/>
    <w:semiHidden/>
    <w:unhideWhenUsed/>
    <w:rsid w:val="00A938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Перелік 2"/>
    <w:basedOn w:val="a"/>
    <w:autoRedefine/>
    <w:uiPriority w:val="99"/>
    <w:rsid w:val="00A9388F"/>
    <w:pPr>
      <w:keepNext/>
      <w:spacing w:after="0" w:line="240" w:lineRule="auto"/>
      <w:ind w:firstLine="567"/>
      <w:jc w:val="both"/>
    </w:pPr>
    <w:rPr>
      <w:rFonts w:ascii="Arial" w:eastAsia="Times New Roman" w:hAnsi="Arial" w:cs="Arial"/>
      <w:color w:val="000000"/>
      <w:sz w:val="24"/>
      <w:szCs w:val="24"/>
      <w:lang w:eastAsia="ru-RU"/>
    </w:rPr>
  </w:style>
  <w:style w:type="paragraph" w:customStyle="1" w:styleId="HTML1">
    <w:name w:val="Стандартный HTML1"/>
    <w:basedOn w:val="a"/>
    <w:uiPriority w:val="99"/>
    <w:rsid w:val="0029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w:hAnsi="Courier New" w:cs="Times New Roman"/>
      <w:color w:val="000000"/>
      <w:sz w:val="20"/>
      <w:szCs w:val="20"/>
      <w:lang w:val="ru-RU" w:eastAsia="ru-RU"/>
    </w:rPr>
  </w:style>
  <w:style w:type="character" w:customStyle="1" w:styleId="HTML10">
    <w:name w:val="Пишущая машинка HTML1"/>
    <w:uiPriority w:val="99"/>
    <w:rsid w:val="00294460"/>
    <w:rPr>
      <w:rFonts w:ascii="Courier New" w:hAnsi="Courier New" w:cs="Courier New" w:hint="default"/>
      <w:sz w:val="20"/>
    </w:rPr>
  </w:style>
  <w:style w:type="paragraph" w:customStyle="1" w:styleId="tj">
    <w:name w:val="tj"/>
    <w:basedOn w:val="a"/>
    <w:uiPriority w:val="99"/>
    <w:rsid w:val="002944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uiPriority w:val="99"/>
    <w:rsid w:val="002944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2">
    <w:name w:val="Текст1 Знак"/>
    <w:link w:val="13"/>
    <w:locked/>
    <w:rsid w:val="004D703C"/>
    <w:rPr>
      <w:rFonts w:ascii="Times New Roman" w:eastAsia="Times New Roman" w:hAnsi="Times New Roman" w:cs="Times New Roman"/>
      <w:sz w:val="24"/>
      <w:szCs w:val="24"/>
      <w:lang w:val="x-none" w:eastAsia="x-none"/>
    </w:rPr>
  </w:style>
  <w:style w:type="paragraph" w:customStyle="1" w:styleId="13">
    <w:name w:val="Текст1"/>
    <w:basedOn w:val="a"/>
    <w:link w:val="12"/>
    <w:qFormat/>
    <w:rsid w:val="004D703C"/>
    <w:pPr>
      <w:tabs>
        <w:tab w:val="num" w:pos="284"/>
      </w:tabs>
      <w:overflowPunct w:val="0"/>
      <w:autoSpaceDE w:val="0"/>
      <w:autoSpaceDN w:val="0"/>
      <w:adjustRightInd w:val="0"/>
      <w:spacing w:after="0" w:line="240" w:lineRule="auto"/>
      <w:ind w:firstLine="425"/>
      <w:jc w:val="both"/>
    </w:pPr>
    <w:rPr>
      <w:rFonts w:ascii="Times New Roman" w:eastAsia="Times New Roman" w:hAnsi="Times New Roman" w:cs="Times New Roman"/>
      <w:sz w:val="24"/>
      <w:szCs w:val="24"/>
      <w:lang w:val="x-none" w:eastAsia="x-none"/>
    </w:rPr>
  </w:style>
  <w:style w:type="character" w:customStyle="1" w:styleId="af5">
    <w:name w:val="Підпис до таблиці_"/>
    <w:basedOn w:val="a0"/>
    <w:link w:val="af6"/>
    <w:locked/>
    <w:rsid w:val="004D703C"/>
    <w:rPr>
      <w:i/>
      <w:iCs/>
      <w:sz w:val="26"/>
      <w:szCs w:val="26"/>
      <w:shd w:val="clear" w:color="auto" w:fill="FFFFFF"/>
    </w:rPr>
  </w:style>
  <w:style w:type="paragraph" w:customStyle="1" w:styleId="af6">
    <w:name w:val="Підпис до таблиці"/>
    <w:basedOn w:val="a"/>
    <w:link w:val="af5"/>
    <w:rsid w:val="004D703C"/>
    <w:pPr>
      <w:widowControl w:val="0"/>
      <w:shd w:val="clear" w:color="auto" w:fill="FFFFFF"/>
      <w:spacing w:after="0" w:line="0" w:lineRule="atLeast"/>
    </w:pPr>
    <w:rPr>
      <w:i/>
      <w:iCs/>
      <w:sz w:val="26"/>
      <w:szCs w:val="26"/>
    </w:rPr>
  </w:style>
  <w:style w:type="character" w:customStyle="1" w:styleId="go">
    <w:name w:val="go"/>
    <w:basedOn w:val="a0"/>
    <w:rsid w:val="00EB06C8"/>
  </w:style>
  <w:style w:type="character" w:customStyle="1" w:styleId="14">
    <w:name w:val="Подпись к таблице + Полужирный1"/>
    <w:basedOn w:val="a0"/>
    <w:uiPriority w:val="99"/>
    <w:rsid w:val="008535F1"/>
    <w:rPr>
      <w:rFonts w:ascii="Arial" w:hAnsi="Arial" w:cs="Arial" w:hint="default"/>
      <w:b/>
      <w:bCs/>
      <w:spacing w:val="0"/>
      <w:sz w:val="20"/>
      <w:szCs w:val="20"/>
    </w:rPr>
  </w:style>
  <w:style w:type="character" w:customStyle="1" w:styleId="af7">
    <w:name w:val="Подпись к таблице_"/>
    <w:basedOn w:val="a0"/>
    <w:link w:val="15"/>
    <w:uiPriority w:val="99"/>
    <w:locked/>
    <w:rsid w:val="008535F1"/>
    <w:rPr>
      <w:rFonts w:ascii="Arial" w:hAnsi="Arial" w:cs="Arial"/>
      <w:sz w:val="20"/>
      <w:szCs w:val="20"/>
      <w:shd w:val="clear" w:color="auto" w:fill="FFFFFF"/>
    </w:rPr>
  </w:style>
  <w:style w:type="paragraph" w:customStyle="1" w:styleId="15">
    <w:name w:val="Подпись к таблице1"/>
    <w:basedOn w:val="a"/>
    <w:link w:val="af7"/>
    <w:uiPriority w:val="99"/>
    <w:rsid w:val="008535F1"/>
    <w:pPr>
      <w:shd w:val="clear" w:color="auto" w:fill="FFFFFF"/>
      <w:spacing w:after="0" w:line="240" w:lineRule="atLeast"/>
      <w:ind w:hanging="1500"/>
    </w:pPr>
    <w:rPr>
      <w:rFonts w:ascii="Arial" w:hAnsi="Arial" w:cs="Arial"/>
      <w:sz w:val="20"/>
      <w:szCs w:val="20"/>
    </w:rPr>
  </w:style>
  <w:style w:type="character" w:customStyle="1" w:styleId="28">
    <w:name w:val="Подпись к таблице2"/>
    <w:basedOn w:val="af7"/>
    <w:uiPriority w:val="99"/>
    <w:rsid w:val="008535F1"/>
    <w:rPr>
      <w:rFonts w:ascii="Arial" w:hAnsi="Arial" w:cs="Arial"/>
      <w:noProof/>
      <w:sz w:val="20"/>
      <w:szCs w:val="20"/>
      <w:shd w:val="clear" w:color="auto" w:fill="FFFFFF"/>
    </w:rPr>
  </w:style>
  <w:style w:type="paragraph" w:customStyle="1" w:styleId="p3">
    <w:name w:val="p3"/>
    <w:basedOn w:val="a"/>
    <w:uiPriority w:val="99"/>
    <w:rsid w:val="006F089B"/>
    <w:pPr>
      <w:spacing w:before="100" w:beforeAutospacing="1" w:after="100" w:afterAutospacing="1" w:line="240" w:lineRule="auto"/>
    </w:pPr>
    <w:rPr>
      <w:rFonts w:ascii="Times New Roman" w:eastAsia="Arial"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975">
      <w:bodyDiv w:val="1"/>
      <w:marLeft w:val="0"/>
      <w:marRight w:val="0"/>
      <w:marTop w:val="0"/>
      <w:marBottom w:val="0"/>
      <w:divBdr>
        <w:top w:val="none" w:sz="0" w:space="0" w:color="auto"/>
        <w:left w:val="none" w:sz="0" w:space="0" w:color="auto"/>
        <w:bottom w:val="none" w:sz="0" w:space="0" w:color="auto"/>
        <w:right w:val="none" w:sz="0" w:space="0" w:color="auto"/>
      </w:divBdr>
    </w:div>
    <w:div w:id="7024034">
      <w:bodyDiv w:val="1"/>
      <w:marLeft w:val="0"/>
      <w:marRight w:val="0"/>
      <w:marTop w:val="0"/>
      <w:marBottom w:val="0"/>
      <w:divBdr>
        <w:top w:val="none" w:sz="0" w:space="0" w:color="auto"/>
        <w:left w:val="none" w:sz="0" w:space="0" w:color="auto"/>
        <w:bottom w:val="none" w:sz="0" w:space="0" w:color="auto"/>
        <w:right w:val="none" w:sz="0" w:space="0" w:color="auto"/>
      </w:divBdr>
    </w:div>
    <w:div w:id="12195496">
      <w:bodyDiv w:val="1"/>
      <w:marLeft w:val="0"/>
      <w:marRight w:val="0"/>
      <w:marTop w:val="0"/>
      <w:marBottom w:val="0"/>
      <w:divBdr>
        <w:top w:val="none" w:sz="0" w:space="0" w:color="auto"/>
        <w:left w:val="none" w:sz="0" w:space="0" w:color="auto"/>
        <w:bottom w:val="none" w:sz="0" w:space="0" w:color="auto"/>
        <w:right w:val="none" w:sz="0" w:space="0" w:color="auto"/>
      </w:divBdr>
    </w:div>
    <w:div w:id="19206685">
      <w:bodyDiv w:val="1"/>
      <w:marLeft w:val="0"/>
      <w:marRight w:val="0"/>
      <w:marTop w:val="0"/>
      <w:marBottom w:val="0"/>
      <w:divBdr>
        <w:top w:val="none" w:sz="0" w:space="0" w:color="auto"/>
        <w:left w:val="none" w:sz="0" w:space="0" w:color="auto"/>
        <w:bottom w:val="none" w:sz="0" w:space="0" w:color="auto"/>
        <w:right w:val="none" w:sz="0" w:space="0" w:color="auto"/>
      </w:divBdr>
    </w:div>
    <w:div w:id="20710071">
      <w:bodyDiv w:val="1"/>
      <w:marLeft w:val="0"/>
      <w:marRight w:val="0"/>
      <w:marTop w:val="0"/>
      <w:marBottom w:val="0"/>
      <w:divBdr>
        <w:top w:val="none" w:sz="0" w:space="0" w:color="auto"/>
        <w:left w:val="none" w:sz="0" w:space="0" w:color="auto"/>
        <w:bottom w:val="none" w:sz="0" w:space="0" w:color="auto"/>
        <w:right w:val="none" w:sz="0" w:space="0" w:color="auto"/>
      </w:divBdr>
    </w:div>
    <w:div w:id="26874137">
      <w:bodyDiv w:val="1"/>
      <w:marLeft w:val="0"/>
      <w:marRight w:val="0"/>
      <w:marTop w:val="0"/>
      <w:marBottom w:val="0"/>
      <w:divBdr>
        <w:top w:val="none" w:sz="0" w:space="0" w:color="auto"/>
        <w:left w:val="none" w:sz="0" w:space="0" w:color="auto"/>
        <w:bottom w:val="none" w:sz="0" w:space="0" w:color="auto"/>
        <w:right w:val="none" w:sz="0" w:space="0" w:color="auto"/>
      </w:divBdr>
    </w:div>
    <w:div w:id="28838946">
      <w:bodyDiv w:val="1"/>
      <w:marLeft w:val="0"/>
      <w:marRight w:val="0"/>
      <w:marTop w:val="0"/>
      <w:marBottom w:val="0"/>
      <w:divBdr>
        <w:top w:val="none" w:sz="0" w:space="0" w:color="auto"/>
        <w:left w:val="none" w:sz="0" w:space="0" w:color="auto"/>
        <w:bottom w:val="none" w:sz="0" w:space="0" w:color="auto"/>
        <w:right w:val="none" w:sz="0" w:space="0" w:color="auto"/>
      </w:divBdr>
    </w:div>
    <w:div w:id="54281296">
      <w:bodyDiv w:val="1"/>
      <w:marLeft w:val="0"/>
      <w:marRight w:val="0"/>
      <w:marTop w:val="0"/>
      <w:marBottom w:val="0"/>
      <w:divBdr>
        <w:top w:val="none" w:sz="0" w:space="0" w:color="auto"/>
        <w:left w:val="none" w:sz="0" w:space="0" w:color="auto"/>
        <w:bottom w:val="none" w:sz="0" w:space="0" w:color="auto"/>
        <w:right w:val="none" w:sz="0" w:space="0" w:color="auto"/>
      </w:divBdr>
      <w:divsChild>
        <w:div w:id="445076573">
          <w:marLeft w:val="0"/>
          <w:marRight w:val="0"/>
          <w:marTop w:val="0"/>
          <w:marBottom w:val="0"/>
          <w:divBdr>
            <w:top w:val="none" w:sz="0" w:space="0" w:color="auto"/>
            <w:left w:val="none" w:sz="0" w:space="0" w:color="auto"/>
            <w:bottom w:val="none" w:sz="0" w:space="0" w:color="auto"/>
            <w:right w:val="none" w:sz="0" w:space="0" w:color="auto"/>
          </w:divBdr>
        </w:div>
        <w:div w:id="958998875">
          <w:marLeft w:val="0"/>
          <w:marRight w:val="0"/>
          <w:marTop w:val="0"/>
          <w:marBottom w:val="0"/>
          <w:divBdr>
            <w:top w:val="none" w:sz="0" w:space="0" w:color="auto"/>
            <w:left w:val="none" w:sz="0" w:space="0" w:color="auto"/>
            <w:bottom w:val="none" w:sz="0" w:space="0" w:color="auto"/>
            <w:right w:val="none" w:sz="0" w:space="0" w:color="auto"/>
          </w:divBdr>
        </w:div>
      </w:divsChild>
    </w:div>
    <w:div w:id="56824642">
      <w:bodyDiv w:val="1"/>
      <w:marLeft w:val="0"/>
      <w:marRight w:val="0"/>
      <w:marTop w:val="0"/>
      <w:marBottom w:val="0"/>
      <w:divBdr>
        <w:top w:val="none" w:sz="0" w:space="0" w:color="auto"/>
        <w:left w:val="none" w:sz="0" w:space="0" w:color="auto"/>
        <w:bottom w:val="none" w:sz="0" w:space="0" w:color="auto"/>
        <w:right w:val="none" w:sz="0" w:space="0" w:color="auto"/>
      </w:divBdr>
    </w:div>
    <w:div w:id="63114320">
      <w:bodyDiv w:val="1"/>
      <w:marLeft w:val="0"/>
      <w:marRight w:val="0"/>
      <w:marTop w:val="0"/>
      <w:marBottom w:val="0"/>
      <w:divBdr>
        <w:top w:val="none" w:sz="0" w:space="0" w:color="auto"/>
        <w:left w:val="none" w:sz="0" w:space="0" w:color="auto"/>
        <w:bottom w:val="none" w:sz="0" w:space="0" w:color="auto"/>
        <w:right w:val="none" w:sz="0" w:space="0" w:color="auto"/>
      </w:divBdr>
    </w:div>
    <w:div w:id="66928153">
      <w:bodyDiv w:val="1"/>
      <w:marLeft w:val="0"/>
      <w:marRight w:val="0"/>
      <w:marTop w:val="0"/>
      <w:marBottom w:val="0"/>
      <w:divBdr>
        <w:top w:val="none" w:sz="0" w:space="0" w:color="auto"/>
        <w:left w:val="none" w:sz="0" w:space="0" w:color="auto"/>
        <w:bottom w:val="none" w:sz="0" w:space="0" w:color="auto"/>
        <w:right w:val="none" w:sz="0" w:space="0" w:color="auto"/>
      </w:divBdr>
    </w:div>
    <w:div w:id="80031227">
      <w:bodyDiv w:val="1"/>
      <w:marLeft w:val="0"/>
      <w:marRight w:val="0"/>
      <w:marTop w:val="0"/>
      <w:marBottom w:val="0"/>
      <w:divBdr>
        <w:top w:val="none" w:sz="0" w:space="0" w:color="auto"/>
        <w:left w:val="none" w:sz="0" w:space="0" w:color="auto"/>
        <w:bottom w:val="none" w:sz="0" w:space="0" w:color="auto"/>
        <w:right w:val="none" w:sz="0" w:space="0" w:color="auto"/>
      </w:divBdr>
    </w:div>
    <w:div w:id="91359066">
      <w:bodyDiv w:val="1"/>
      <w:marLeft w:val="0"/>
      <w:marRight w:val="0"/>
      <w:marTop w:val="0"/>
      <w:marBottom w:val="0"/>
      <w:divBdr>
        <w:top w:val="none" w:sz="0" w:space="0" w:color="auto"/>
        <w:left w:val="none" w:sz="0" w:space="0" w:color="auto"/>
        <w:bottom w:val="none" w:sz="0" w:space="0" w:color="auto"/>
        <w:right w:val="none" w:sz="0" w:space="0" w:color="auto"/>
      </w:divBdr>
    </w:div>
    <w:div w:id="97410972">
      <w:bodyDiv w:val="1"/>
      <w:marLeft w:val="0"/>
      <w:marRight w:val="0"/>
      <w:marTop w:val="0"/>
      <w:marBottom w:val="0"/>
      <w:divBdr>
        <w:top w:val="none" w:sz="0" w:space="0" w:color="auto"/>
        <w:left w:val="none" w:sz="0" w:space="0" w:color="auto"/>
        <w:bottom w:val="none" w:sz="0" w:space="0" w:color="auto"/>
        <w:right w:val="none" w:sz="0" w:space="0" w:color="auto"/>
      </w:divBdr>
    </w:div>
    <w:div w:id="109932184">
      <w:bodyDiv w:val="1"/>
      <w:marLeft w:val="0"/>
      <w:marRight w:val="0"/>
      <w:marTop w:val="0"/>
      <w:marBottom w:val="0"/>
      <w:divBdr>
        <w:top w:val="none" w:sz="0" w:space="0" w:color="auto"/>
        <w:left w:val="none" w:sz="0" w:space="0" w:color="auto"/>
        <w:bottom w:val="none" w:sz="0" w:space="0" w:color="auto"/>
        <w:right w:val="none" w:sz="0" w:space="0" w:color="auto"/>
      </w:divBdr>
    </w:div>
    <w:div w:id="141121103">
      <w:bodyDiv w:val="1"/>
      <w:marLeft w:val="0"/>
      <w:marRight w:val="0"/>
      <w:marTop w:val="0"/>
      <w:marBottom w:val="0"/>
      <w:divBdr>
        <w:top w:val="none" w:sz="0" w:space="0" w:color="auto"/>
        <w:left w:val="none" w:sz="0" w:space="0" w:color="auto"/>
        <w:bottom w:val="none" w:sz="0" w:space="0" w:color="auto"/>
        <w:right w:val="none" w:sz="0" w:space="0" w:color="auto"/>
      </w:divBdr>
    </w:div>
    <w:div w:id="146021076">
      <w:bodyDiv w:val="1"/>
      <w:marLeft w:val="0"/>
      <w:marRight w:val="0"/>
      <w:marTop w:val="0"/>
      <w:marBottom w:val="0"/>
      <w:divBdr>
        <w:top w:val="none" w:sz="0" w:space="0" w:color="auto"/>
        <w:left w:val="none" w:sz="0" w:space="0" w:color="auto"/>
        <w:bottom w:val="none" w:sz="0" w:space="0" w:color="auto"/>
        <w:right w:val="none" w:sz="0" w:space="0" w:color="auto"/>
      </w:divBdr>
    </w:div>
    <w:div w:id="188102541">
      <w:bodyDiv w:val="1"/>
      <w:marLeft w:val="0"/>
      <w:marRight w:val="0"/>
      <w:marTop w:val="0"/>
      <w:marBottom w:val="0"/>
      <w:divBdr>
        <w:top w:val="none" w:sz="0" w:space="0" w:color="auto"/>
        <w:left w:val="none" w:sz="0" w:space="0" w:color="auto"/>
        <w:bottom w:val="none" w:sz="0" w:space="0" w:color="auto"/>
        <w:right w:val="none" w:sz="0" w:space="0" w:color="auto"/>
      </w:divBdr>
    </w:div>
    <w:div w:id="189730751">
      <w:bodyDiv w:val="1"/>
      <w:marLeft w:val="0"/>
      <w:marRight w:val="0"/>
      <w:marTop w:val="0"/>
      <w:marBottom w:val="0"/>
      <w:divBdr>
        <w:top w:val="none" w:sz="0" w:space="0" w:color="auto"/>
        <w:left w:val="none" w:sz="0" w:space="0" w:color="auto"/>
        <w:bottom w:val="none" w:sz="0" w:space="0" w:color="auto"/>
        <w:right w:val="none" w:sz="0" w:space="0" w:color="auto"/>
      </w:divBdr>
    </w:div>
    <w:div w:id="195436191">
      <w:bodyDiv w:val="1"/>
      <w:marLeft w:val="0"/>
      <w:marRight w:val="0"/>
      <w:marTop w:val="0"/>
      <w:marBottom w:val="0"/>
      <w:divBdr>
        <w:top w:val="none" w:sz="0" w:space="0" w:color="auto"/>
        <w:left w:val="none" w:sz="0" w:space="0" w:color="auto"/>
        <w:bottom w:val="none" w:sz="0" w:space="0" w:color="auto"/>
        <w:right w:val="none" w:sz="0" w:space="0" w:color="auto"/>
      </w:divBdr>
    </w:div>
    <w:div w:id="216622870">
      <w:bodyDiv w:val="1"/>
      <w:marLeft w:val="0"/>
      <w:marRight w:val="0"/>
      <w:marTop w:val="0"/>
      <w:marBottom w:val="0"/>
      <w:divBdr>
        <w:top w:val="none" w:sz="0" w:space="0" w:color="auto"/>
        <w:left w:val="none" w:sz="0" w:space="0" w:color="auto"/>
        <w:bottom w:val="none" w:sz="0" w:space="0" w:color="auto"/>
        <w:right w:val="none" w:sz="0" w:space="0" w:color="auto"/>
      </w:divBdr>
    </w:div>
    <w:div w:id="222759999">
      <w:bodyDiv w:val="1"/>
      <w:marLeft w:val="0"/>
      <w:marRight w:val="0"/>
      <w:marTop w:val="0"/>
      <w:marBottom w:val="0"/>
      <w:divBdr>
        <w:top w:val="none" w:sz="0" w:space="0" w:color="auto"/>
        <w:left w:val="none" w:sz="0" w:space="0" w:color="auto"/>
        <w:bottom w:val="none" w:sz="0" w:space="0" w:color="auto"/>
        <w:right w:val="none" w:sz="0" w:space="0" w:color="auto"/>
      </w:divBdr>
    </w:div>
    <w:div w:id="229969922">
      <w:bodyDiv w:val="1"/>
      <w:marLeft w:val="0"/>
      <w:marRight w:val="0"/>
      <w:marTop w:val="0"/>
      <w:marBottom w:val="0"/>
      <w:divBdr>
        <w:top w:val="none" w:sz="0" w:space="0" w:color="auto"/>
        <w:left w:val="none" w:sz="0" w:space="0" w:color="auto"/>
        <w:bottom w:val="none" w:sz="0" w:space="0" w:color="auto"/>
        <w:right w:val="none" w:sz="0" w:space="0" w:color="auto"/>
      </w:divBdr>
    </w:div>
    <w:div w:id="230162958">
      <w:bodyDiv w:val="1"/>
      <w:marLeft w:val="0"/>
      <w:marRight w:val="0"/>
      <w:marTop w:val="0"/>
      <w:marBottom w:val="0"/>
      <w:divBdr>
        <w:top w:val="none" w:sz="0" w:space="0" w:color="auto"/>
        <w:left w:val="none" w:sz="0" w:space="0" w:color="auto"/>
        <w:bottom w:val="none" w:sz="0" w:space="0" w:color="auto"/>
        <w:right w:val="none" w:sz="0" w:space="0" w:color="auto"/>
      </w:divBdr>
    </w:div>
    <w:div w:id="264654798">
      <w:bodyDiv w:val="1"/>
      <w:marLeft w:val="0"/>
      <w:marRight w:val="0"/>
      <w:marTop w:val="0"/>
      <w:marBottom w:val="0"/>
      <w:divBdr>
        <w:top w:val="none" w:sz="0" w:space="0" w:color="auto"/>
        <w:left w:val="none" w:sz="0" w:space="0" w:color="auto"/>
        <w:bottom w:val="none" w:sz="0" w:space="0" w:color="auto"/>
        <w:right w:val="none" w:sz="0" w:space="0" w:color="auto"/>
      </w:divBdr>
    </w:div>
    <w:div w:id="280499314">
      <w:bodyDiv w:val="1"/>
      <w:marLeft w:val="0"/>
      <w:marRight w:val="0"/>
      <w:marTop w:val="0"/>
      <w:marBottom w:val="0"/>
      <w:divBdr>
        <w:top w:val="none" w:sz="0" w:space="0" w:color="auto"/>
        <w:left w:val="none" w:sz="0" w:space="0" w:color="auto"/>
        <w:bottom w:val="none" w:sz="0" w:space="0" w:color="auto"/>
        <w:right w:val="none" w:sz="0" w:space="0" w:color="auto"/>
      </w:divBdr>
    </w:div>
    <w:div w:id="299388402">
      <w:bodyDiv w:val="1"/>
      <w:marLeft w:val="0"/>
      <w:marRight w:val="0"/>
      <w:marTop w:val="0"/>
      <w:marBottom w:val="0"/>
      <w:divBdr>
        <w:top w:val="none" w:sz="0" w:space="0" w:color="auto"/>
        <w:left w:val="none" w:sz="0" w:space="0" w:color="auto"/>
        <w:bottom w:val="none" w:sz="0" w:space="0" w:color="auto"/>
        <w:right w:val="none" w:sz="0" w:space="0" w:color="auto"/>
      </w:divBdr>
    </w:div>
    <w:div w:id="299388703">
      <w:bodyDiv w:val="1"/>
      <w:marLeft w:val="0"/>
      <w:marRight w:val="0"/>
      <w:marTop w:val="0"/>
      <w:marBottom w:val="0"/>
      <w:divBdr>
        <w:top w:val="none" w:sz="0" w:space="0" w:color="auto"/>
        <w:left w:val="none" w:sz="0" w:space="0" w:color="auto"/>
        <w:bottom w:val="none" w:sz="0" w:space="0" w:color="auto"/>
        <w:right w:val="none" w:sz="0" w:space="0" w:color="auto"/>
      </w:divBdr>
    </w:div>
    <w:div w:id="330722251">
      <w:bodyDiv w:val="1"/>
      <w:marLeft w:val="0"/>
      <w:marRight w:val="0"/>
      <w:marTop w:val="0"/>
      <w:marBottom w:val="0"/>
      <w:divBdr>
        <w:top w:val="none" w:sz="0" w:space="0" w:color="auto"/>
        <w:left w:val="none" w:sz="0" w:space="0" w:color="auto"/>
        <w:bottom w:val="none" w:sz="0" w:space="0" w:color="auto"/>
        <w:right w:val="none" w:sz="0" w:space="0" w:color="auto"/>
      </w:divBdr>
    </w:div>
    <w:div w:id="333192307">
      <w:bodyDiv w:val="1"/>
      <w:marLeft w:val="0"/>
      <w:marRight w:val="0"/>
      <w:marTop w:val="0"/>
      <w:marBottom w:val="0"/>
      <w:divBdr>
        <w:top w:val="none" w:sz="0" w:space="0" w:color="auto"/>
        <w:left w:val="none" w:sz="0" w:space="0" w:color="auto"/>
        <w:bottom w:val="none" w:sz="0" w:space="0" w:color="auto"/>
        <w:right w:val="none" w:sz="0" w:space="0" w:color="auto"/>
      </w:divBdr>
    </w:div>
    <w:div w:id="334462635">
      <w:bodyDiv w:val="1"/>
      <w:marLeft w:val="0"/>
      <w:marRight w:val="0"/>
      <w:marTop w:val="0"/>
      <w:marBottom w:val="0"/>
      <w:divBdr>
        <w:top w:val="none" w:sz="0" w:space="0" w:color="auto"/>
        <w:left w:val="none" w:sz="0" w:space="0" w:color="auto"/>
        <w:bottom w:val="none" w:sz="0" w:space="0" w:color="auto"/>
        <w:right w:val="none" w:sz="0" w:space="0" w:color="auto"/>
      </w:divBdr>
    </w:div>
    <w:div w:id="393314178">
      <w:bodyDiv w:val="1"/>
      <w:marLeft w:val="0"/>
      <w:marRight w:val="0"/>
      <w:marTop w:val="0"/>
      <w:marBottom w:val="0"/>
      <w:divBdr>
        <w:top w:val="none" w:sz="0" w:space="0" w:color="auto"/>
        <w:left w:val="none" w:sz="0" w:space="0" w:color="auto"/>
        <w:bottom w:val="none" w:sz="0" w:space="0" w:color="auto"/>
        <w:right w:val="none" w:sz="0" w:space="0" w:color="auto"/>
      </w:divBdr>
    </w:div>
    <w:div w:id="402875312">
      <w:bodyDiv w:val="1"/>
      <w:marLeft w:val="0"/>
      <w:marRight w:val="0"/>
      <w:marTop w:val="0"/>
      <w:marBottom w:val="0"/>
      <w:divBdr>
        <w:top w:val="none" w:sz="0" w:space="0" w:color="auto"/>
        <w:left w:val="none" w:sz="0" w:space="0" w:color="auto"/>
        <w:bottom w:val="none" w:sz="0" w:space="0" w:color="auto"/>
        <w:right w:val="none" w:sz="0" w:space="0" w:color="auto"/>
      </w:divBdr>
    </w:div>
    <w:div w:id="417485180">
      <w:bodyDiv w:val="1"/>
      <w:marLeft w:val="0"/>
      <w:marRight w:val="0"/>
      <w:marTop w:val="0"/>
      <w:marBottom w:val="0"/>
      <w:divBdr>
        <w:top w:val="none" w:sz="0" w:space="0" w:color="auto"/>
        <w:left w:val="none" w:sz="0" w:space="0" w:color="auto"/>
        <w:bottom w:val="none" w:sz="0" w:space="0" w:color="auto"/>
        <w:right w:val="none" w:sz="0" w:space="0" w:color="auto"/>
      </w:divBdr>
    </w:div>
    <w:div w:id="418452183">
      <w:bodyDiv w:val="1"/>
      <w:marLeft w:val="0"/>
      <w:marRight w:val="0"/>
      <w:marTop w:val="0"/>
      <w:marBottom w:val="0"/>
      <w:divBdr>
        <w:top w:val="none" w:sz="0" w:space="0" w:color="auto"/>
        <w:left w:val="none" w:sz="0" w:space="0" w:color="auto"/>
        <w:bottom w:val="none" w:sz="0" w:space="0" w:color="auto"/>
        <w:right w:val="none" w:sz="0" w:space="0" w:color="auto"/>
      </w:divBdr>
    </w:div>
    <w:div w:id="418453755">
      <w:bodyDiv w:val="1"/>
      <w:marLeft w:val="0"/>
      <w:marRight w:val="0"/>
      <w:marTop w:val="0"/>
      <w:marBottom w:val="0"/>
      <w:divBdr>
        <w:top w:val="none" w:sz="0" w:space="0" w:color="auto"/>
        <w:left w:val="none" w:sz="0" w:space="0" w:color="auto"/>
        <w:bottom w:val="none" w:sz="0" w:space="0" w:color="auto"/>
        <w:right w:val="none" w:sz="0" w:space="0" w:color="auto"/>
      </w:divBdr>
    </w:div>
    <w:div w:id="421729105">
      <w:bodyDiv w:val="1"/>
      <w:marLeft w:val="0"/>
      <w:marRight w:val="0"/>
      <w:marTop w:val="0"/>
      <w:marBottom w:val="0"/>
      <w:divBdr>
        <w:top w:val="none" w:sz="0" w:space="0" w:color="auto"/>
        <w:left w:val="none" w:sz="0" w:space="0" w:color="auto"/>
        <w:bottom w:val="none" w:sz="0" w:space="0" w:color="auto"/>
        <w:right w:val="none" w:sz="0" w:space="0" w:color="auto"/>
      </w:divBdr>
    </w:div>
    <w:div w:id="435103908">
      <w:bodyDiv w:val="1"/>
      <w:marLeft w:val="0"/>
      <w:marRight w:val="0"/>
      <w:marTop w:val="0"/>
      <w:marBottom w:val="0"/>
      <w:divBdr>
        <w:top w:val="none" w:sz="0" w:space="0" w:color="auto"/>
        <w:left w:val="none" w:sz="0" w:space="0" w:color="auto"/>
        <w:bottom w:val="none" w:sz="0" w:space="0" w:color="auto"/>
        <w:right w:val="none" w:sz="0" w:space="0" w:color="auto"/>
      </w:divBdr>
    </w:div>
    <w:div w:id="444934031">
      <w:bodyDiv w:val="1"/>
      <w:marLeft w:val="0"/>
      <w:marRight w:val="0"/>
      <w:marTop w:val="0"/>
      <w:marBottom w:val="0"/>
      <w:divBdr>
        <w:top w:val="none" w:sz="0" w:space="0" w:color="auto"/>
        <w:left w:val="none" w:sz="0" w:space="0" w:color="auto"/>
        <w:bottom w:val="none" w:sz="0" w:space="0" w:color="auto"/>
        <w:right w:val="none" w:sz="0" w:space="0" w:color="auto"/>
      </w:divBdr>
    </w:div>
    <w:div w:id="451637296">
      <w:bodyDiv w:val="1"/>
      <w:marLeft w:val="0"/>
      <w:marRight w:val="0"/>
      <w:marTop w:val="0"/>
      <w:marBottom w:val="0"/>
      <w:divBdr>
        <w:top w:val="none" w:sz="0" w:space="0" w:color="auto"/>
        <w:left w:val="none" w:sz="0" w:space="0" w:color="auto"/>
        <w:bottom w:val="none" w:sz="0" w:space="0" w:color="auto"/>
        <w:right w:val="none" w:sz="0" w:space="0" w:color="auto"/>
      </w:divBdr>
    </w:div>
    <w:div w:id="455221501">
      <w:bodyDiv w:val="1"/>
      <w:marLeft w:val="0"/>
      <w:marRight w:val="0"/>
      <w:marTop w:val="0"/>
      <w:marBottom w:val="0"/>
      <w:divBdr>
        <w:top w:val="none" w:sz="0" w:space="0" w:color="auto"/>
        <w:left w:val="none" w:sz="0" w:space="0" w:color="auto"/>
        <w:bottom w:val="none" w:sz="0" w:space="0" w:color="auto"/>
        <w:right w:val="none" w:sz="0" w:space="0" w:color="auto"/>
      </w:divBdr>
    </w:div>
    <w:div w:id="457262539">
      <w:bodyDiv w:val="1"/>
      <w:marLeft w:val="0"/>
      <w:marRight w:val="0"/>
      <w:marTop w:val="0"/>
      <w:marBottom w:val="0"/>
      <w:divBdr>
        <w:top w:val="none" w:sz="0" w:space="0" w:color="auto"/>
        <w:left w:val="none" w:sz="0" w:space="0" w:color="auto"/>
        <w:bottom w:val="none" w:sz="0" w:space="0" w:color="auto"/>
        <w:right w:val="none" w:sz="0" w:space="0" w:color="auto"/>
      </w:divBdr>
    </w:div>
    <w:div w:id="457575331">
      <w:bodyDiv w:val="1"/>
      <w:marLeft w:val="0"/>
      <w:marRight w:val="0"/>
      <w:marTop w:val="0"/>
      <w:marBottom w:val="0"/>
      <w:divBdr>
        <w:top w:val="none" w:sz="0" w:space="0" w:color="auto"/>
        <w:left w:val="none" w:sz="0" w:space="0" w:color="auto"/>
        <w:bottom w:val="none" w:sz="0" w:space="0" w:color="auto"/>
        <w:right w:val="none" w:sz="0" w:space="0" w:color="auto"/>
      </w:divBdr>
    </w:div>
    <w:div w:id="464931277">
      <w:bodyDiv w:val="1"/>
      <w:marLeft w:val="0"/>
      <w:marRight w:val="0"/>
      <w:marTop w:val="0"/>
      <w:marBottom w:val="0"/>
      <w:divBdr>
        <w:top w:val="none" w:sz="0" w:space="0" w:color="auto"/>
        <w:left w:val="none" w:sz="0" w:space="0" w:color="auto"/>
        <w:bottom w:val="none" w:sz="0" w:space="0" w:color="auto"/>
        <w:right w:val="none" w:sz="0" w:space="0" w:color="auto"/>
      </w:divBdr>
    </w:div>
    <w:div w:id="513303897">
      <w:bodyDiv w:val="1"/>
      <w:marLeft w:val="0"/>
      <w:marRight w:val="0"/>
      <w:marTop w:val="0"/>
      <w:marBottom w:val="0"/>
      <w:divBdr>
        <w:top w:val="none" w:sz="0" w:space="0" w:color="auto"/>
        <w:left w:val="none" w:sz="0" w:space="0" w:color="auto"/>
        <w:bottom w:val="none" w:sz="0" w:space="0" w:color="auto"/>
        <w:right w:val="none" w:sz="0" w:space="0" w:color="auto"/>
      </w:divBdr>
    </w:div>
    <w:div w:id="542139806">
      <w:bodyDiv w:val="1"/>
      <w:marLeft w:val="0"/>
      <w:marRight w:val="0"/>
      <w:marTop w:val="0"/>
      <w:marBottom w:val="0"/>
      <w:divBdr>
        <w:top w:val="none" w:sz="0" w:space="0" w:color="auto"/>
        <w:left w:val="none" w:sz="0" w:space="0" w:color="auto"/>
        <w:bottom w:val="none" w:sz="0" w:space="0" w:color="auto"/>
        <w:right w:val="none" w:sz="0" w:space="0" w:color="auto"/>
      </w:divBdr>
    </w:div>
    <w:div w:id="547423650">
      <w:bodyDiv w:val="1"/>
      <w:marLeft w:val="0"/>
      <w:marRight w:val="0"/>
      <w:marTop w:val="0"/>
      <w:marBottom w:val="0"/>
      <w:divBdr>
        <w:top w:val="none" w:sz="0" w:space="0" w:color="auto"/>
        <w:left w:val="none" w:sz="0" w:space="0" w:color="auto"/>
        <w:bottom w:val="none" w:sz="0" w:space="0" w:color="auto"/>
        <w:right w:val="none" w:sz="0" w:space="0" w:color="auto"/>
      </w:divBdr>
    </w:div>
    <w:div w:id="559443048">
      <w:bodyDiv w:val="1"/>
      <w:marLeft w:val="0"/>
      <w:marRight w:val="0"/>
      <w:marTop w:val="0"/>
      <w:marBottom w:val="0"/>
      <w:divBdr>
        <w:top w:val="none" w:sz="0" w:space="0" w:color="auto"/>
        <w:left w:val="none" w:sz="0" w:space="0" w:color="auto"/>
        <w:bottom w:val="none" w:sz="0" w:space="0" w:color="auto"/>
        <w:right w:val="none" w:sz="0" w:space="0" w:color="auto"/>
      </w:divBdr>
    </w:div>
    <w:div w:id="578759665">
      <w:bodyDiv w:val="1"/>
      <w:marLeft w:val="0"/>
      <w:marRight w:val="0"/>
      <w:marTop w:val="0"/>
      <w:marBottom w:val="0"/>
      <w:divBdr>
        <w:top w:val="none" w:sz="0" w:space="0" w:color="auto"/>
        <w:left w:val="none" w:sz="0" w:space="0" w:color="auto"/>
        <w:bottom w:val="none" w:sz="0" w:space="0" w:color="auto"/>
        <w:right w:val="none" w:sz="0" w:space="0" w:color="auto"/>
      </w:divBdr>
    </w:div>
    <w:div w:id="585115224">
      <w:bodyDiv w:val="1"/>
      <w:marLeft w:val="0"/>
      <w:marRight w:val="0"/>
      <w:marTop w:val="0"/>
      <w:marBottom w:val="0"/>
      <w:divBdr>
        <w:top w:val="none" w:sz="0" w:space="0" w:color="auto"/>
        <w:left w:val="none" w:sz="0" w:space="0" w:color="auto"/>
        <w:bottom w:val="none" w:sz="0" w:space="0" w:color="auto"/>
        <w:right w:val="none" w:sz="0" w:space="0" w:color="auto"/>
      </w:divBdr>
    </w:div>
    <w:div w:id="591625484">
      <w:bodyDiv w:val="1"/>
      <w:marLeft w:val="0"/>
      <w:marRight w:val="0"/>
      <w:marTop w:val="0"/>
      <w:marBottom w:val="0"/>
      <w:divBdr>
        <w:top w:val="none" w:sz="0" w:space="0" w:color="auto"/>
        <w:left w:val="none" w:sz="0" w:space="0" w:color="auto"/>
        <w:bottom w:val="none" w:sz="0" w:space="0" w:color="auto"/>
        <w:right w:val="none" w:sz="0" w:space="0" w:color="auto"/>
      </w:divBdr>
    </w:div>
    <w:div w:id="607858157">
      <w:bodyDiv w:val="1"/>
      <w:marLeft w:val="0"/>
      <w:marRight w:val="0"/>
      <w:marTop w:val="0"/>
      <w:marBottom w:val="0"/>
      <w:divBdr>
        <w:top w:val="none" w:sz="0" w:space="0" w:color="auto"/>
        <w:left w:val="none" w:sz="0" w:space="0" w:color="auto"/>
        <w:bottom w:val="none" w:sz="0" w:space="0" w:color="auto"/>
        <w:right w:val="none" w:sz="0" w:space="0" w:color="auto"/>
      </w:divBdr>
    </w:div>
    <w:div w:id="618032692">
      <w:bodyDiv w:val="1"/>
      <w:marLeft w:val="0"/>
      <w:marRight w:val="0"/>
      <w:marTop w:val="0"/>
      <w:marBottom w:val="0"/>
      <w:divBdr>
        <w:top w:val="none" w:sz="0" w:space="0" w:color="auto"/>
        <w:left w:val="none" w:sz="0" w:space="0" w:color="auto"/>
        <w:bottom w:val="none" w:sz="0" w:space="0" w:color="auto"/>
        <w:right w:val="none" w:sz="0" w:space="0" w:color="auto"/>
      </w:divBdr>
    </w:div>
    <w:div w:id="629826627">
      <w:bodyDiv w:val="1"/>
      <w:marLeft w:val="0"/>
      <w:marRight w:val="0"/>
      <w:marTop w:val="0"/>
      <w:marBottom w:val="0"/>
      <w:divBdr>
        <w:top w:val="none" w:sz="0" w:space="0" w:color="auto"/>
        <w:left w:val="none" w:sz="0" w:space="0" w:color="auto"/>
        <w:bottom w:val="none" w:sz="0" w:space="0" w:color="auto"/>
        <w:right w:val="none" w:sz="0" w:space="0" w:color="auto"/>
      </w:divBdr>
    </w:div>
    <w:div w:id="665519138">
      <w:bodyDiv w:val="1"/>
      <w:marLeft w:val="0"/>
      <w:marRight w:val="0"/>
      <w:marTop w:val="0"/>
      <w:marBottom w:val="0"/>
      <w:divBdr>
        <w:top w:val="none" w:sz="0" w:space="0" w:color="auto"/>
        <w:left w:val="none" w:sz="0" w:space="0" w:color="auto"/>
        <w:bottom w:val="none" w:sz="0" w:space="0" w:color="auto"/>
        <w:right w:val="none" w:sz="0" w:space="0" w:color="auto"/>
      </w:divBdr>
    </w:div>
    <w:div w:id="687826643">
      <w:bodyDiv w:val="1"/>
      <w:marLeft w:val="0"/>
      <w:marRight w:val="0"/>
      <w:marTop w:val="0"/>
      <w:marBottom w:val="0"/>
      <w:divBdr>
        <w:top w:val="none" w:sz="0" w:space="0" w:color="auto"/>
        <w:left w:val="none" w:sz="0" w:space="0" w:color="auto"/>
        <w:bottom w:val="none" w:sz="0" w:space="0" w:color="auto"/>
        <w:right w:val="none" w:sz="0" w:space="0" w:color="auto"/>
      </w:divBdr>
    </w:div>
    <w:div w:id="697511035">
      <w:bodyDiv w:val="1"/>
      <w:marLeft w:val="0"/>
      <w:marRight w:val="0"/>
      <w:marTop w:val="0"/>
      <w:marBottom w:val="0"/>
      <w:divBdr>
        <w:top w:val="none" w:sz="0" w:space="0" w:color="auto"/>
        <w:left w:val="none" w:sz="0" w:space="0" w:color="auto"/>
        <w:bottom w:val="none" w:sz="0" w:space="0" w:color="auto"/>
        <w:right w:val="none" w:sz="0" w:space="0" w:color="auto"/>
      </w:divBdr>
    </w:div>
    <w:div w:id="705255958">
      <w:bodyDiv w:val="1"/>
      <w:marLeft w:val="0"/>
      <w:marRight w:val="0"/>
      <w:marTop w:val="0"/>
      <w:marBottom w:val="0"/>
      <w:divBdr>
        <w:top w:val="none" w:sz="0" w:space="0" w:color="auto"/>
        <w:left w:val="none" w:sz="0" w:space="0" w:color="auto"/>
        <w:bottom w:val="none" w:sz="0" w:space="0" w:color="auto"/>
        <w:right w:val="none" w:sz="0" w:space="0" w:color="auto"/>
      </w:divBdr>
    </w:div>
    <w:div w:id="708798832">
      <w:bodyDiv w:val="1"/>
      <w:marLeft w:val="0"/>
      <w:marRight w:val="0"/>
      <w:marTop w:val="0"/>
      <w:marBottom w:val="0"/>
      <w:divBdr>
        <w:top w:val="none" w:sz="0" w:space="0" w:color="auto"/>
        <w:left w:val="none" w:sz="0" w:space="0" w:color="auto"/>
        <w:bottom w:val="none" w:sz="0" w:space="0" w:color="auto"/>
        <w:right w:val="none" w:sz="0" w:space="0" w:color="auto"/>
      </w:divBdr>
    </w:div>
    <w:div w:id="710426549">
      <w:bodyDiv w:val="1"/>
      <w:marLeft w:val="0"/>
      <w:marRight w:val="0"/>
      <w:marTop w:val="0"/>
      <w:marBottom w:val="0"/>
      <w:divBdr>
        <w:top w:val="none" w:sz="0" w:space="0" w:color="auto"/>
        <w:left w:val="none" w:sz="0" w:space="0" w:color="auto"/>
        <w:bottom w:val="none" w:sz="0" w:space="0" w:color="auto"/>
        <w:right w:val="none" w:sz="0" w:space="0" w:color="auto"/>
      </w:divBdr>
    </w:div>
    <w:div w:id="719404495">
      <w:bodyDiv w:val="1"/>
      <w:marLeft w:val="0"/>
      <w:marRight w:val="0"/>
      <w:marTop w:val="0"/>
      <w:marBottom w:val="0"/>
      <w:divBdr>
        <w:top w:val="none" w:sz="0" w:space="0" w:color="auto"/>
        <w:left w:val="none" w:sz="0" w:space="0" w:color="auto"/>
        <w:bottom w:val="none" w:sz="0" w:space="0" w:color="auto"/>
        <w:right w:val="none" w:sz="0" w:space="0" w:color="auto"/>
      </w:divBdr>
    </w:div>
    <w:div w:id="724909154">
      <w:bodyDiv w:val="1"/>
      <w:marLeft w:val="0"/>
      <w:marRight w:val="0"/>
      <w:marTop w:val="0"/>
      <w:marBottom w:val="0"/>
      <w:divBdr>
        <w:top w:val="none" w:sz="0" w:space="0" w:color="auto"/>
        <w:left w:val="none" w:sz="0" w:space="0" w:color="auto"/>
        <w:bottom w:val="none" w:sz="0" w:space="0" w:color="auto"/>
        <w:right w:val="none" w:sz="0" w:space="0" w:color="auto"/>
      </w:divBdr>
    </w:div>
    <w:div w:id="726336746">
      <w:bodyDiv w:val="1"/>
      <w:marLeft w:val="0"/>
      <w:marRight w:val="0"/>
      <w:marTop w:val="0"/>
      <w:marBottom w:val="0"/>
      <w:divBdr>
        <w:top w:val="none" w:sz="0" w:space="0" w:color="auto"/>
        <w:left w:val="none" w:sz="0" w:space="0" w:color="auto"/>
        <w:bottom w:val="none" w:sz="0" w:space="0" w:color="auto"/>
        <w:right w:val="none" w:sz="0" w:space="0" w:color="auto"/>
      </w:divBdr>
    </w:div>
    <w:div w:id="750127061">
      <w:bodyDiv w:val="1"/>
      <w:marLeft w:val="0"/>
      <w:marRight w:val="0"/>
      <w:marTop w:val="0"/>
      <w:marBottom w:val="0"/>
      <w:divBdr>
        <w:top w:val="none" w:sz="0" w:space="0" w:color="auto"/>
        <w:left w:val="none" w:sz="0" w:space="0" w:color="auto"/>
        <w:bottom w:val="none" w:sz="0" w:space="0" w:color="auto"/>
        <w:right w:val="none" w:sz="0" w:space="0" w:color="auto"/>
      </w:divBdr>
    </w:div>
    <w:div w:id="779497341">
      <w:bodyDiv w:val="1"/>
      <w:marLeft w:val="0"/>
      <w:marRight w:val="0"/>
      <w:marTop w:val="0"/>
      <w:marBottom w:val="0"/>
      <w:divBdr>
        <w:top w:val="none" w:sz="0" w:space="0" w:color="auto"/>
        <w:left w:val="none" w:sz="0" w:space="0" w:color="auto"/>
        <w:bottom w:val="none" w:sz="0" w:space="0" w:color="auto"/>
        <w:right w:val="none" w:sz="0" w:space="0" w:color="auto"/>
      </w:divBdr>
    </w:div>
    <w:div w:id="819421118">
      <w:bodyDiv w:val="1"/>
      <w:marLeft w:val="0"/>
      <w:marRight w:val="0"/>
      <w:marTop w:val="0"/>
      <w:marBottom w:val="0"/>
      <w:divBdr>
        <w:top w:val="none" w:sz="0" w:space="0" w:color="auto"/>
        <w:left w:val="none" w:sz="0" w:space="0" w:color="auto"/>
        <w:bottom w:val="none" w:sz="0" w:space="0" w:color="auto"/>
        <w:right w:val="none" w:sz="0" w:space="0" w:color="auto"/>
      </w:divBdr>
    </w:div>
    <w:div w:id="826016627">
      <w:bodyDiv w:val="1"/>
      <w:marLeft w:val="0"/>
      <w:marRight w:val="0"/>
      <w:marTop w:val="0"/>
      <w:marBottom w:val="0"/>
      <w:divBdr>
        <w:top w:val="none" w:sz="0" w:space="0" w:color="auto"/>
        <w:left w:val="none" w:sz="0" w:space="0" w:color="auto"/>
        <w:bottom w:val="none" w:sz="0" w:space="0" w:color="auto"/>
        <w:right w:val="none" w:sz="0" w:space="0" w:color="auto"/>
      </w:divBdr>
    </w:div>
    <w:div w:id="830873093">
      <w:bodyDiv w:val="1"/>
      <w:marLeft w:val="0"/>
      <w:marRight w:val="0"/>
      <w:marTop w:val="0"/>
      <w:marBottom w:val="0"/>
      <w:divBdr>
        <w:top w:val="none" w:sz="0" w:space="0" w:color="auto"/>
        <w:left w:val="none" w:sz="0" w:space="0" w:color="auto"/>
        <w:bottom w:val="none" w:sz="0" w:space="0" w:color="auto"/>
        <w:right w:val="none" w:sz="0" w:space="0" w:color="auto"/>
      </w:divBdr>
    </w:div>
    <w:div w:id="846135390">
      <w:bodyDiv w:val="1"/>
      <w:marLeft w:val="0"/>
      <w:marRight w:val="0"/>
      <w:marTop w:val="0"/>
      <w:marBottom w:val="0"/>
      <w:divBdr>
        <w:top w:val="none" w:sz="0" w:space="0" w:color="auto"/>
        <w:left w:val="none" w:sz="0" w:space="0" w:color="auto"/>
        <w:bottom w:val="none" w:sz="0" w:space="0" w:color="auto"/>
        <w:right w:val="none" w:sz="0" w:space="0" w:color="auto"/>
      </w:divBdr>
    </w:div>
    <w:div w:id="889347364">
      <w:bodyDiv w:val="1"/>
      <w:marLeft w:val="0"/>
      <w:marRight w:val="0"/>
      <w:marTop w:val="0"/>
      <w:marBottom w:val="0"/>
      <w:divBdr>
        <w:top w:val="none" w:sz="0" w:space="0" w:color="auto"/>
        <w:left w:val="none" w:sz="0" w:space="0" w:color="auto"/>
        <w:bottom w:val="none" w:sz="0" w:space="0" w:color="auto"/>
        <w:right w:val="none" w:sz="0" w:space="0" w:color="auto"/>
      </w:divBdr>
    </w:div>
    <w:div w:id="892539956">
      <w:bodyDiv w:val="1"/>
      <w:marLeft w:val="0"/>
      <w:marRight w:val="0"/>
      <w:marTop w:val="0"/>
      <w:marBottom w:val="0"/>
      <w:divBdr>
        <w:top w:val="none" w:sz="0" w:space="0" w:color="auto"/>
        <w:left w:val="none" w:sz="0" w:space="0" w:color="auto"/>
        <w:bottom w:val="none" w:sz="0" w:space="0" w:color="auto"/>
        <w:right w:val="none" w:sz="0" w:space="0" w:color="auto"/>
      </w:divBdr>
    </w:div>
    <w:div w:id="893003873">
      <w:bodyDiv w:val="1"/>
      <w:marLeft w:val="0"/>
      <w:marRight w:val="0"/>
      <w:marTop w:val="0"/>
      <w:marBottom w:val="0"/>
      <w:divBdr>
        <w:top w:val="none" w:sz="0" w:space="0" w:color="auto"/>
        <w:left w:val="none" w:sz="0" w:space="0" w:color="auto"/>
        <w:bottom w:val="none" w:sz="0" w:space="0" w:color="auto"/>
        <w:right w:val="none" w:sz="0" w:space="0" w:color="auto"/>
      </w:divBdr>
    </w:div>
    <w:div w:id="893849996">
      <w:bodyDiv w:val="1"/>
      <w:marLeft w:val="0"/>
      <w:marRight w:val="0"/>
      <w:marTop w:val="0"/>
      <w:marBottom w:val="0"/>
      <w:divBdr>
        <w:top w:val="none" w:sz="0" w:space="0" w:color="auto"/>
        <w:left w:val="none" w:sz="0" w:space="0" w:color="auto"/>
        <w:bottom w:val="none" w:sz="0" w:space="0" w:color="auto"/>
        <w:right w:val="none" w:sz="0" w:space="0" w:color="auto"/>
      </w:divBdr>
    </w:div>
    <w:div w:id="940064083">
      <w:bodyDiv w:val="1"/>
      <w:marLeft w:val="0"/>
      <w:marRight w:val="0"/>
      <w:marTop w:val="0"/>
      <w:marBottom w:val="0"/>
      <w:divBdr>
        <w:top w:val="none" w:sz="0" w:space="0" w:color="auto"/>
        <w:left w:val="none" w:sz="0" w:space="0" w:color="auto"/>
        <w:bottom w:val="none" w:sz="0" w:space="0" w:color="auto"/>
        <w:right w:val="none" w:sz="0" w:space="0" w:color="auto"/>
      </w:divBdr>
    </w:div>
    <w:div w:id="954403133">
      <w:bodyDiv w:val="1"/>
      <w:marLeft w:val="0"/>
      <w:marRight w:val="0"/>
      <w:marTop w:val="0"/>
      <w:marBottom w:val="0"/>
      <w:divBdr>
        <w:top w:val="none" w:sz="0" w:space="0" w:color="auto"/>
        <w:left w:val="none" w:sz="0" w:space="0" w:color="auto"/>
        <w:bottom w:val="none" w:sz="0" w:space="0" w:color="auto"/>
        <w:right w:val="none" w:sz="0" w:space="0" w:color="auto"/>
      </w:divBdr>
    </w:div>
    <w:div w:id="956375183">
      <w:bodyDiv w:val="1"/>
      <w:marLeft w:val="0"/>
      <w:marRight w:val="0"/>
      <w:marTop w:val="0"/>
      <w:marBottom w:val="0"/>
      <w:divBdr>
        <w:top w:val="none" w:sz="0" w:space="0" w:color="auto"/>
        <w:left w:val="none" w:sz="0" w:space="0" w:color="auto"/>
        <w:bottom w:val="none" w:sz="0" w:space="0" w:color="auto"/>
        <w:right w:val="none" w:sz="0" w:space="0" w:color="auto"/>
      </w:divBdr>
    </w:div>
    <w:div w:id="961883505">
      <w:bodyDiv w:val="1"/>
      <w:marLeft w:val="0"/>
      <w:marRight w:val="0"/>
      <w:marTop w:val="0"/>
      <w:marBottom w:val="0"/>
      <w:divBdr>
        <w:top w:val="none" w:sz="0" w:space="0" w:color="auto"/>
        <w:left w:val="none" w:sz="0" w:space="0" w:color="auto"/>
        <w:bottom w:val="none" w:sz="0" w:space="0" w:color="auto"/>
        <w:right w:val="none" w:sz="0" w:space="0" w:color="auto"/>
      </w:divBdr>
    </w:div>
    <w:div w:id="967782353">
      <w:bodyDiv w:val="1"/>
      <w:marLeft w:val="0"/>
      <w:marRight w:val="0"/>
      <w:marTop w:val="0"/>
      <w:marBottom w:val="0"/>
      <w:divBdr>
        <w:top w:val="none" w:sz="0" w:space="0" w:color="auto"/>
        <w:left w:val="none" w:sz="0" w:space="0" w:color="auto"/>
        <w:bottom w:val="none" w:sz="0" w:space="0" w:color="auto"/>
        <w:right w:val="none" w:sz="0" w:space="0" w:color="auto"/>
      </w:divBdr>
    </w:div>
    <w:div w:id="982197976">
      <w:bodyDiv w:val="1"/>
      <w:marLeft w:val="0"/>
      <w:marRight w:val="0"/>
      <w:marTop w:val="0"/>
      <w:marBottom w:val="0"/>
      <w:divBdr>
        <w:top w:val="none" w:sz="0" w:space="0" w:color="auto"/>
        <w:left w:val="none" w:sz="0" w:space="0" w:color="auto"/>
        <w:bottom w:val="none" w:sz="0" w:space="0" w:color="auto"/>
        <w:right w:val="none" w:sz="0" w:space="0" w:color="auto"/>
      </w:divBdr>
    </w:div>
    <w:div w:id="989678149">
      <w:bodyDiv w:val="1"/>
      <w:marLeft w:val="0"/>
      <w:marRight w:val="0"/>
      <w:marTop w:val="0"/>
      <w:marBottom w:val="0"/>
      <w:divBdr>
        <w:top w:val="none" w:sz="0" w:space="0" w:color="auto"/>
        <w:left w:val="none" w:sz="0" w:space="0" w:color="auto"/>
        <w:bottom w:val="none" w:sz="0" w:space="0" w:color="auto"/>
        <w:right w:val="none" w:sz="0" w:space="0" w:color="auto"/>
      </w:divBdr>
    </w:div>
    <w:div w:id="996609497">
      <w:bodyDiv w:val="1"/>
      <w:marLeft w:val="0"/>
      <w:marRight w:val="0"/>
      <w:marTop w:val="0"/>
      <w:marBottom w:val="0"/>
      <w:divBdr>
        <w:top w:val="none" w:sz="0" w:space="0" w:color="auto"/>
        <w:left w:val="none" w:sz="0" w:space="0" w:color="auto"/>
        <w:bottom w:val="none" w:sz="0" w:space="0" w:color="auto"/>
        <w:right w:val="none" w:sz="0" w:space="0" w:color="auto"/>
      </w:divBdr>
    </w:div>
    <w:div w:id="1007513943">
      <w:bodyDiv w:val="1"/>
      <w:marLeft w:val="0"/>
      <w:marRight w:val="0"/>
      <w:marTop w:val="0"/>
      <w:marBottom w:val="0"/>
      <w:divBdr>
        <w:top w:val="none" w:sz="0" w:space="0" w:color="auto"/>
        <w:left w:val="none" w:sz="0" w:space="0" w:color="auto"/>
        <w:bottom w:val="none" w:sz="0" w:space="0" w:color="auto"/>
        <w:right w:val="none" w:sz="0" w:space="0" w:color="auto"/>
      </w:divBdr>
    </w:div>
    <w:div w:id="1009478649">
      <w:bodyDiv w:val="1"/>
      <w:marLeft w:val="0"/>
      <w:marRight w:val="0"/>
      <w:marTop w:val="0"/>
      <w:marBottom w:val="0"/>
      <w:divBdr>
        <w:top w:val="none" w:sz="0" w:space="0" w:color="auto"/>
        <w:left w:val="none" w:sz="0" w:space="0" w:color="auto"/>
        <w:bottom w:val="none" w:sz="0" w:space="0" w:color="auto"/>
        <w:right w:val="none" w:sz="0" w:space="0" w:color="auto"/>
      </w:divBdr>
    </w:div>
    <w:div w:id="1009596659">
      <w:bodyDiv w:val="1"/>
      <w:marLeft w:val="0"/>
      <w:marRight w:val="0"/>
      <w:marTop w:val="0"/>
      <w:marBottom w:val="0"/>
      <w:divBdr>
        <w:top w:val="none" w:sz="0" w:space="0" w:color="auto"/>
        <w:left w:val="none" w:sz="0" w:space="0" w:color="auto"/>
        <w:bottom w:val="none" w:sz="0" w:space="0" w:color="auto"/>
        <w:right w:val="none" w:sz="0" w:space="0" w:color="auto"/>
      </w:divBdr>
    </w:div>
    <w:div w:id="1022631041">
      <w:bodyDiv w:val="1"/>
      <w:marLeft w:val="0"/>
      <w:marRight w:val="0"/>
      <w:marTop w:val="0"/>
      <w:marBottom w:val="0"/>
      <w:divBdr>
        <w:top w:val="none" w:sz="0" w:space="0" w:color="auto"/>
        <w:left w:val="none" w:sz="0" w:space="0" w:color="auto"/>
        <w:bottom w:val="none" w:sz="0" w:space="0" w:color="auto"/>
        <w:right w:val="none" w:sz="0" w:space="0" w:color="auto"/>
      </w:divBdr>
    </w:div>
    <w:div w:id="1024986050">
      <w:bodyDiv w:val="1"/>
      <w:marLeft w:val="0"/>
      <w:marRight w:val="0"/>
      <w:marTop w:val="0"/>
      <w:marBottom w:val="0"/>
      <w:divBdr>
        <w:top w:val="none" w:sz="0" w:space="0" w:color="auto"/>
        <w:left w:val="none" w:sz="0" w:space="0" w:color="auto"/>
        <w:bottom w:val="none" w:sz="0" w:space="0" w:color="auto"/>
        <w:right w:val="none" w:sz="0" w:space="0" w:color="auto"/>
      </w:divBdr>
    </w:div>
    <w:div w:id="1031762078">
      <w:bodyDiv w:val="1"/>
      <w:marLeft w:val="0"/>
      <w:marRight w:val="0"/>
      <w:marTop w:val="0"/>
      <w:marBottom w:val="0"/>
      <w:divBdr>
        <w:top w:val="none" w:sz="0" w:space="0" w:color="auto"/>
        <w:left w:val="none" w:sz="0" w:space="0" w:color="auto"/>
        <w:bottom w:val="none" w:sz="0" w:space="0" w:color="auto"/>
        <w:right w:val="none" w:sz="0" w:space="0" w:color="auto"/>
      </w:divBdr>
    </w:div>
    <w:div w:id="1041979261">
      <w:bodyDiv w:val="1"/>
      <w:marLeft w:val="0"/>
      <w:marRight w:val="0"/>
      <w:marTop w:val="0"/>
      <w:marBottom w:val="0"/>
      <w:divBdr>
        <w:top w:val="none" w:sz="0" w:space="0" w:color="auto"/>
        <w:left w:val="none" w:sz="0" w:space="0" w:color="auto"/>
        <w:bottom w:val="none" w:sz="0" w:space="0" w:color="auto"/>
        <w:right w:val="none" w:sz="0" w:space="0" w:color="auto"/>
      </w:divBdr>
    </w:div>
    <w:div w:id="1064067897">
      <w:bodyDiv w:val="1"/>
      <w:marLeft w:val="0"/>
      <w:marRight w:val="0"/>
      <w:marTop w:val="0"/>
      <w:marBottom w:val="0"/>
      <w:divBdr>
        <w:top w:val="none" w:sz="0" w:space="0" w:color="auto"/>
        <w:left w:val="none" w:sz="0" w:space="0" w:color="auto"/>
        <w:bottom w:val="none" w:sz="0" w:space="0" w:color="auto"/>
        <w:right w:val="none" w:sz="0" w:space="0" w:color="auto"/>
      </w:divBdr>
    </w:div>
    <w:div w:id="1068386848">
      <w:bodyDiv w:val="1"/>
      <w:marLeft w:val="0"/>
      <w:marRight w:val="0"/>
      <w:marTop w:val="0"/>
      <w:marBottom w:val="0"/>
      <w:divBdr>
        <w:top w:val="none" w:sz="0" w:space="0" w:color="auto"/>
        <w:left w:val="none" w:sz="0" w:space="0" w:color="auto"/>
        <w:bottom w:val="none" w:sz="0" w:space="0" w:color="auto"/>
        <w:right w:val="none" w:sz="0" w:space="0" w:color="auto"/>
      </w:divBdr>
    </w:div>
    <w:div w:id="1084036013">
      <w:bodyDiv w:val="1"/>
      <w:marLeft w:val="0"/>
      <w:marRight w:val="0"/>
      <w:marTop w:val="0"/>
      <w:marBottom w:val="0"/>
      <w:divBdr>
        <w:top w:val="none" w:sz="0" w:space="0" w:color="auto"/>
        <w:left w:val="none" w:sz="0" w:space="0" w:color="auto"/>
        <w:bottom w:val="none" w:sz="0" w:space="0" w:color="auto"/>
        <w:right w:val="none" w:sz="0" w:space="0" w:color="auto"/>
      </w:divBdr>
    </w:div>
    <w:div w:id="1093741750">
      <w:bodyDiv w:val="1"/>
      <w:marLeft w:val="0"/>
      <w:marRight w:val="0"/>
      <w:marTop w:val="0"/>
      <w:marBottom w:val="0"/>
      <w:divBdr>
        <w:top w:val="none" w:sz="0" w:space="0" w:color="auto"/>
        <w:left w:val="none" w:sz="0" w:space="0" w:color="auto"/>
        <w:bottom w:val="none" w:sz="0" w:space="0" w:color="auto"/>
        <w:right w:val="none" w:sz="0" w:space="0" w:color="auto"/>
      </w:divBdr>
    </w:div>
    <w:div w:id="1107043793">
      <w:bodyDiv w:val="1"/>
      <w:marLeft w:val="0"/>
      <w:marRight w:val="0"/>
      <w:marTop w:val="0"/>
      <w:marBottom w:val="0"/>
      <w:divBdr>
        <w:top w:val="none" w:sz="0" w:space="0" w:color="auto"/>
        <w:left w:val="none" w:sz="0" w:space="0" w:color="auto"/>
        <w:bottom w:val="none" w:sz="0" w:space="0" w:color="auto"/>
        <w:right w:val="none" w:sz="0" w:space="0" w:color="auto"/>
      </w:divBdr>
    </w:div>
    <w:div w:id="1112702625">
      <w:bodyDiv w:val="1"/>
      <w:marLeft w:val="0"/>
      <w:marRight w:val="0"/>
      <w:marTop w:val="0"/>
      <w:marBottom w:val="0"/>
      <w:divBdr>
        <w:top w:val="none" w:sz="0" w:space="0" w:color="auto"/>
        <w:left w:val="none" w:sz="0" w:space="0" w:color="auto"/>
        <w:bottom w:val="none" w:sz="0" w:space="0" w:color="auto"/>
        <w:right w:val="none" w:sz="0" w:space="0" w:color="auto"/>
      </w:divBdr>
    </w:div>
    <w:div w:id="1113326687">
      <w:bodyDiv w:val="1"/>
      <w:marLeft w:val="0"/>
      <w:marRight w:val="0"/>
      <w:marTop w:val="0"/>
      <w:marBottom w:val="0"/>
      <w:divBdr>
        <w:top w:val="none" w:sz="0" w:space="0" w:color="auto"/>
        <w:left w:val="none" w:sz="0" w:space="0" w:color="auto"/>
        <w:bottom w:val="none" w:sz="0" w:space="0" w:color="auto"/>
        <w:right w:val="none" w:sz="0" w:space="0" w:color="auto"/>
      </w:divBdr>
    </w:div>
    <w:div w:id="1137647566">
      <w:bodyDiv w:val="1"/>
      <w:marLeft w:val="0"/>
      <w:marRight w:val="0"/>
      <w:marTop w:val="0"/>
      <w:marBottom w:val="0"/>
      <w:divBdr>
        <w:top w:val="none" w:sz="0" w:space="0" w:color="auto"/>
        <w:left w:val="none" w:sz="0" w:space="0" w:color="auto"/>
        <w:bottom w:val="none" w:sz="0" w:space="0" w:color="auto"/>
        <w:right w:val="none" w:sz="0" w:space="0" w:color="auto"/>
      </w:divBdr>
    </w:div>
    <w:div w:id="1138573632">
      <w:bodyDiv w:val="1"/>
      <w:marLeft w:val="0"/>
      <w:marRight w:val="0"/>
      <w:marTop w:val="0"/>
      <w:marBottom w:val="0"/>
      <w:divBdr>
        <w:top w:val="none" w:sz="0" w:space="0" w:color="auto"/>
        <w:left w:val="none" w:sz="0" w:space="0" w:color="auto"/>
        <w:bottom w:val="none" w:sz="0" w:space="0" w:color="auto"/>
        <w:right w:val="none" w:sz="0" w:space="0" w:color="auto"/>
      </w:divBdr>
    </w:div>
    <w:div w:id="1156607081">
      <w:bodyDiv w:val="1"/>
      <w:marLeft w:val="0"/>
      <w:marRight w:val="0"/>
      <w:marTop w:val="0"/>
      <w:marBottom w:val="0"/>
      <w:divBdr>
        <w:top w:val="none" w:sz="0" w:space="0" w:color="auto"/>
        <w:left w:val="none" w:sz="0" w:space="0" w:color="auto"/>
        <w:bottom w:val="none" w:sz="0" w:space="0" w:color="auto"/>
        <w:right w:val="none" w:sz="0" w:space="0" w:color="auto"/>
      </w:divBdr>
    </w:div>
    <w:div w:id="1164736219">
      <w:bodyDiv w:val="1"/>
      <w:marLeft w:val="0"/>
      <w:marRight w:val="0"/>
      <w:marTop w:val="0"/>
      <w:marBottom w:val="0"/>
      <w:divBdr>
        <w:top w:val="none" w:sz="0" w:space="0" w:color="auto"/>
        <w:left w:val="none" w:sz="0" w:space="0" w:color="auto"/>
        <w:bottom w:val="none" w:sz="0" w:space="0" w:color="auto"/>
        <w:right w:val="none" w:sz="0" w:space="0" w:color="auto"/>
      </w:divBdr>
    </w:div>
    <w:div w:id="1181580213">
      <w:bodyDiv w:val="1"/>
      <w:marLeft w:val="0"/>
      <w:marRight w:val="0"/>
      <w:marTop w:val="0"/>
      <w:marBottom w:val="0"/>
      <w:divBdr>
        <w:top w:val="none" w:sz="0" w:space="0" w:color="auto"/>
        <w:left w:val="none" w:sz="0" w:space="0" w:color="auto"/>
        <w:bottom w:val="none" w:sz="0" w:space="0" w:color="auto"/>
        <w:right w:val="none" w:sz="0" w:space="0" w:color="auto"/>
      </w:divBdr>
    </w:div>
    <w:div w:id="1186560427">
      <w:bodyDiv w:val="1"/>
      <w:marLeft w:val="0"/>
      <w:marRight w:val="0"/>
      <w:marTop w:val="0"/>
      <w:marBottom w:val="0"/>
      <w:divBdr>
        <w:top w:val="none" w:sz="0" w:space="0" w:color="auto"/>
        <w:left w:val="none" w:sz="0" w:space="0" w:color="auto"/>
        <w:bottom w:val="none" w:sz="0" w:space="0" w:color="auto"/>
        <w:right w:val="none" w:sz="0" w:space="0" w:color="auto"/>
      </w:divBdr>
    </w:div>
    <w:div w:id="1191256705">
      <w:bodyDiv w:val="1"/>
      <w:marLeft w:val="0"/>
      <w:marRight w:val="0"/>
      <w:marTop w:val="0"/>
      <w:marBottom w:val="0"/>
      <w:divBdr>
        <w:top w:val="none" w:sz="0" w:space="0" w:color="auto"/>
        <w:left w:val="none" w:sz="0" w:space="0" w:color="auto"/>
        <w:bottom w:val="none" w:sz="0" w:space="0" w:color="auto"/>
        <w:right w:val="none" w:sz="0" w:space="0" w:color="auto"/>
      </w:divBdr>
    </w:div>
    <w:div w:id="1209301996">
      <w:bodyDiv w:val="1"/>
      <w:marLeft w:val="0"/>
      <w:marRight w:val="0"/>
      <w:marTop w:val="0"/>
      <w:marBottom w:val="0"/>
      <w:divBdr>
        <w:top w:val="none" w:sz="0" w:space="0" w:color="auto"/>
        <w:left w:val="none" w:sz="0" w:space="0" w:color="auto"/>
        <w:bottom w:val="none" w:sz="0" w:space="0" w:color="auto"/>
        <w:right w:val="none" w:sz="0" w:space="0" w:color="auto"/>
      </w:divBdr>
    </w:div>
    <w:div w:id="1209805500">
      <w:bodyDiv w:val="1"/>
      <w:marLeft w:val="0"/>
      <w:marRight w:val="0"/>
      <w:marTop w:val="0"/>
      <w:marBottom w:val="0"/>
      <w:divBdr>
        <w:top w:val="none" w:sz="0" w:space="0" w:color="auto"/>
        <w:left w:val="none" w:sz="0" w:space="0" w:color="auto"/>
        <w:bottom w:val="none" w:sz="0" w:space="0" w:color="auto"/>
        <w:right w:val="none" w:sz="0" w:space="0" w:color="auto"/>
      </w:divBdr>
    </w:div>
    <w:div w:id="1211847006">
      <w:bodyDiv w:val="1"/>
      <w:marLeft w:val="0"/>
      <w:marRight w:val="0"/>
      <w:marTop w:val="0"/>
      <w:marBottom w:val="0"/>
      <w:divBdr>
        <w:top w:val="none" w:sz="0" w:space="0" w:color="auto"/>
        <w:left w:val="none" w:sz="0" w:space="0" w:color="auto"/>
        <w:bottom w:val="none" w:sz="0" w:space="0" w:color="auto"/>
        <w:right w:val="none" w:sz="0" w:space="0" w:color="auto"/>
      </w:divBdr>
    </w:div>
    <w:div w:id="1231381602">
      <w:bodyDiv w:val="1"/>
      <w:marLeft w:val="0"/>
      <w:marRight w:val="0"/>
      <w:marTop w:val="0"/>
      <w:marBottom w:val="0"/>
      <w:divBdr>
        <w:top w:val="none" w:sz="0" w:space="0" w:color="auto"/>
        <w:left w:val="none" w:sz="0" w:space="0" w:color="auto"/>
        <w:bottom w:val="none" w:sz="0" w:space="0" w:color="auto"/>
        <w:right w:val="none" w:sz="0" w:space="0" w:color="auto"/>
      </w:divBdr>
    </w:div>
    <w:div w:id="1235896253">
      <w:bodyDiv w:val="1"/>
      <w:marLeft w:val="0"/>
      <w:marRight w:val="0"/>
      <w:marTop w:val="0"/>
      <w:marBottom w:val="0"/>
      <w:divBdr>
        <w:top w:val="none" w:sz="0" w:space="0" w:color="auto"/>
        <w:left w:val="none" w:sz="0" w:space="0" w:color="auto"/>
        <w:bottom w:val="none" w:sz="0" w:space="0" w:color="auto"/>
        <w:right w:val="none" w:sz="0" w:space="0" w:color="auto"/>
      </w:divBdr>
    </w:div>
    <w:div w:id="1236863664">
      <w:bodyDiv w:val="1"/>
      <w:marLeft w:val="0"/>
      <w:marRight w:val="0"/>
      <w:marTop w:val="0"/>
      <w:marBottom w:val="0"/>
      <w:divBdr>
        <w:top w:val="none" w:sz="0" w:space="0" w:color="auto"/>
        <w:left w:val="none" w:sz="0" w:space="0" w:color="auto"/>
        <w:bottom w:val="none" w:sz="0" w:space="0" w:color="auto"/>
        <w:right w:val="none" w:sz="0" w:space="0" w:color="auto"/>
      </w:divBdr>
    </w:div>
    <w:div w:id="1248151925">
      <w:bodyDiv w:val="1"/>
      <w:marLeft w:val="0"/>
      <w:marRight w:val="0"/>
      <w:marTop w:val="0"/>
      <w:marBottom w:val="0"/>
      <w:divBdr>
        <w:top w:val="none" w:sz="0" w:space="0" w:color="auto"/>
        <w:left w:val="none" w:sz="0" w:space="0" w:color="auto"/>
        <w:bottom w:val="none" w:sz="0" w:space="0" w:color="auto"/>
        <w:right w:val="none" w:sz="0" w:space="0" w:color="auto"/>
      </w:divBdr>
    </w:div>
    <w:div w:id="1251159929">
      <w:bodyDiv w:val="1"/>
      <w:marLeft w:val="0"/>
      <w:marRight w:val="0"/>
      <w:marTop w:val="0"/>
      <w:marBottom w:val="0"/>
      <w:divBdr>
        <w:top w:val="none" w:sz="0" w:space="0" w:color="auto"/>
        <w:left w:val="none" w:sz="0" w:space="0" w:color="auto"/>
        <w:bottom w:val="none" w:sz="0" w:space="0" w:color="auto"/>
        <w:right w:val="none" w:sz="0" w:space="0" w:color="auto"/>
      </w:divBdr>
    </w:div>
    <w:div w:id="1275789453">
      <w:bodyDiv w:val="1"/>
      <w:marLeft w:val="0"/>
      <w:marRight w:val="0"/>
      <w:marTop w:val="0"/>
      <w:marBottom w:val="0"/>
      <w:divBdr>
        <w:top w:val="none" w:sz="0" w:space="0" w:color="auto"/>
        <w:left w:val="none" w:sz="0" w:space="0" w:color="auto"/>
        <w:bottom w:val="none" w:sz="0" w:space="0" w:color="auto"/>
        <w:right w:val="none" w:sz="0" w:space="0" w:color="auto"/>
      </w:divBdr>
    </w:div>
    <w:div w:id="1283226977">
      <w:bodyDiv w:val="1"/>
      <w:marLeft w:val="0"/>
      <w:marRight w:val="0"/>
      <w:marTop w:val="0"/>
      <w:marBottom w:val="0"/>
      <w:divBdr>
        <w:top w:val="none" w:sz="0" w:space="0" w:color="auto"/>
        <w:left w:val="none" w:sz="0" w:space="0" w:color="auto"/>
        <w:bottom w:val="none" w:sz="0" w:space="0" w:color="auto"/>
        <w:right w:val="none" w:sz="0" w:space="0" w:color="auto"/>
      </w:divBdr>
    </w:div>
    <w:div w:id="1287078728">
      <w:bodyDiv w:val="1"/>
      <w:marLeft w:val="0"/>
      <w:marRight w:val="0"/>
      <w:marTop w:val="0"/>
      <w:marBottom w:val="0"/>
      <w:divBdr>
        <w:top w:val="none" w:sz="0" w:space="0" w:color="auto"/>
        <w:left w:val="none" w:sz="0" w:space="0" w:color="auto"/>
        <w:bottom w:val="none" w:sz="0" w:space="0" w:color="auto"/>
        <w:right w:val="none" w:sz="0" w:space="0" w:color="auto"/>
      </w:divBdr>
    </w:div>
    <w:div w:id="1290940705">
      <w:bodyDiv w:val="1"/>
      <w:marLeft w:val="0"/>
      <w:marRight w:val="0"/>
      <w:marTop w:val="0"/>
      <w:marBottom w:val="0"/>
      <w:divBdr>
        <w:top w:val="none" w:sz="0" w:space="0" w:color="auto"/>
        <w:left w:val="none" w:sz="0" w:space="0" w:color="auto"/>
        <w:bottom w:val="none" w:sz="0" w:space="0" w:color="auto"/>
        <w:right w:val="none" w:sz="0" w:space="0" w:color="auto"/>
      </w:divBdr>
    </w:div>
    <w:div w:id="1340230570">
      <w:bodyDiv w:val="1"/>
      <w:marLeft w:val="0"/>
      <w:marRight w:val="0"/>
      <w:marTop w:val="0"/>
      <w:marBottom w:val="0"/>
      <w:divBdr>
        <w:top w:val="none" w:sz="0" w:space="0" w:color="auto"/>
        <w:left w:val="none" w:sz="0" w:space="0" w:color="auto"/>
        <w:bottom w:val="none" w:sz="0" w:space="0" w:color="auto"/>
        <w:right w:val="none" w:sz="0" w:space="0" w:color="auto"/>
      </w:divBdr>
    </w:div>
    <w:div w:id="1344437018">
      <w:bodyDiv w:val="1"/>
      <w:marLeft w:val="0"/>
      <w:marRight w:val="0"/>
      <w:marTop w:val="0"/>
      <w:marBottom w:val="0"/>
      <w:divBdr>
        <w:top w:val="none" w:sz="0" w:space="0" w:color="auto"/>
        <w:left w:val="none" w:sz="0" w:space="0" w:color="auto"/>
        <w:bottom w:val="none" w:sz="0" w:space="0" w:color="auto"/>
        <w:right w:val="none" w:sz="0" w:space="0" w:color="auto"/>
      </w:divBdr>
    </w:div>
    <w:div w:id="1348558873">
      <w:bodyDiv w:val="1"/>
      <w:marLeft w:val="0"/>
      <w:marRight w:val="0"/>
      <w:marTop w:val="0"/>
      <w:marBottom w:val="0"/>
      <w:divBdr>
        <w:top w:val="none" w:sz="0" w:space="0" w:color="auto"/>
        <w:left w:val="none" w:sz="0" w:space="0" w:color="auto"/>
        <w:bottom w:val="none" w:sz="0" w:space="0" w:color="auto"/>
        <w:right w:val="none" w:sz="0" w:space="0" w:color="auto"/>
      </w:divBdr>
    </w:div>
    <w:div w:id="1355812554">
      <w:bodyDiv w:val="1"/>
      <w:marLeft w:val="0"/>
      <w:marRight w:val="0"/>
      <w:marTop w:val="0"/>
      <w:marBottom w:val="0"/>
      <w:divBdr>
        <w:top w:val="none" w:sz="0" w:space="0" w:color="auto"/>
        <w:left w:val="none" w:sz="0" w:space="0" w:color="auto"/>
        <w:bottom w:val="none" w:sz="0" w:space="0" w:color="auto"/>
        <w:right w:val="none" w:sz="0" w:space="0" w:color="auto"/>
      </w:divBdr>
    </w:div>
    <w:div w:id="1360351152">
      <w:bodyDiv w:val="1"/>
      <w:marLeft w:val="0"/>
      <w:marRight w:val="0"/>
      <w:marTop w:val="0"/>
      <w:marBottom w:val="0"/>
      <w:divBdr>
        <w:top w:val="none" w:sz="0" w:space="0" w:color="auto"/>
        <w:left w:val="none" w:sz="0" w:space="0" w:color="auto"/>
        <w:bottom w:val="none" w:sz="0" w:space="0" w:color="auto"/>
        <w:right w:val="none" w:sz="0" w:space="0" w:color="auto"/>
      </w:divBdr>
    </w:div>
    <w:div w:id="1377588410">
      <w:bodyDiv w:val="1"/>
      <w:marLeft w:val="0"/>
      <w:marRight w:val="0"/>
      <w:marTop w:val="0"/>
      <w:marBottom w:val="0"/>
      <w:divBdr>
        <w:top w:val="none" w:sz="0" w:space="0" w:color="auto"/>
        <w:left w:val="none" w:sz="0" w:space="0" w:color="auto"/>
        <w:bottom w:val="none" w:sz="0" w:space="0" w:color="auto"/>
        <w:right w:val="none" w:sz="0" w:space="0" w:color="auto"/>
      </w:divBdr>
    </w:div>
    <w:div w:id="1396120039">
      <w:bodyDiv w:val="1"/>
      <w:marLeft w:val="0"/>
      <w:marRight w:val="0"/>
      <w:marTop w:val="0"/>
      <w:marBottom w:val="0"/>
      <w:divBdr>
        <w:top w:val="none" w:sz="0" w:space="0" w:color="auto"/>
        <w:left w:val="none" w:sz="0" w:space="0" w:color="auto"/>
        <w:bottom w:val="none" w:sz="0" w:space="0" w:color="auto"/>
        <w:right w:val="none" w:sz="0" w:space="0" w:color="auto"/>
      </w:divBdr>
    </w:div>
    <w:div w:id="1435007798">
      <w:bodyDiv w:val="1"/>
      <w:marLeft w:val="0"/>
      <w:marRight w:val="0"/>
      <w:marTop w:val="0"/>
      <w:marBottom w:val="0"/>
      <w:divBdr>
        <w:top w:val="none" w:sz="0" w:space="0" w:color="auto"/>
        <w:left w:val="none" w:sz="0" w:space="0" w:color="auto"/>
        <w:bottom w:val="none" w:sz="0" w:space="0" w:color="auto"/>
        <w:right w:val="none" w:sz="0" w:space="0" w:color="auto"/>
      </w:divBdr>
    </w:div>
    <w:div w:id="1438328463">
      <w:bodyDiv w:val="1"/>
      <w:marLeft w:val="0"/>
      <w:marRight w:val="0"/>
      <w:marTop w:val="0"/>
      <w:marBottom w:val="0"/>
      <w:divBdr>
        <w:top w:val="none" w:sz="0" w:space="0" w:color="auto"/>
        <w:left w:val="none" w:sz="0" w:space="0" w:color="auto"/>
        <w:bottom w:val="none" w:sz="0" w:space="0" w:color="auto"/>
        <w:right w:val="none" w:sz="0" w:space="0" w:color="auto"/>
      </w:divBdr>
    </w:div>
    <w:div w:id="1444691924">
      <w:bodyDiv w:val="1"/>
      <w:marLeft w:val="0"/>
      <w:marRight w:val="0"/>
      <w:marTop w:val="0"/>
      <w:marBottom w:val="0"/>
      <w:divBdr>
        <w:top w:val="none" w:sz="0" w:space="0" w:color="auto"/>
        <w:left w:val="none" w:sz="0" w:space="0" w:color="auto"/>
        <w:bottom w:val="none" w:sz="0" w:space="0" w:color="auto"/>
        <w:right w:val="none" w:sz="0" w:space="0" w:color="auto"/>
      </w:divBdr>
    </w:div>
    <w:div w:id="1455558446">
      <w:bodyDiv w:val="1"/>
      <w:marLeft w:val="0"/>
      <w:marRight w:val="0"/>
      <w:marTop w:val="0"/>
      <w:marBottom w:val="0"/>
      <w:divBdr>
        <w:top w:val="none" w:sz="0" w:space="0" w:color="auto"/>
        <w:left w:val="none" w:sz="0" w:space="0" w:color="auto"/>
        <w:bottom w:val="none" w:sz="0" w:space="0" w:color="auto"/>
        <w:right w:val="none" w:sz="0" w:space="0" w:color="auto"/>
      </w:divBdr>
    </w:div>
    <w:div w:id="1456676615">
      <w:bodyDiv w:val="1"/>
      <w:marLeft w:val="0"/>
      <w:marRight w:val="0"/>
      <w:marTop w:val="0"/>
      <w:marBottom w:val="0"/>
      <w:divBdr>
        <w:top w:val="none" w:sz="0" w:space="0" w:color="auto"/>
        <w:left w:val="none" w:sz="0" w:space="0" w:color="auto"/>
        <w:bottom w:val="none" w:sz="0" w:space="0" w:color="auto"/>
        <w:right w:val="none" w:sz="0" w:space="0" w:color="auto"/>
      </w:divBdr>
    </w:div>
    <w:div w:id="1457212293">
      <w:bodyDiv w:val="1"/>
      <w:marLeft w:val="0"/>
      <w:marRight w:val="0"/>
      <w:marTop w:val="0"/>
      <w:marBottom w:val="0"/>
      <w:divBdr>
        <w:top w:val="none" w:sz="0" w:space="0" w:color="auto"/>
        <w:left w:val="none" w:sz="0" w:space="0" w:color="auto"/>
        <w:bottom w:val="none" w:sz="0" w:space="0" w:color="auto"/>
        <w:right w:val="none" w:sz="0" w:space="0" w:color="auto"/>
      </w:divBdr>
    </w:div>
    <w:div w:id="1457336143">
      <w:bodyDiv w:val="1"/>
      <w:marLeft w:val="0"/>
      <w:marRight w:val="0"/>
      <w:marTop w:val="0"/>
      <w:marBottom w:val="0"/>
      <w:divBdr>
        <w:top w:val="none" w:sz="0" w:space="0" w:color="auto"/>
        <w:left w:val="none" w:sz="0" w:space="0" w:color="auto"/>
        <w:bottom w:val="none" w:sz="0" w:space="0" w:color="auto"/>
        <w:right w:val="none" w:sz="0" w:space="0" w:color="auto"/>
      </w:divBdr>
    </w:div>
    <w:div w:id="1458572148">
      <w:bodyDiv w:val="1"/>
      <w:marLeft w:val="0"/>
      <w:marRight w:val="0"/>
      <w:marTop w:val="0"/>
      <w:marBottom w:val="0"/>
      <w:divBdr>
        <w:top w:val="none" w:sz="0" w:space="0" w:color="auto"/>
        <w:left w:val="none" w:sz="0" w:space="0" w:color="auto"/>
        <w:bottom w:val="none" w:sz="0" w:space="0" w:color="auto"/>
        <w:right w:val="none" w:sz="0" w:space="0" w:color="auto"/>
      </w:divBdr>
    </w:div>
    <w:div w:id="1482430494">
      <w:bodyDiv w:val="1"/>
      <w:marLeft w:val="0"/>
      <w:marRight w:val="0"/>
      <w:marTop w:val="0"/>
      <w:marBottom w:val="0"/>
      <w:divBdr>
        <w:top w:val="none" w:sz="0" w:space="0" w:color="auto"/>
        <w:left w:val="none" w:sz="0" w:space="0" w:color="auto"/>
        <w:bottom w:val="none" w:sz="0" w:space="0" w:color="auto"/>
        <w:right w:val="none" w:sz="0" w:space="0" w:color="auto"/>
      </w:divBdr>
    </w:div>
    <w:div w:id="1500004815">
      <w:bodyDiv w:val="1"/>
      <w:marLeft w:val="0"/>
      <w:marRight w:val="0"/>
      <w:marTop w:val="0"/>
      <w:marBottom w:val="0"/>
      <w:divBdr>
        <w:top w:val="none" w:sz="0" w:space="0" w:color="auto"/>
        <w:left w:val="none" w:sz="0" w:space="0" w:color="auto"/>
        <w:bottom w:val="none" w:sz="0" w:space="0" w:color="auto"/>
        <w:right w:val="none" w:sz="0" w:space="0" w:color="auto"/>
      </w:divBdr>
    </w:div>
    <w:div w:id="1508396997">
      <w:bodyDiv w:val="1"/>
      <w:marLeft w:val="0"/>
      <w:marRight w:val="0"/>
      <w:marTop w:val="0"/>
      <w:marBottom w:val="0"/>
      <w:divBdr>
        <w:top w:val="none" w:sz="0" w:space="0" w:color="auto"/>
        <w:left w:val="none" w:sz="0" w:space="0" w:color="auto"/>
        <w:bottom w:val="none" w:sz="0" w:space="0" w:color="auto"/>
        <w:right w:val="none" w:sz="0" w:space="0" w:color="auto"/>
      </w:divBdr>
    </w:div>
    <w:div w:id="1515152620">
      <w:bodyDiv w:val="1"/>
      <w:marLeft w:val="0"/>
      <w:marRight w:val="0"/>
      <w:marTop w:val="0"/>
      <w:marBottom w:val="0"/>
      <w:divBdr>
        <w:top w:val="none" w:sz="0" w:space="0" w:color="auto"/>
        <w:left w:val="none" w:sz="0" w:space="0" w:color="auto"/>
        <w:bottom w:val="none" w:sz="0" w:space="0" w:color="auto"/>
        <w:right w:val="none" w:sz="0" w:space="0" w:color="auto"/>
      </w:divBdr>
    </w:div>
    <w:div w:id="1541287695">
      <w:bodyDiv w:val="1"/>
      <w:marLeft w:val="0"/>
      <w:marRight w:val="0"/>
      <w:marTop w:val="0"/>
      <w:marBottom w:val="0"/>
      <w:divBdr>
        <w:top w:val="none" w:sz="0" w:space="0" w:color="auto"/>
        <w:left w:val="none" w:sz="0" w:space="0" w:color="auto"/>
        <w:bottom w:val="none" w:sz="0" w:space="0" w:color="auto"/>
        <w:right w:val="none" w:sz="0" w:space="0" w:color="auto"/>
      </w:divBdr>
    </w:div>
    <w:div w:id="1553006782">
      <w:bodyDiv w:val="1"/>
      <w:marLeft w:val="0"/>
      <w:marRight w:val="0"/>
      <w:marTop w:val="0"/>
      <w:marBottom w:val="0"/>
      <w:divBdr>
        <w:top w:val="none" w:sz="0" w:space="0" w:color="auto"/>
        <w:left w:val="none" w:sz="0" w:space="0" w:color="auto"/>
        <w:bottom w:val="none" w:sz="0" w:space="0" w:color="auto"/>
        <w:right w:val="none" w:sz="0" w:space="0" w:color="auto"/>
      </w:divBdr>
    </w:div>
    <w:div w:id="1567565267">
      <w:bodyDiv w:val="1"/>
      <w:marLeft w:val="0"/>
      <w:marRight w:val="0"/>
      <w:marTop w:val="0"/>
      <w:marBottom w:val="0"/>
      <w:divBdr>
        <w:top w:val="none" w:sz="0" w:space="0" w:color="auto"/>
        <w:left w:val="none" w:sz="0" w:space="0" w:color="auto"/>
        <w:bottom w:val="none" w:sz="0" w:space="0" w:color="auto"/>
        <w:right w:val="none" w:sz="0" w:space="0" w:color="auto"/>
      </w:divBdr>
    </w:div>
    <w:div w:id="1571841603">
      <w:bodyDiv w:val="1"/>
      <w:marLeft w:val="0"/>
      <w:marRight w:val="0"/>
      <w:marTop w:val="0"/>
      <w:marBottom w:val="0"/>
      <w:divBdr>
        <w:top w:val="none" w:sz="0" w:space="0" w:color="auto"/>
        <w:left w:val="none" w:sz="0" w:space="0" w:color="auto"/>
        <w:bottom w:val="none" w:sz="0" w:space="0" w:color="auto"/>
        <w:right w:val="none" w:sz="0" w:space="0" w:color="auto"/>
      </w:divBdr>
    </w:div>
    <w:div w:id="1588613533">
      <w:bodyDiv w:val="1"/>
      <w:marLeft w:val="0"/>
      <w:marRight w:val="0"/>
      <w:marTop w:val="0"/>
      <w:marBottom w:val="0"/>
      <w:divBdr>
        <w:top w:val="none" w:sz="0" w:space="0" w:color="auto"/>
        <w:left w:val="none" w:sz="0" w:space="0" w:color="auto"/>
        <w:bottom w:val="none" w:sz="0" w:space="0" w:color="auto"/>
        <w:right w:val="none" w:sz="0" w:space="0" w:color="auto"/>
      </w:divBdr>
    </w:div>
    <w:div w:id="1589074238">
      <w:bodyDiv w:val="1"/>
      <w:marLeft w:val="0"/>
      <w:marRight w:val="0"/>
      <w:marTop w:val="0"/>
      <w:marBottom w:val="0"/>
      <w:divBdr>
        <w:top w:val="none" w:sz="0" w:space="0" w:color="auto"/>
        <w:left w:val="none" w:sz="0" w:space="0" w:color="auto"/>
        <w:bottom w:val="none" w:sz="0" w:space="0" w:color="auto"/>
        <w:right w:val="none" w:sz="0" w:space="0" w:color="auto"/>
      </w:divBdr>
    </w:div>
    <w:div w:id="1598293461">
      <w:bodyDiv w:val="1"/>
      <w:marLeft w:val="0"/>
      <w:marRight w:val="0"/>
      <w:marTop w:val="0"/>
      <w:marBottom w:val="0"/>
      <w:divBdr>
        <w:top w:val="none" w:sz="0" w:space="0" w:color="auto"/>
        <w:left w:val="none" w:sz="0" w:space="0" w:color="auto"/>
        <w:bottom w:val="none" w:sz="0" w:space="0" w:color="auto"/>
        <w:right w:val="none" w:sz="0" w:space="0" w:color="auto"/>
      </w:divBdr>
    </w:div>
    <w:div w:id="1599293900">
      <w:bodyDiv w:val="1"/>
      <w:marLeft w:val="0"/>
      <w:marRight w:val="0"/>
      <w:marTop w:val="0"/>
      <w:marBottom w:val="0"/>
      <w:divBdr>
        <w:top w:val="none" w:sz="0" w:space="0" w:color="auto"/>
        <w:left w:val="none" w:sz="0" w:space="0" w:color="auto"/>
        <w:bottom w:val="none" w:sz="0" w:space="0" w:color="auto"/>
        <w:right w:val="none" w:sz="0" w:space="0" w:color="auto"/>
      </w:divBdr>
    </w:div>
    <w:div w:id="1628849330">
      <w:bodyDiv w:val="1"/>
      <w:marLeft w:val="0"/>
      <w:marRight w:val="0"/>
      <w:marTop w:val="0"/>
      <w:marBottom w:val="0"/>
      <w:divBdr>
        <w:top w:val="none" w:sz="0" w:space="0" w:color="auto"/>
        <w:left w:val="none" w:sz="0" w:space="0" w:color="auto"/>
        <w:bottom w:val="none" w:sz="0" w:space="0" w:color="auto"/>
        <w:right w:val="none" w:sz="0" w:space="0" w:color="auto"/>
      </w:divBdr>
    </w:div>
    <w:div w:id="1673026004">
      <w:bodyDiv w:val="1"/>
      <w:marLeft w:val="0"/>
      <w:marRight w:val="0"/>
      <w:marTop w:val="0"/>
      <w:marBottom w:val="0"/>
      <w:divBdr>
        <w:top w:val="none" w:sz="0" w:space="0" w:color="auto"/>
        <w:left w:val="none" w:sz="0" w:space="0" w:color="auto"/>
        <w:bottom w:val="none" w:sz="0" w:space="0" w:color="auto"/>
        <w:right w:val="none" w:sz="0" w:space="0" w:color="auto"/>
      </w:divBdr>
    </w:div>
    <w:div w:id="1680039695">
      <w:bodyDiv w:val="1"/>
      <w:marLeft w:val="0"/>
      <w:marRight w:val="0"/>
      <w:marTop w:val="0"/>
      <w:marBottom w:val="0"/>
      <w:divBdr>
        <w:top w:val="none" w:sz="0" w:space="0" w:color="auto"/>
        <w:left w:val="none" w:sz="0" w:space="0" w:color="auto"/>
        <w:bottom w:val="none" w:sz="0" w:space="0" w:color="auto"/>
        <w:right w:val="none" w:sz="0" w:space="0" w:color="auto"/>
      </w:divBdr>
    </w:div>
    <w:div w:id="1707441404">
      <w:bodyDiv w:val="1"/>
      <w:marLeft w:val="0"/>
      <w:marRight w:val="0"/>
      <w:marTop w:val="0"/>
      <w:marBottom w:val="0"/>
      <w:divBdr>
        <w:top w:val="none" w:sz="0" w:space="0" w:color="auto"/>
        <w:left w:val="none" w:sz="0" w:space="0" w:color="auto"/>
        <w:bottom w:val="none" w:sz="0" w:space="0" w:color="auto"/>
        <w:right w:val="none" w:sz="0" w:space="0" w:color="auto"/>
      </w:divBdr>
    </w:div>
    <w:div w:id="1715736858">
      <w:bodyDiv w:val="1"/>
      <w:marLeft w:val="0"/>
      <w:marRight w:val="0"/>
      <w:marTop w:val="0"/>
      <w:marBottom w:val="0"/>
      <w:divBdr>
        <w:top w:val="none" w:sz="0" w:space="0" w:color="auto"/>
        <w:left w:val="none" w:sz="0" w:space="0" w:color="auto"/>
        <w:bottom w:val="none" w:sz="0" w:space="0" w:color="auto"/>
        <w:right w:val="none" w:sz="0" w:space="0" w:color="auto"/>
      </w:divBdr>
    </w:div>
    <w:div w:id="1734766263">
      <w:bodyDiv w:val="1"/>
      <w:marLeft w:val="0"/>
      <w:marRight w:val="0"/>
      <w:marTop w:val="0"/>
      <w:marBottom w:val="0"/>
      <w:divBdr>
        <w:top w:val="none" w:sz="0" w:space="0" w:color="auto"/>
        <w:left w:val="none" w:sz="0" w:space="0" w:color="auto"/>
        <w:bottom w:val="none" w:sz="0" w:space="0" w:color="auto"/>
        <w:right w:val="none" w:sz="0" w:space="0" w:color="auto"/>
      </w:divBdr>
    </w:div>
    <w:div w:id="1749615953">
      <w:bodyDiv w:val="1"/>
      <w:marLeft w:val="0"/>
      <w:marRight w:val="0"/>
      <w:marTop w:val="0"/>
      <w:marBottom w:val="0"/>
      <w:divBdr>
        <w:top w:val="none" w:sz="0" w:space="0" w:color="auto"/>
        <w:left w:val="none" w:sz="0" w:space="0" w:color="auto"/>
        <w:bottom w:val="none" w:sz="0" w:space="0" w:color="auto"/>
        <w:right w:val="none" w:sz="0" w:space="0" w:color="auto"/>
      </w:divBdr>
    </w:div>
    <w:div w:id="1764373449">
      <w:bodyDiv w:val="1"/>
      <w:marLeft w:val="0"/>
      <w:marRight w:val="0"/>
      <w:marTop w:val="0"/>
      <w:marBottom w:val="0"/>
      <w:divBdr>
        <w:top w:val="none" w:sz="0" w:space="0" w:color="auto"/>
        <w:left w:val="none" w:sz="0" w:space="0" w:color="auto"/>
        <w:bottom w:val="none" w:sz="0" w:space="0" w:color="auto"/>
        <w:right w:val="none" w:sz="0" w:space="0" w:color="auto"/>
      </w:divBdr>
    </w:div>
    <w:div w:id="1774282874">
      <w:bodyDiv w:val="1"/>
      <w:marLeft w:val="0"/>
      <w:marRight w:val="0"/>
      <w:marTop w:val="0"/>
      <w:marBottom w:val="0"/>
      <w:divBdr>
        <w:top w:val="none" w:sz="0" w:space="0" w:color="auto"/>
        <w:left w:val="none" w:sz="0" w:space="0" w:color="auto"/>
        <w:bottom w:val="none" w:sz="0" w:space="0" w:color="auto"/>
        <w:right w:val="none" w:sz="0" w:space="0" w:color="auto"/>
      </w:divBdr>
    </w:div>
    <w:div w:id="1798403621">
      <w:bodyDiv w:val="1"/>
      <w:marLeft w:val="0"/>
      <w:marRight w:val="0"/>
      <w:marTop w:val="0"/>
      <w:marBottom w:val="0"/>
      <w:divBdr>
        <w:top w:val="none" w:sz="0" w:space="0" w:color="auto"/>
        <w:left w:val="none" w:sz="0" w:space="0" w:color="auto"/>
        <w:bottom w:val="none" w:sz="0" w:space="0" w:color="auto"/>
        <w:right w:val="none" w:sz="0" w:space="0" w:color="auto"/>
      </w:divBdr>
    </w:div>
    <w:div w:id="1803645056">
      <w:bodyDiv w:val="1"/>
      <w:marLeft w:val="0"/>
      <w:marRight w:val="0"/>
      <w:marTop w:val="0"/>
      <w:marBottom w:val="0"/>
      <w:divBdr>
        <w:top w:val="none" w:sz="0" w:space="0" w:color="auto"/>
        <w:left w:val="none" w:sz="0" w:space="0" w:color="auto"/>
        <w:bottom w:val="none" w:sz="0" w:space="0" w:color="auto"/>
        <w:right w:val="none" w:sz="0" w:space="0" w:color="auto"/>
      </w:divBdr>
    </w:div>
    <w:div w:id="1805929688">
      <w:bodyDiv w:val="1"/>
      <w:marLeft w:val="0"/>
      <w:marRight w:val="0"/>
      <w:marTop w:val="0"/>
      <w:marBottom w:val="0"/>
      <w:divBdr>
        <w:top w:val="none" w:sz="0" w:space="0" w:color="auto"/>
        <w:left w:val="none" w:sz="0" w:space="0" w:color="auto"/>
        <w:bottom w:val="none" w:sz="0" w:space="0" w:color="auto"/>
        <w:right w:val="none" w:sz="0" w:space="0" w:color="auto"/>
      </w:divBdr>
    </w:div>
    <w:div w:id="1837106429">
      <w:bodyDiv w:val="1"/>
      <w:marLeft w:val="0"/>
      <w:marRight w:val="0"/>
      <w:marTop w:val="0"/>
      <w:marBottom w:val="0"/>
      <w:divBdr>
        <w:top w:val="none" w:sz="0" w:space="0" w:color="auto"/>
        <w:left w:val="none" w:sz="0" w:space="0" w:color="auto"/>
        <w:bottom w:val="none" w:sz="0" w:space="0" w:color="auto"/>
        <w:right w:val="none" w:sz="0" w:space="0" w:color="auto"/>
      </w:divBdr>
    </w:div>
    <w:div w:id="1837304993">
      <w:bodyDiv w:val="1"/>
      <w:marLeft w:val="0"/>
      <w:marRight w:val="0"/>
      <w:marTop w:val="0"/>
      <w:marBottom w:val="0"/>
      <w:divBdr>
        <w:top w:val="none" w:sz="0" w:space="0" w:color="auto"/>
        <w:left w:val="none" w:sz="0" w:space="0" w:color="auto"/>
        <w:bottom w:val="none" w:sz="0" w:space="0" w:color="auto"/>
        <w:right w:val="none" w:sz="0" w:space="0" w:color="auto"/>
      </w:divBdr>
    </w:div>
    <w:div w:id="1842114795">
      <w:bodyDiv w:val="1"/>
      <w:marLeft w:val="0"/>
      <w:marRight w:val="0"/>
      <w:marTop w:val="0"/>
      <w:marBottom w:val="0"/>
      <w:divBdr>
        <w:top w:val="none" w:sz="0" w:space="0" w:color="auto"/>
        <w:left w:val="none" w:sz="0" w:space="0" w:color="auto"/>
        <w:bottom w:val="none" w:sz="0" w:space="0" w:color="auto"/>
        <w:right w:val="none" w:sz="0" w:space="0" w:color="auto"/>
      </w:divBdr>
    </w:div>
    <w:div w:id="1847550033">
      <w:bodyDiv w:val="1"/>
      <w:marLeft w:val="0"/>
      <w:marRight w:val="0"/>
      <w:marTop w:val="0"/>
      <w:marBottom w:val="0"/>
      <w:divBdr>
        <w:top w:val="none" w:sz="0" w:space="0" w:color="auto"/>
        <w:left w:val="none" w:sz="0" w:space="0" w:color="auto"/>
        <w:bottom w:val="none" w:sz="0" w:space="0" w:color="auto"/>
        <w:right w:val="none" w:sz="0" w:space="0" w:color="auto"/>
      </w:divBdr>
    </w:div>
    <w:div w:id="1848672182">
      <w:bodyDiv w:val="1"/>
      <w:marLeft w:val="0"/>
      <w:marRight w:val="0"/>
      <w:marTop w:val="0"/>
      <w:marBottom w:val="0"/>
      <w:divBdr>
        <w:top w:val="none" w:sz="0" w:space="0" w:color="auto"/>
        <w:left w:val="none" w:sz="0" w:space="0" w:color="auto"/>
        <w:bottom w:val="none" w:sz="0" w:space="0" w:color="auto"/>
        <w:right w:val="none" w:sz="0" w:space="0" w:color="auto"/>
      </w:divBdr>
    </w:div>
    <w:div w:id="1850562496">
      <w:bodyDiv w:val="1"/>
      <w:marLeft w:val="0"/>
      <w:marRight w:val="0"/>
      <w:marTop w:val="0"/>
      <w:marBottom w:val="0"/>
      <w:divBdr>
        <w:top w:val="none" w:sz="0" w:space="0" w:color="auto"/>
        <w:left w:val="none" w:sz="0" w:space="0" w:color="auto"/>
        <w:bottom w:val="none" w:sz="0" w:space="0" w:color="auto"/>
        <w:right w:val="none" w:sz="0" w:space="0" w:color="auto"/>
      </w:divBdr>
    </w:div>
    <w:div w:id="1850635754">
      <w:bodyDiv w:val="1"/>
      <w:marLeft w:val="0"/>
      <w:marRight w:val="0"/>
      <w:marTop w:val="0"/>
      <w:marBottom w:val="0"/>
      <w:divBdr>
        <w:top w:val="none" w:sz="0" w:space="0" w:color="auto"/>
        <w:left w:val="none" w:sz="0" w:space="0" w:color="auto"/>
        <w:bottom w:val="none" w:sz="0" w:space="0" w:color="auto"/>
        <w:right w:val="none" w:sz="0" w:space="0" w:color="auto"/>
      </w:divBdr>
    </w:div>
    <w:div w:id="1851142343">
      <w:bodyDiv w:val="1"/>
      <w:marLeft w:val="0"/>
      <w:marRight w:val="0"/>
      <w:marTop w:val="0"/>
      <w:marBottom w:val="0"/>
      <w:divBdr>
        <w:top w:val="none" w:sz="0" w:space="0" w:color="auto"/>
        <w:left w:val="none" w:sz="0" w:space="0" w:color="auto"/>
        <w:bottom w:val="none" w:sz="0" w:space="0" w:color="auto"/>
        <w:right w:val="none" w:sz="0" w:space="0" w:color="auto"/>
      </w:divBdr>
    </w:div>
    <w:div w:id="1871642964">
      <w:bodyDiv w:val="1"/>
      <w:marLeft w:val="0"/>
      <w:marRight w:val="0"/>
      <w:marTop w:val="0"/>
      <w:marBottom w:val="0"/>
      <w:divBdr>
        <w:top w:val="none" w:sz="0" w:space="0" w:color="auto"/>
        <w:left w:val="none" w:sz="0" w:space="0" w:color="auto"/>
        <w:bottom w:val="none" w:sz="0" w:space="0" w:color="auto"/>
        <w:right w:val="none" w:sz="0" w:space="0" w:color="auto"/>
      </w:divBdr>
    </w:div>
    <w:div w:id="1873229606">
      <w:bodyDiv w:val="1"/>
      <w:marLeft w:val="0"/>
      <w:marRight w:val="0"/>
      <w:marTop w:val="0"/>
      <w:marBottom w:val="0"/>
      <w:divBdr>
        <w:top w:val="none" w:sz="0" w:space="0" w:color="auto"/>
        <w:left w:val="none" w:sz="0" w:space="0" w:color="auto"/>
        <w:bottom w:val="none" w:sz="0" w:space="0" w:color="auto"/>
        <w:right w:val="none" w:sz="0" w:space="0" w:color="auto"/>
      </w:divBdr>
    </w:div>
    <w:div w:id="1877886201">
      <w:bodyDiv w:val="1"/>
      <w:marLeft w:val="0"/>
      <w:marRight w:val="0"/>
      <w:marTop w:val="0"/>
      <w:marBottom w:val="0"/>
      <w:divBdr>
        <w:top w:val="none" w:sz="0" w:space="0" w:color="auto"/>
        <w:left w:val="none" w:sz="0" w:space="0" w:color="auto"/>
        <w:bottom w:val="none" w:sz="0" w:space="0" w:color="auto"/>
        <w:right w:val="none" w:sz="0" w:space="0" w:color="auto"/>
      </w:divBdr>
    </w:div>
    <w:div w:id="1882328990">
      <w:bodyDiv w:val="1"/>
      <w:marLeft w:val="0"/>
      <w:marRight w:val="0"/>
      <w:marTop w:val="0"/>
      <w:marBottom w:val="0"/>
      <w:divBdr>
        <w:top w:val="none" w:sz="0" w:space="0" w:color="auto"/>
        <w:left w:val="none" w:sz="0" w:space="0" w:color="auto"/>
        <w:bottom w:val="none" w:sz="0" w:space="0" w:color="auto"/>
        <w:right w:val="none" w:sz="0" w:space="0" w:color="auto"/>
      </w:divBdr>
    </w:div>
    <w:div w:id="1885823272">
      <w:bodyDiv w:val="1"/>
      <w:marLeft w:val="0"/>
      <w:marRight w:val="0"/>
      <w:marTop w:val="0"/>
      <w:marBottom w:val="0"/>
      <w:divBdr>
        <w:top w:val="none" w:sz="0" w:space="0" w:color="auto"/>
        <w:left w:val="none" w:sz="0" w:space="0" w:color="auto"/>
        <w:bottom w:val="none" w:sz="0" w:space="0" w:color="auto"/>
        <w:right w:val="none" w:sz="0" w:space="0" w:color="auto"/>
      </w:divBdr>
    </w:div>
    <w:div w:id="1891920834">
      <w:bodyDiv w:val="1"/>
      <w:marLeft w:val="0"/>
      <w:marRight w:val="0"/>
      <w:marTop w:val="0"/>
      <w:marBottom w:val="0"/>
      <w:divBdr>
        <w:top w:val="none" w:sz="0" w:space="0" w:color="auto"/>
        <w:left w:val="none" w:sz="0" w:space="0" w:color="auto"/>
        <w:bottom w:val="none" w:sz="0" w:space="0" w:color="auto"/>
        <w:right w:val="none" w:sz="0" w:space="0" w:color="auto"/>
      </w:divBdr>
    </w:div>
    <w:div w:id="1899514078">
      <w:bodyDiv w:val="1"/>
      <w:marLeft w:val="0"/>
      <w:marRight w:val="0"/>
      <w:marTop w:val="0"/>
      <w:marBottom w:val="0"/>
      <w:divBdr>
        <w:top w:val="none" w:sz="0" w:space="0" w:color="auto"/>
        <w:left w:val="none" w:sz="0" w:space="0" w:color="auto"/>
        <w:bottom w:val="none" w:sz="0" w:space="0" w:color="auto"/>
        <w:right w:val="none" w:sz="0" w:space="0" w:color="auto"/>
      </w:divBdr>
    </w:div>
    <w:div w:id="1912930469">
      <w:bodyDiv w:val="1"/>
      <w:marLeft w:val="0"/>
      <w:marRight w:val="0"/>
      <w:marTop w:val="0"/>
      <w:marBottom w:val="0"/>
      <w:divBdr>
        <w:top w:val="none" w:sz="0" w:space="0" w:color="auto"/>
        <w:left w:val="none" w:sz="0" w:space="0" w:color="auto"/>
        <w:bottom w:val="none" w:sz="0" w:space="0" w:color="auto"/>
        <w:right w:val="none" w:sz="0" w:space="0" w:color="auto"/>
      </w:divBdr>
      <w:divsChild>
        <w:div w:id="1001590164">
          <w:marLeft w:val="0"/>
          <w:marRight w:val="0"/>
          <w:marTop w:val="0"/>
          <w:marBottom w:val="0"/>
          <w:divBdr>
            <w:top w:val="none" w:sz="0" w:space="0" w:color="auto"/>
            <w:left w:val="none" w:sz="0" w:space="0" w:color="auto"/>
            <w:bottom w:val="none" w:sz="0" w:space="0" w:color="auto"/>
            <w:right w:val="none" w:sz="0" w:space="0" w:color="auto"/>
          </w:divBdr>
          <w:divsChild>
            <w:div w:id="881020411">
              <w:marLeft w:val="0"/>
              <w:marRight w:val="0"/>
              <w:marTop w:val="0"/>
              <w:marBottom w:val="0"/>
              <w:divBdr>
                <w:top w:val="none" w:sz="0" w:space="0" w:color="auto"/>
                <w:left w:val="none" w:sz="0" w:space="0" w:color="auto"/>
                <w:bottom w:val="none" w:sz="0" w:space="0" w:color="auto"/>
                <w:right w:val="none" w:sz="0" w:space="0" w:color="auto"/>
              </w:divBdr>
              <w:divsChild>
                <w:div w:id="1545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4169">
          <w:marLeft w:val="0"/>
          <w:marRight w:val="0"/>
          <w:marTop w:val="0"/>
          <w:marBottom w:val="0"/>
          <w:divBdr>
            <w:top w:val="none" w:sz="0" w:space="0" w:color="auto"/>
            <w:left w:val="none" w:sz="0" w:space="0" w:color="auto"/>
            <w:bottom w:val="none" w:sz="0" w:space="0" w:color="auto"/>
            <w:right w:val="none" w:sz="0" w:space="0" w:color="auto"/>
          </w:divBdr>
          <w:divsChild>
            <w:div w:id="20906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0070">
      <w:bodyDiv w:val="1"/>
      <w:marLeft w:val="0"/>
      <w:marRight w:val="0"/>
      <w:marTop w:val="0"/>
      <w:marBottom w:val="0"/>
      <w:divBdr>
        <w:top w:val="none" w:sz="0" w:space="0" w:color="auto"/>
        <w:left w:val="none" w:sz="0" w:space="0" w:color="auto"/>
        <w:bottom w:val="none" w:sz="0" w:space="0" w:color="auto"/>
        <w:right w:val="none" w:sz="0" w:space="0" w:color="auto"/>
      </w:divBdr>
    </w:div>
    <w:div w:id="1952466945">
      <w:bodyDiv w:val="1"/>
      <w:marLeft w:val="0"/>
      <w:marRight w:val="0"/>
      <w:marTop w:val="0"/>
      <w:marBottom w:val="0"/>
      <w:divBdr>
        <w:top w:val="none" w:sz="0" w:space="0" w:color="auto"/>
        <w:left w:val="none" w:sz="0" w:space="0" w:color="auto"/>
        <w:bottom w:val="none" w:sz="0" w:space="0" w:color="auto"/>
        <w:right w:val="none" w:sz="0" w:space="0" w:color="auto"/>
      </w:divBdr>
    </w:div>
    <w:div w:id="1962957324">
      <w:bodyDiv w:val="1"/>
      <w:marLeft w:val="0"/>
      <w:marRight w:val="0"/>
      <w:marTop w:val="0"/>
      <w:marBottom w:val="0"/>
      <w:divBdr>
        <w:top w:val="none" w:sz="0" w:space="0" w:color="auto"/>
        <w:left w:val="none" w:sz="0" w:space="0" w:color="auto"/>
        <w:bottom w:val="none" w:sz="0" w:space="0" w:color="auto"/>
        <w:right w:val="none" w:sz="0" w:space="0" w:color="auto"/>
      </w:divBdr>
    </w:div>
    <w:div w:id="1978218869">
      <w:bodyDiv w:val="1"/>
      <w:marLeft w:val="0"/>
      <w:marRight w:val="0"/>
      <w:marTop w:val="0"/>
      <w:marBottom w:val="0"/>
      <w:divBdr>
        <w:top w:val="none" w:sz="0" w:space="0" w:color="auto"/>
        <w:left w:val="none" w:sz="0" w:space="0" w:color="auto"/>
        <w:bottom w:val="none" w:sz="0" w:space="0" w:color="auto"/>
        <w:right w:val="none" w:sz="0" w:space="0" w:color="auto"/>
      </w:divBdr>
    </w:div>
    <w:div w:id="2000838987">
      <w:bodyDiv w:val="1"/>
      <w:marLeft w:val="0"/>
      <w:marRight w:val="0"/>
      <w:marTop w:val="0"/>
      <w:marBottom w:val="0"/>
      <w:divBdr>
        <w:top w:val="none" w:sz="0" w:space="0" w:color="auto"/>
        <w:left w:val="none" w:sz="0" w:space="0" w:color="auto"/>
        <w:bottom w:val="none" w:sz="0" w:space="0" w:color="auto"/>
        <w:right w:val="none" w:sz="0" w:space="0" w:color="auto"/>
      </w:divBdr>
    </w:div>
    <w:div w:id="2002155729">
      <w:bodyDiv w:val="1"/>
      <w:marLeft w:val="0"/>
      <w:marRight w:val="0"/>
      <w:marTop w:val="0"/>
      <w:marBottom w:val="0"/>
      <w:divBdr>
        <w:top w:val="none" w:sz="0" w:space="0" w:color="auto"/>
        <w:left w:val="none" w:sz="0" w:space="0" w:color="auto"/>
        <w:bottom w:val="none" w:sz="0" w:space="0" w:color="auto"/>
        <w:right w:val="none" w:sz="0" w:space="0" w:color="auto"/>
      </w:divBdr>
    </w:div>
    <w:div w:id="2006979491">
      <w:bodyDiv w:val="1"/>
      <w:marLeft w:val="0"/>
      <w:marRight w:val="0"/>
      <w:marTop w:val="0"/>
      <w:marBottom w:val="0"/>
      <w:divBdr>
        <w:top w:val="none" w:sz="0" w:space="0" w:color="auto"/>
        <w:left w:val="none" w:sz="0" w:space="0" w:color="auto"/>
        <w:bottom w:val="none" w:sz="0" w:space="0" w:color="auto"/>
        <w:right w:val="none" w:sz="0" w:space="0" w:color="auto"/>
      </w:divBdr>
    </w:div>
    <w:div w:id="2012759778">
      <w:bodyDiv w:val="1"/>
      <w:marLeft w:val="0"/>
      <w:marRight w:val="0"/>
      <w:marTop w:val="0"/>
      <w:marBottom w:val="0"/>
      <w:divBdr>
        <w:top w:val="none" w:sz="0" w:space="0" w:color="auto"/>
        <w:left w:val="none" w:sz="0" w:space="0" w:color="auto"/>
        <w:bottom w:val="none" w:sz="0" w:space="0" w:color="auto"/>
        <w:right w:val="none" w:sz="0" w:space="0" w:color="auto"/>
      </w:divBdr>
    </w:div>
    <w:div w:id="2030135260">
      <w:bodyDiv w:val="1"/>
      <w:marLeft w:val="0"/>
      <w:marRight w:val="0"/>
      <w:marTop w:val="0"/>
      <w:marBottom w:val="0"/>
      <w:divBdr>
        <w:top w:val="none" w:sz="0" w:space="0" w:color="auto"/>
        <w:left w:val="none" w:sz="0" w:space="0" w:color="auto"/>
        <w:bottom w:val="none" w:sz="0" w:space="0" w:color="auto"/>
        <w:right w:val="none" w:sz="0" w:space="0" w:color="auto"/>
      </w:divBdr>
    </w:div>
    <w:div w:id="2034920146">
      <w:bodyDiv w:val="1"/>
      <w:marLeft w:val="0"/>
      <w:marRight w:val="0"/>
      <w:marTop w:val="0"/>
      <w:marBottom w:val="0"/>
      <w:divBdr>
        <w:top w:val="none" w:sz="0" w:space="0" w:color="auto"/>
        <w:left w:val="none" w:sz="0" w:space="0" w:color="auto"/>
        <w:bottom w:val="none" w:sz="0" w:space="0" w:color="auto"/>
        <w:right w:val="none" w:sz="0" w:space="0" w:color="auto"/>
      </w:divBdr>
    </w:div>
    <w:div w:id="2074620131">
      <w:bodyDiv w:val="1"/>
      <w:marLeft w:val="0"/>
      <w:marRight w:val="0"/>
      <w:marTop w:val="0"/>
      <w:marBottom w:val="0"/>
      <w:divBdr>
        <w:top w:val="none" w:sz="0" w:space="0" w:color="auto"/>
        <w:left w:val="none" w:sz="0" w:space="0" w:color="auto"/>
        <w:bottom w:val="none" w:sz="0" w:space="0" w:color="auto"/>
        <w:right w:val="none" w:sz="0" w:space="0" w:color="auto"/>
      </w:divBdr>
    </w:div>
    <w:div w:id="2077045335">
      <w:bodyDiv w:val="1"/>
      <w:marLeft w:val="0"/>
      <w:marRight w:val="0"/>
      <w:marTop w:val="0"/>
      <w:marBottom w:val="0"/>
      <w:divBdr>
        <w:top w:val="none" w:sz="0" w:space="0" w:color="auto"/>
        <w:left w:val="none" w:sz="0" w:space="0" w:color="auto"/>
        <w:bottom w:val="none" w:sz="0" w:space="0" w:color="auto"/>
        <w:right w:val="none" w:sz="0" w:space="0" w:color="auto"/>
      </w:divBdr>
    </w:div>
    <w:div w:id="2098554237">
      <w:bodyDiv w:val="1"/>
      <w:marLeft w:val="0"/>
      <w:marRight w:val="0"/>
      <w:marTop w:val="0"/>
      <w:marBottom w:val="0"/>
      <w:divBdr>
        <w:top w:val="none" w:sz="0" w:space="0" w:color="auto"/>
        <w:left w:val="none" w:sz="0" w:space="0" w:color="auto"/>
        <w:bottom w:val="none" w:sz="0" w:space="0" w:color="auto"/>
        <w:right w:val="none" w:sz="0" w:space="0" w:color="auto"/>
      </w:divBdr>
    </w:div>
    <w:div w:id="2106725043">
      <w:bodyDiv w:val="1"/>
      <w:marLeft w:val="0"/>
      <w:marRight w:val="0"/>
      <w:marTop w:val="0"/>
      <w:marBottom w:val="0"/>
      <w:divBdr>
        <w:top w:val="none" w:sz="0" w:space="0" w:color="auto"/>
        <w:left w:val="none" w:sz="0" w:space="0" w:color="auto"/>
        <w:bottom w:val="none" w:sz="0" w:space="0" w:color="auto"/>
        <w:right w:val="none" w:sz="0" w:space="0" w:color="auto"/>
      </w:divBdr>
    </w:div>
    <w:div w:id="2116561504">
      <w:bodyDiv w:val="1"/>
      <w:marLeft w:val="0"/>
      <w:marRight w:val="0"/>
      <w:marTop w:val="0"/>
      <w:marBottom w:val="0"/>
      <w:divBdr>
        <w:top w:val="none" w:sz="0" w:space="0" w:color="auto"/>
        <w:left w:val="none" w:sz="0" w:space="0" w:color="auto"/>
        <w:bottom w:val="none" w:sz="0" w:space="0" w:color="auto"/>
        <w:right w:val="none" w:sz="0" w:space="0" w:color="auto"/>
      </w:divBdr>
    </w:div>
    <w:div w:id="2118061438">
      <w:bodyDiv w:val="1"/>
      <w:marLeft w:val="0"/>
      <w:marRight w:val="0"/>
      <w:marTop w:val="0"/>
      <w:marBottom w:val="0"/>
      <w:divBdr>
        <w:top w:val="none" w:sz="0" w:space="0" w:color="auto"/>
        <w:left w:val="none" w:sz="0" w:space="0" w:color="auto"/>
        <w:bottom w:val="none" w:sz="0" w:space="0" w:color="auto"/>
        <w:right w:val="none" w:sz="0" w:space="0" w:color="auto"/>
      </w:divBdr>
    </w:div>
    <w:div w:id="2121608383">
      <w:bodyDiv w:val="1"/>
      <w:marLeft w:val="0"/>
      <w:marRight w:val="0"/>
      <w:marTop w:val="0"/>
      <w:marBottom w:val="0"/>
      <w:divBdr>
        <w:top w:val="none" w:sz="0" w:space="0" w:color="auto"/>
        <w:left w:val="none" w:sz="0" w:space="0" w:color="auto"/>
        <w:bottom w:val="none" w:sz="0" w:space="0" w:color="auto"/>
        <w:right w:val="none" w:sz="0" w:space="0" w:color="auto"/>
      </w:divBdr>
    </w:div>
    <w:div w:id="21226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k.wikipedia.org/wiki/%D0%84%D0%A1" TargetMode="External"/><Relationship Id="rId18" Type="http://schemas.openxmlformats.org/officeDocument/2006/relationships/hyperlink" Target="https://uk.wikipedia.org/wiki/%D0%94%D1%80%D0%BE%D0%B3%D0%BE%D0%B1%D0%B8%D1%87_(%D1%81%D1%82%D0%B0%D0%BD%D1%86%D1%96%D1%8F)" TargetMode="External"/><Relationship Id="rId3" Type="http://schemas.openxmlformats.org/officeDocument/2006/relationships/styles" Target="styles.xml"/><Relationship Id="rId21" Type="http://schemas.openxmlformats.org/officeDocument/2006/relationships/hyperlink" Target="http://dbn.at.ua/load/normativy/dbn/1-1-0-1084" TargetMode="External"/><Relationship Id="rId7" Type="http://schemas.openxmlformats.org/officeDocument/2006/relationships/endnotes" Target="endnotes.xml"/><Relationship Id="rId12" Type="http://schemas.openxmlformats.org/officeDocument/2006/relationships/hyperlink" Target="https://uk.wikipedia.org/wiki/%D0%91%D0%B5%D1%80%D0%BD%D1%81%D1%8C%D0%BA%D0%B0_%D0%BA%D0%BE%D0%BD%D0%B2%D0%B5%D0%BD%D1%86%D1%96%D1%8F_%D0%B7_%D0%BE%D1%85%D0%BE%D1%80%D0%BE%D0%BD%D0%B8_%D1%94%D0%B2%D1%80%D0%BE%D0%BF%D0%B5%D0%B9%D1%81%D1%8C%D0%BA%D0%BE%D1%97_%D1%84%D0%B0%D1%83%D0%BD%D0%B8,_%D1%84%D0%BB%D0%BE%D1%80%D0%B8,_%D1%82%D0%B0_%D0%BF%D1%80%D0%B8%D1%80%D0%BE%D0%B4%D0%BD%D0%B8%D1%85_%D0%BC%D1%96%D1%81%D1%86%D1%8C_%D0%BF%D0%B5%D1%80%D0%B5%D0%B1%D1%83%D0%B2%D0%B0%D0%BD%D0%BD%D1%8F" TargetMode="External"/><Relationship Id="rId17" Type="http://schemas.openxmlformats.org/officeDocument/2006/relationships/hyperlink" Target="https://zakon.rada.gov.ua/laws/show/2768-14" TargetMode="External"/><Relationship Id="rId2" Type="http://schemas.openxmlformats.org/officeDocument/2006/relationships/numbering" Target="numbering.xml"/><Relationship Id="rId16" Type="http://schemas.openxmlformats.org/officeDocument/2006/relationships/hyperlink" Target="https://zakon.rada.gov.ua/laws/show/2768-14" TargetMode="External"/><Relationship Id="rId20" Type="http://schemas.openxmlformats.org/officeDocument/2006/relationships/hyperlink" Target="https://zakon.rada.gov.ua/laws/show/2768-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k.wikipedia.org/wiki/%D0%A3%D0%BA%D1%80%D0%B0%D1%97%D0%BD%D1%81%D1%8C%D0%BA%D0%B0_%D0%BF%D1%80%D0%B8%D1%80%D0%BE%D0%B4%D0%BE%D0%BE%D1%85%D0%BE%D1%80%D0%BE%D0%BD%D0%BD%D0%B0_%D0%B3%D1%80%D1%83%D0%BF%D0%B0"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zakon.rada.gov.ua/laws/show/2768-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k.wikipedia.org/wiki/%D0%9C%D1%96%D0%BD%D1%96%D1%81%D1%82%D0%B5%D1%80%D1%81%D1%82%D0%B2%D0%BE_%D0%B5%D0%BA%D0%BE%D0%BB%D0%BE%D0%B3%D1%96%D1%97_%D1%82%D0%B0_%D0%BF%D1%80%D0%B8%D1%80%D0%BE%D0%B4%D0%BD%D0%B8%D1%85_%D1%80%D0%B5%D1%81%D1%83%D1%80%D1%81%D1%96%D0%B2_%D0%A3%D0%BA%D1%80%D0%B0%D1%97%D0%BD%D0%B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D9D8-DF8F-4602-A157-A7E19F11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52572</Words>
  <Characters>29967</Characters>
  <Application>Microsoft Office Word</Application>
  <DocSecurity>0</DocSecurity>
  <Lines>249</Lines>
  <Paragraphs>164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82375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2</cp:revision>
  <cp:lastPrinted>2024-04-11T15:27:00Z</cp:lastPrinted>
  <dcterms:created xsi:type="dcterms:W3CDTF">2024-06-17T09:56:00Z</dcterms:created>
  <dcterms:modified xsi:type="dcterms:W3CDTF">2024-06-17T09:56:00Z</dcterms:modified>
</cp:coreProperties>
</file>