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89" w:rsidRPr="00FE4C89" w:rsidRDefault="00FE4C89" w:rsidP="00FE4C89">
      <w:pPr>
        <w:keepNext/>
        <w:keepLines/>
        <w:spacing w:before="240"/>
        <w:ind w:left="567"/>
        <w:jc w:val="right"/>
        <w:outlineLvl w:val="0"/>
        <w:rPr>
          <w:b/>
          <w:sz w:val="28"/>
          <w:szCs w:val="28"/>
        </w:rPr>
      </w:pPr>
    </w:p>
    <w:p w:rsidR="00BF7146" w:rsidRPr="008422C9" w:rsidRDefault="00BF7146" w:rsidP="00BF7146">
      <w:pPr>
        <w:keepNext/>
        <w:keepLines/>
        <w:spacing w:before="240"/>
        <w:ind w:left="567"/>
        <w:jc w:val="center"/>
        <w:outlineLvl w:val="0"/>
        <w:rPr>
          <w:rFonts w:asciiTheme="majorHAnsi" w:hAnsiTheme="majorHAnsi" w:cstheme="majorBidi"/>
          <w:color w:val="365F91" w:themeColor="accent1" w:themeShade="BF"/>
          <w:sz w:val="32"/>
          <w:szCs w:val="32"/>
        </w:rPr>
      </w:pPr>
      <w:r w:rsidRPr="008422C9">
        <w:rPr>
          <w:rFonts w:asciiTheme="majorHAnsi" w:hAnsiTheme="majorHAnsi" w:cstheme="majorBidi"/>
          <w:noProof/>
          <w:color w:val="365F91" w:themeColor="accent1" w:themeShade="BF"/>
          <w:sz w:val="32"/>
          <w:szCs w:val="32"/>
        </w:rPr>
        <w:drawing>
          <wp:inline distT="0" distB="0" distL="0" distR="0" wp14:anchorId="2C616200" wp14:editId="2EF9562B">
            <wp:extent cx="3524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46" w:rsidRPr="008422C9" w:rsidRDefault="00BF7146" w:rsidP="00BF7146">
      <w:pPr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22C9">
        <w:rPr>
          <w:rFonts w:ascii="Times New Roman CYR" w:hAnsi="Times New Roman CYR" w:cs="Times New Roman CYR"/>
          <w:b/>
          <w:bCs/>
          <w:sz w:val="28"/>
          <w:szCs w:val="28"/>
        </w:rPr>
        <w:t>СХІДНИЦЬКА СЕЛИЩНА РАДА</w:t>
      </w:r>
    </w:p>
    <w:p w:rsidR="00BF7146" w:rsidRDefault="00BF7146" w:rsidP="00BF7146">
      <w:pPr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22C9">
        <w:rPr>
          <w:rFonts w:ascii="Times New Roman CYR" w:hAnsi="Times New Roman CYR" w:cs="Times New Roman CYR"/>
          <w:b/>
          <w:bCs/>
          <w:sz w:val="28"/>
          <w:szCs w:val="28"/>
        </w:rPr>
        <w:t>ЛЬВІВСЬКОЇ ОБЛАСТІ</w:t>
      </w:r>
    </w:p>
    <w:p w:rsidR="00FE4C89" w:rsidRPr="008422C9" w:rsidRDefault="00FE4C89" w:rsidP="00BF7146">
      <w:pPr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ХХХІІ сесія восьмого скликання</w:t>
      </w:r>
    </w:p>
    <w:p w:rsidR="00FE4C89" w:rsidRDefault="00BF7146" w:rsidP="00BF7146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</w:t>
      </w:r>
      <w:r w:rsidRPr="00134A0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E4C8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F7146" w:rsidRDefault="00BF7146" w:rsidP="00FE4C89">
      <w:pPr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22C9">
        <w:rPr>
          <w:rFonts w:ascii="Times New Roman CYR" w:hAnsi="Times New Roman CYR" w:cs="Times New Roman CYR"/>
          <w:b/>
          <w:bCs/>
          <w:sz w:val="28"/>
          <w:szCs w:val="28"/>
        </w:rPr>
        <w:t>Р І Ш Е Н Н Я</w:t>
      </w:r>
    </w:p>
    <w:p w:rsidR="00BF7146" w:rsidRDefault="00BF7146" w:rsidP="00BF7146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F7146" w:rsidRPr="00FE4C89" w:rsidRDefault="00FE4C89" w:rsidP="00FE4C8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</w:rPr>
        <w:t xml:space="preserve"> </w:t>
      </w:r>
      <w:r>
        <w:rPr>
          <w:b/>
          <w:bCs/>
          <w:sz w:val="28"/>
          <w:szCs w:val="28"/>
        </w:rPr>
        <w:t>12.07.2024 року</w:t>
      </w:r>
      <w:r w:rsidRPr="00FE4C89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</w:t>
      </w:r>
      <w:proofErr w:type="spellStart"/>
      <w:r w:rsidR="00BF7146" w:rsidRPr="00FE4C89">
        <w:rPr>
          <w:b/>
          <w:bCs/>
          <w:sz w:val="28"/>
          <w:szCs w:val="28"/>
        </w:rPr>
        <w:t>Східниця</w:t>
      </w:r>
      <w:proofErr w:type="spellEnd"/>
      <w:r>
        <w:rPr>
          <w:b/>
          <w:bCs/>
          <w:sz w:val="28"/>
          <w:szCs w:val="28"/>
        </w:rPr>
        <w:t xml:space="preserve">                                    </w:t>
      </w:r>
      <w:r w:rsidR="00F3364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№</w:t>
      </w:r>
      <w:r w:rsidR="00F3364E">
        <w:rPr>
          <w:b/>
          <w:bCs/>
          <w:sz w:val="28"/>
          <w:szCs w:val="28"/>
        </w:rPr>
        <w:t xml:space="preserve"> 1805</w:t>
      </w:r>
    </w:p>
    <w:p w:rsidR="00BF7146" w:rsidRDefault="00BF7146" w:rsidP="00BF7146">
      <w:pPr>
        <w:tabs>
          <w:tab w:val="left" w:pos="4108"/>
        </w:tabs>
        <w:rPr>
          <w:b/>
          <w:i/>
          <w:sz w:val="28"/>
          <w:szCs w:val="28"/>
        </w:rPr>
      </w:pPr>
    </w:p>
    <w:p w:rsidR="00751E08" w:rsidRDefault="00BF7146" w:rsidP="00BF7146">
      <w:pPr>
        <w:tabs>
          <w:tab w:val="left" w:pos="4108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 переміщення (перенесення)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пам’ятки історії місцевого значення</w:t>
      </w:r>
    </w:p>
    <w:p w:rsidR="00BF7146" w:rsidRPr="00030963" w:rsidRDefault="00BF7146" w:rsidP="00BF7146">
      <w:pPr>
        <w:tabs>
          <w:tab w:val="left" w:pos="4108"/>
        </w:tabs>
        <w:rPr>
          <w:b/>
          <w:sz w:val="28"/>
          <w:szCs w:val="28"/>
          <w:lang w:eastAsia="ru-RU"/>
        </w:rPr>
      </w:pPr>
    </w:p>
    <w:p w:rsidR="00030963" w:rsidRDefault="00F3364E" w:rsidP="00FE4C89">
      <w:pPr>
        <w:shd w:val="clear" w:color="auto" w:fill="FFFFFF"/>
        <w:spacing w:after="75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751E08" w:rsidRPr="00751E08">
        <w:rPr>
          <w:bCs/>
          <w:kern w:val="36"/>
          <w:sz w:val="28"/>
          <w:szCs w:val="28"/>
        </w:rPr>
        <w:t>З метою виконання вимог Закону України «Про засудження комуністичного та націонал-соціалістичного (нациського) режимів та заборони їхньої символіки», зважаючи на незадовільний стан пам</w:t>
      </w:r>
      <w:r w:rsidR="00751E08" w:rsidRPr="00751E08">
        <w:rPr>
          <w:bCs/>
          <w:kern w:val="36"/>
          <w:sz w:val="28"/>
          <w:szCs w:val="28"/>
          <w:lang w:val="pl-PL"/>
        </w:rPr>
        <w:t>’</w:t>
      </w:r>
      <w:r w:rsidR="0077082A">
        <w:rPr>
          <w:bCs/>
          <w:kern w:val="36"/>
          <w:sz w:val="28"/>
          <w:szCs w:val="28"/>
        </w:rPr>
        <w:t>яток</w:t>
      </w:r>
      <w:r w:rsidR="00751E08" w:rsidRPr="00751E08">
        <w:rPr>
          <w:bCs/>
          <w:kern w:val="36"/>
          <w:sz w:val="28"/>
          <w:szCs w:val="28"/>
        </w:rPr>
        <w:t xml:space="preserve"> істо</w:t>
      </w:r>
      <w:r w:rsidR="0077082A">
        <w:rPr>
          <w:bCs/>
          <w:kern w:val="36"/>
          <w:sz w:val="28"/>
          <w:szCs w:val="28"/>
        </w:rPr>
        <w:t xml:space="preserve">рії місцевого значення </w:t>
      </w:r>
      <w:r w:rsidR="000C2247">
        <w:rPr>
          <w:bCs/>
          <w:kern w:val="36"/>
          <w:sz w:val="28"/>
          <w:szCs w:val="28"/>
        </w:rPr>
        <w:t>–</w:t>
      </w:r>
      <w:r w:rsidR="00763FC9">
        <w:rPr>
          <w:bCs/>
          <w:kern w:val="36"/>
          <w:sz w:val="28"/>
          <w:szCs w:val="28"/>
        </w:rPr>
        <w:t xml:space="preserve"> </w:t>
      </w:r>
      <w:r w:rsidR="000C2247">
        <w:rPr>
          <w:bCs/>
          <w:kern w:val="36"/>
          <w:sz w:val="28"/>
          <w:szCs w:val="28"/>
        </w:rPr>
        <w:t>«Б</w:t>
      </w:r>
      <w:r w:rsidR="0077082A">
        <w:rPr>
          <w:bCs/>
          <w:kern w:val="36"/>
          <w:sz w:val="28"/>
          <w:szCs w:val="28"/>
        </w:rPr>
        <w:t>ратськ</w:t>
      </w:r>
      <w:r w:rsidR="000C2247">
        <w:rPr>
          <w:bCs/>
          <w:kern w:val="36"/>
          <w:sz w:val="28"/>
          <w:szCs w:val="28"/>
        </w:rPr>
        <w:t>а</w:t>
      </w:r>
      <w:r w:rsidR="0077082A">
        <w:rPr>
          <w:bCs/>
          <w:kern w:val="36"/>
          <w:sz w:val="28"/>
          <w:szCs w:val="28"/>
        </w:rPr>
        <w:t xml:space="preserve">  могил</w:t>
      </w:r>
      <w:r w:rsidR="000C2247">
        <w:rPr>
          <w:bCs/>
          <w:kern w:val="36"/>
          <w:sz w:val="28"/>
          <w:szCs w:val="28"/>
        </w:rPr>
        <w:t>а</w:t>
      </w:r>
      <w:r w:rsidR="00751E08" w:rsidRPr="00751E08">
        <w:rPr>
          <w:bCs/>
          <w:kern w:val="36"/>
          <w:sz w:val="28"/>
          <w:szCs w:val="28"/>
        </w:rPr>
        <w:t xml:space="preserve"> радянських воїнів</w:t>
      </w:r>
      <w:r w:rsidR="000C2247">
        <w:rPr>
          <w:bCs/>
          <w:kern w:val="36"/>
          <w:sz w:val="28"/>
          <w:szCs w:val="28"/>
        </w:rPr>
        <w:t>»</w:t>
      </w:r>
      <w:r w:rsidR="00FE4C89">
        <w:rPr>
          <w:bCs/>
          <w:kern w:val="36"/>
          <w:sz w:val="28"/>
          <w:szCs w:val="28"/>
        </w:rPr>
        <w:t xml:space="preserve">, що </w:t>
      </w:r>
      <w:r w:rsidR="00751E08" w:rsidRPr="00751E08">
        <w:rPr>
          <w:bCs/>
          <w:kern w:val="36"/>
          <w:sz w:val="28"/>
          <w:szCs w:val="28"/>
        </w:rPr>
        <w:t xml:space="preserve"> </w:t>
      </w:r>
      <w:r w:rsidR="0077082A">
        <w:rPr>
          <w:bCs/>
          <w:kern w:val="36"/>
          <w:sz w:val="28"/>
          <w:szCs w:val="28"/>
        </w:rPr>
        <w:t>розташован</w:t>
      </w:r>
      <w:r w:rsidR="000C2247">
        <w:rPr>
          <w:bCs/>
          <w:kern w:val="36"/>
          <w:sz w:val="28"/>
          <w:szCs w:val="28"/>
        </w:rPr>
        <w:t>а</w:t>
      </w:r>
      <w:r w:rsidR="00200D3F">
        <w:rPr>
          <w:bCs/>
          <w:kern w:val="36"/>
          <w:sz w:val="28"/>
          <w:szCs w:val="28"/>
        </w:rPr>
        <w:t xml:space="preserve"> </w:t>
      </w:r>
      <w:r w:rsidR="00D71064">
        <w:rPr>
          <w:bCs/>
          <w:kern w:val="36"/>
          <w:sz w:val="28"/>
          <w:szCs w:val="28"/>
        </w:rPr>
        <w:t>на вул. Золота Баня (охорон. №154</w:t>
      </w:r>
      <w:r w:rsidR="000C2247">
        <w:rPr>
          <w:bCs/>
          <w:kern w:val="36"/>
          <w:sz w:val="28"/>
          <w:szCs w:val="28"/>
        </w:rPr>
        <w:t xml:space="preserve">) у селищі </w:t>
      </w:r>
      <w:r w:rsidR="00D71064">
        <w:rPr>
          <w:bCs/>
          <w:kern w:val="36"/>
          <w:sz w:val="28"/>
          <w:szCs w:val="28"/>
        </w:rPr>
        <w:t>Східниця</w:t>
      </w:r>
      <w:r w:rsidR="00763FC9">
        <w:rPr>
          <w:bCs/>
          <w:kern w:val="36"/>
          <w:sz w:val="28"/>
          <w:szCs w:val="28"/>
        </w:rPr>
        <w:t xml:space="preserve">, </w:t>
      </w:r>
      <w:r w:rsidR="0077082A">
        <w:rPr>
          <w:bCs/>
          <w:kern w:val="36"/>
          <w:sz w:val="28"/>
          <w:szCs w:val="28"/>
        </w:rPr>
        <w:t xml:space="preserve"> відповідно</w:t>
      </w:r>
      <w:r w:rsidR="00763FC9">
        <w:rPr>
          <w:bCs/>
          <w:kern w:val="36"/>
          <w:sz w:val="28"/>
          <w:szCs w:val="28"/>
        </w:rPr>
        <w:t xml:space="preserve"> до</w:t>
      </w:r>
      <w:r w:rsidR="00751E08" w:rsidRPr="00751E08">
        <w:rPr>
          <w:bCs/>
          <w:kern w:val="36"/>
          <w:sz w:val="28"/>
          <w:szCs w:val="28"/>
        </w:rPr>
        <w:t xml:space="preserve"> За</w:t>
      </w:r>
      <w:r w:rsidR="00D51685">
        <w:rPr>
          <w:bCs/>
          <w:kern w:val="36"/>
          <w:sz w:val="28"/>
          <w:szCs w:val="28"/>
        </w:rPr>
        <w:t>кону</w:t>
      </w:r>
      <w:r w:rsidR="00751E08" w:rsidRPr="00751E08">
        <w:rPr>
          <w:bCs/>
          <w:kern w:val="36"/>
          <w:sz w:val="28"/>
          <w:szCs w:val="28"/>
        </w:rPr>
        <w:t xml:space="preserve"> Украї</w:t>
      </w:r>
      <w:r w:rsidR="00D51685">
        <w:rPr>
          <w:bCs/>
          <w:kern w:val="36"/>
          <w:sz w:val="28"/>
          <w:szCs w:val="28"/>
        </w:rPr>
        <w:t xml:space="preserve">ни </w:t>
      </w:r>
      <w:r w:rsidR="00751E08" w:rsidRPr="00751E08">
        <w:rPr>
          <w:bCs/>
          <w:kern w:val="36"/>
          <w:sz w:val="28"/>
          <w:szCs w:val="28"/>
        </w:rPr>
        <w:t xml:space="preserve"> «Про охорону культурної спадщини», враховуючи </w:t>
      </w:r>
      <w:r w:rsidR="00751E08" w:rsidRPr="00751E08">
        <w:rPr>
          <w:color w:val="000000"/>
          <w:kern w:val="36"/>
          <w:sz w:val="28"/>
          <w:szCs w:val="28"/>
        </w:rPr>
        <w:t>Рекомендації Міністерства культури та інформаційної політики України і Українського інституту національної пам’яті щодо пам’ят</w:t>
      </w:r>
      <w:r w:rsidR="00D51685">
        <w:rPr>
          <w:color w:val="000000"/>
          <w:kern w:val="36"/>
          <w:sz w:val="28"/>
          <w:szCs w:val="28"/>
        </w:rPr>
        <w:t xml:space="preserve">них об’єктів, пов’язаних із декомунізацією та </w:t>
      </w:r>
      <w:r w:rsidR="00DC4409">
        <w:rPr>
          <w:color w:val="000000"/>
          <w:kern w:val="36"/>
          <w:sz w:val="28"/>
          <w:szCs w:val="28"/>
        </w:rPr>
        <w:t xml:space="preserve">деколонізацією, керуючись </w:t>
      </w:r>
      <w:r w:rsidR="00763FC9" w:rsidRPr="00751E08">
        <w:rPr>
          <w:bCs/>
          <w:kern w:val="36"/>
          <w:sz w:val="28"/>
          <w:szCs w:val="28"/>
        </w:rPr>
        <w:t>ст</w:t>
      </w:r>
      <w:r w:rsidR="00763FC9">
        <w:rPr>
          <w:bCs/>
          <w:kern w:val="36"/>
          <w:sz w:val="28"/>
          <w:szCs w:val="28"/>
        </w:rPr>
        <w:t>аттею</w:t>
      </w:r>
      <w:r w:rsidR="00763FC9" w:rsidRPr="00751E08">
        <w:rPr>
          <w:bCs/>
          <w:kern w:val="36"/>
          <w:sz w:val="28"/>
          <w:szCs w:val="28"/>
        </w:rPr>
        <w:t xml:space="preserve"> 21 Закону України «Про поховання та похоронну справу», </w:t>
      </w:r>
      <w:r w:rsidR="00D51685">
        <w:rPr>
          <w:color w:val="000000"/>
          <w:kern w:val="36"/>
          <w:sz w:val="28"/>
          <w:szCs w:val="28"/>
        </w:rPr>
        <w:t>ст</w:t>
      </w:r>
      <w:r w:rsidR="00E5155A">
        <w:rPr>
          <w:color w:val="000000"/>
          <w:kern w:val="36"/>
          <w:sz w:val="28"/>
          <w:szCs w:val="28"/>
        </w:rPr>
        <w:t xml:space="preserve">аттями </w:t>
      </w:r>
      <w:r w:rsidR="00D51685">
        <w:rPr>
          <w:color w:val="000000"/>
          <w:kern w:val="36"/>
          <w:sz w:val="28"/>
          <w:szCs w:val="28"/>
        </w:rPr>
        <w:t>26</w:t>
      </w:r>
      <w:r w:rsidR="00E5155A">
        <w:rPr>
          <w:color w:val="000000"/>
          <w:kern w:val="36"/>
          <w:sz w:val="28"/>
          <w:szCs w:val="28"/>
        </w:rPr>
        <w:t>, 59</w:t>
      </w:r>
      <w:r w:rsidR="00D51685">
        <w:rPr>
          <w:color w:val="000000"/>
          <w:kern w:val="36"/>
          <w:sz w:val="28"/>
          <w:szCs w:val="28"/>
        </w:rPr>
        <w:t xml:space="preserve"> Закону України «Про місцеве самоврядування в Україні»</w:t>
      </w:r>
      <w:r w:rsidR="00E5155A">
        <w:rPr>
          <w:color w:val="000000"/>
          <w:kern w:val="36"/>
          <w:sz w:val="28"/>
          <w:szCs w:val="28"/>
        </w:rPr>
        <w:t xml:space="preserve">, </w:t>
      </w:r>
      <w:r w:rsidR="00E5155A" w:rsidRPr="00751E08">
        <w:rPr>
          <w:bCs/>
          <w:kern w:val="36"/>
          <w:sz w:val="28"/>
          <w:szCs w:val="28"/>
        </w:rPr>
        <w:t>Наказ</w:t>
      </w:r>
      <w:r w:rsidR="00E5155A">
        <w:rPr>
          <w:bCs/>
          <w:kern w:val="36"/>
          <w:sz w:val="28"/>
          <w:szCs w:val="28"/>
        </w:rPr>
        <w:t>ом</w:t>
      </w:r>
      <w:r w:rsidR="00E5155A" w:rsidRPr="00751E08">
        <w:rPr>
          <w:bCs/>
          <w:kern w:val="36"/>
          <w:sz w:val="28"/>
          <w:szCs w:val="28"/>
        </w:rPr>
        <w:t xml:space="preserve"> Міністерства будівництва, архітектури та житлово-комунального господарства України від 09.06.2006р. № 193 «Про затвердження Тимчасового порядку здійснення на території України пошуку, ексгумації та перепоховання останків осіб, які загинули внаслідок воєн, депортацій та політичних репресій і впорядкування місць їх поховання»,</w:t>
      </w:r>
      <w:r w:rsidR="00D51685">
        <w:rPr>
          <w:color w:val="000000"/>
          <w:kern w:val="36"/>
          <w:sz w:val="28"/>
          <w:szCs w:val="28"/>
        </w:rPr>
        <w:t xml:space="preserve"> </w:t>
      </w:r>
      <w:r w:rsidR="00E76D65">
        <w:rPr>
          <w:color w:val="000000"/>
          <w:kern w:val="36"/>
          <w:sz w:val="28"/>
          <w:szCs w:val="28"/>
        </w:rPr>
        <w:t>селищна</w:t>
      </w:r>
      <w:r w:rsidR="00D51685">
        <w:rPr>
          <w:color w:val="000000"/>
          <w:kern w:val="36"/>
          <w:sz w:val="28"/>
          <w:szCs w:val="28"/>
        </w:rPr>
        <w:t xml:space="preserve"> рада</w:t>
      </w:r>
    </w:p>
    <w:p w:rsidR="00FE4C89" w:rsidRDefault="00FE4C89" w:rsidP="00FE4C89">
      <w:pPr>
        <w:shd w:val="clear" w:color="auto" w:fill="FFFFFF"/>
        <w:spacing w:after="75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</w:p>
    <w:p w:rsidR="00751E08" w:rsidRPr="000C2247" w:rsidRDefault="00D51685" w:rsidP="000C2247">
      <w:pPr>
        <w:shd w:val="clear" w:color="auto" w:fill="FFFFFF"/>
        <w:spacing w:after="75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ВИРІШИЛА</w:t>
      </w:r>
      <w:r w:rsidR="00751E08" w:rsidRPr="00751E08">
        <w:rPr>
          <w:b/>
          <w:color w:val="000000"/>
          <w:kern w:val="36"/>
          <w:sz w:val="28"/>
          <w:szCs w:val="28"/>
        </w:rPr>
        <w:t>:</w:t>
      </w:r>
    </w:p>
    <w:p w:rsidR="00751E08" w:rsidRPr="00751E08" w:rsidRDefault="00F3364E" w:rsidP="00F3364E">
      <w:pPr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1E08" w:rsidRPr="00751E08">
        <w:rPr>
          <w:rFonts w:eastAsia="Calibri"/>
          <w:sz w:val="28"/>
          <w:szCs w:val="28"/>
          <w:lang w:eastAsia="en-US"/>
        </w:rPr>
        <w:t>Визнат</w:t>
      </w:r>
      <w:r w:rsidR="00D51685">
        <w:rPr>
          <w:rFonts w:eastAsia="Calibri"/>
          <w:sz w:val="28"/>
          <w:szCs w:val="28"/>
          <w:lang w:eastAsia="en-US"/>
        </w:rPr>
        <w:t>и доцільним перенесення пам’ят</w:t>
      </w:r>
      <w:r w:rsidR="000C2247">
        <w:rPr>
          <w:rFonts w:eastAsia="Calibri"/>
          <w:sz w:val="28"/>
          <w:szCs w:val="28"/>
          <w:lang w:eastAsia="en-US"/>
        </w:rPr>
        <w:t>ки</w:t>
      </w:r>
      <w:r w:rsidR="00751E08" w:rsidRPr="00751E08">
        <w:rPr>
          <w:rFonts w:eastAsia="Calibri"/>
          <w:sz w:val="28"/>
          <w:szCs w:val="28"/>
          <w:lang w:eastAsia="en-US"/>
        </w:rPr>
        <w:t xml:space="preserve"> історії місце</w:t>
      </w:r>
      <w:r w:rsidR="00D51685">
        <w:rPr>
          <w:rFonts w:eastAsia="Calibri"/>
          <w:sz w:val="28"/>
          <w:szCs w:val="28"/>
          <w:lang w:eastAsia="en-US"/>
        </w:rPr>
        <w:t xml:space="preserve">вого значення – </w:t>
      </w:r>
      <w:r w:rsidR="000C2247">
        <w:rPr>
          <w:rFonts w:eastAsia="Calibri"/>
          <w:sz w:val="28"/>
          <w:szCs w:val="28"/>
          <w:lang w:eastAsia="en-US"/>
        </w:rPr>
        <w:t>«Б</w:t>
      </w:r>
      <w:r w:rsidR="00D51685">
        <w:rPr>
          <w:rFonts w:eastAsia="Calibri"/>
          <w:sz w:val="28"/>
          <w:szCs w:val="28"/>
          <w:lang w:eastAsia="en-US"/>
        </w:rPr>
        <w:t>ратськ</w:t>
      </w:r>
      <w:r w:rsidR="000C2247">
        <w:rPr>
          <w:rFonts w:eastAsia="Calibri"/>
          <w:sz w:val="28"/>
          <w:szCs w:val="28"/>
          <w:lang w:eastAsia="en-US"/>
        </w:rPr>
        <w:t>а</w:t>
      </w:r>
      <w:r w:rsidR="00D51685">
        <w:rPr>
          <w:rFonts w:eastAsia="Calibri"/>
          <w:sz w:val="28"/>
          <w:szCs w:val="28"/>
          <w:lang w:eastAsia="en-US"/>
        </w:rPr>
        <w:t xml:space="preserve"> могил</w:t>
      </w:r>
      <w:r w:rsidR="000C2247">
        <w:rPr>
          <w:rFonts w:eastAsia="Calibri"/>
          <w:sz w:val="28"/>
          <w:szCs w:val="28"/>
          <w:lang w:eastAsia="en-US"/>
        </w:rPr>
        <w:t>а</w:t>
      </w:r>
      <w:r w:rsidR="00D51685">
        <w:rPr>
          <w:rFonts w:eastAsia="Calibri"/>
          <w:sz w:val="28"/>
          <w:szCs w:val="28"/>
          <w:lang w:eastAsia="en-US"/>
        </w:rPr>
        <w:t xml:space="preserve"> радянських воїнів</w:t>
      </w:r>
      <w:r w:rsidR="000C2247">
        <w:rPr>
          <w:rFonts w:eastAsia="Calibri"/>
          <w:sz w:val="28"/>
          <w:szCs w:val="28"/>
          <w:lang w:eastAsia="en-US"/>
        </w:rPr>
        <w:t>»</w:t>
      </w:r>
      <w:r w:rsidR="00E5155A">
        <w:rPr>
          <w:rFonts w:eastAsia="Calibri"/>
          <w:sz w:val="28"/>
          <w:szCs w:val="28"/>
          <w:lang w:eastAsia="en-US"/>
        </w:rPr>
        <w:t>,</w:t>
      </w:r>
      <w:r w:rsidR="00D51685">
        <w:rPr>
          <w:rFonts w:eastAsia="Calibri"/>
          <w:sz w:val="28"/>
          <w:szCs w:val="28"/>
          <w:lang w:eastAsia="en-US"/>
        </w:rPr>
        <w:t xml:space="preserve"> розташован</w:t>
      </w:r>
      <w:r w:rsidR="000C2247">
        <w:rPr>
          <w:rFonts w:eastAsia="Calibri"/>
          <w:sz w:val="28"/>
          <w:szCs w:val="28"/>
          <w:lang w:eastAsia="en-US"/>
        </w:rPr>
        <w:t>ої</w:t>
      </w:r>
      <w:r w:rsidR="00D51685">
        <w:rPr>
          <w:rFonts w:eastAsia="Calibri"/>
          <w:sz w:val="28"/>
          <w:szCs w:val="28"/>
          <w:lang w:eastAsia="en-US"/>
        </w:rPr>
        <w:t xml:space="preserve"> </w:t>
      </w:r>
      <w:r w:rsidR="00751E08" w:rsidRPr="00751E08">
        <w:rPr>
          <w:rFonts w:eastAsia="Calibri"/>
          <w:sz w:val="28"/>
          <w:szCs w:val="28"/>
          <w:lang w:eastAsia="en-US"/>
        </w:rPr>
        <w:t xml:space="preserve"> </w:t>
      </w:r>
      <w:r w:rsidR="00D71064">
        <w:rPr>
          <w:bCs/>
          <w:kern w:val="36"/>
          <w:sz w:val="28"/>
          <w:szCs w:val="28"/>
        </w:rPr>
        <w:t>на вул. Золота Баня (охорон. №154) у селищі Східниця</w:t>
      </w:r>
      <w:r w:rsidR="00E76D65">
        <w:rPr>
          <w:bCs/>
          <w:kern w:val="36"/>
          <w:sz w:val="28"/>
          <w:szCs w:val="28"/>
        </w:rPr>
        <w:t xml:space="preserve"> на селищне кладовище</w:t>
      </w:r>
      <w:r w:rsidR="00974B4A">
        <w:rPr>
          <w:rFonts w:eastAsia="Calibri"/>
          <w:sz w:val="28"/>
          <w:szCs w:val="28"/>
          <w:lang w:eastAsia="en-US"/>
        </w:rPr>
        <w:t>.</w:t>
      </w:r>
      <w:r w:rsidR="00751E08" w:rsidRPr="00751E08">
        <w:rPr>
          <w:rFonts w:eastAsia="Calibri"/>
          <w:sz w:val="28"/>
          <w:szCs w:val="28"/>
          <w:lang w:eastAsia="en-US"/>
        </w:rPr>
        <w:t xml:space="preserve"> </w:t>
      </w:r>
    </w:p>
    <w:p w:rsidR="00751E08" w:rsidRPr="00751E08" w:rsidRDefault="00751E08" w:rsidP="00F3364E">
      <w:pPr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51E08">
        <w:rPr>
          <w:rFonts w:eastAsia="Calibri"/>
          <w:sz w:val="28"/>
          <w:szCs w:val="28"/>
          <w:lang w:eastAsia="en-US"/>
        </w:rPr>
        <w:t>Звернутись до органів у сфері охорони культурної спадщини щодо надання дозволу на п</w:t>
      </w:r>
      <w:r w:rsidR="00974B4A">
        <w:rPr>
          <w:rFonts w:eastAsia="Calibri"/>
          <w:sz w:val="28"/>
          <w:szCs w:val="28"/>
          <w:lang w:eastAsia="en-US"/>
        </w:rPr>
        <w:t>еренесення вищевказан</w:t>
      </w:r>
      <w:r w:rsidR="00E76D65">
        <w:rPr>
          <w:rFonts w:eastAsia="Calibri"/>
          <w:sz w:val="28"/>
          <w:szCs w:val="28"/>
          <w:lang w:eastAsia="en-US"/>
        </w:rPr>
        <w:t>ої</w:t>
      </w:r>
      <w:r w:rsidR="00974B4A">
        <w:rPr>
          <w:rFonts w:eastAsia="Calibri"/>
          <w:sz w:val="28"/>
          <w:szCs w:val="28"/>
          <w:lang w:eastAsia="en-US"/>
        </w:rPr>
        <w:t xml:space="preserve"> </w:t>
      </w:r>
      <w:r w:rsidR="00E76D65">
        <w:rPr>
          <w:rFonts w:eastAsia="Calibri"/>
          <w:sz w:val="28"/>
          <w:szCs w:val="28"/>
          <w:lang w:eastAsia="en-US"/>
        </w:rPr>
        <w:t>пам’ятки</w:t>
      </w:r>
      <w:r w:rsidR="00E5155A">
        <w:rPr>
          <w:rFonts w:eastAsia="Calibri"/>
          <w:sz w:val="28"/>
          <w:szCs w:val="28"/>
          <w:lang w:eastAsia="en-US"/>
        </w:rPr>
        <w:t>,</w:t>
      </w:r>
      <w:r w:rsidRPr="00751E08">
        <w:rPr>
          <w:rFonts w:eastAsia="Calibri"/>
          <w:sz w:val="28"/>
          <w:szCs w:val="28"/>
          <w:lang w:eastAsia="en-US"/>
        </w:rPr>
        <w:t xml:space="preserve"> відповідно до законодавства про охорону культурної спадщини.  </w:t>
      </w:r>
    </w:p>
    <w:p w:rsidR="00D53C1D" w:rsidRPr="00D53C1D" w:rsidRDefault="00D53C1D" w:rsidP="00F3364E">
      <w:pPr>
        <w:pStyle w:val="a7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bookmarkStart w:id="1" w:name="_Hlk142475272"/>
      <w:r w:rsidRPr="00D53C1D">
        <w:rPr>
          <w:sz w:val="28"/>
          <w:szCs w:val="28"/>
        </w:rPr>
        <w:t>Оприлюднити  рішення на офіційному веб-сайті селищної ради;</w:t>
      </w:r>
    </w:p>
    <w:bookmarkEnd w:id="1"/>
    <w:p w:rsidR="00D53C1D" w:rsidRPr="00F3364E" w:rsidRDefault="00D53C1D" w:rsidP="00F3364E">
      <w:pPr>
        <w:pStyle w:val="a8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D53C1D">
        <w:rPr>
          <w:sz w:val="28"/>
          <w:szCs w:val="28"/>
        </w:rPr>
        <w:t xml:space="preserve">Контроль за виконанням даного рішення покласти на комісію з питань </w:t>
      </w:r>
      <w:r w:rsidRPr="00F3364E">
        <w:rPr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 та відділ архітектури та містобудування.</w:t>
      </w:r>
    </w:p>
    <w:p w:rsidR="000C2247" w:rsidRDefault="000C2247" w:rsidP="00F3364E">
      <w:pPr>
        <w:pStyle w:val="a8"/>
        <w:ind w:firstLine="851"/>
        <w:jc w:val="both"/>
        <w:rPr>
          <w:sz w:val="28"/>
          <w:szCs w:val="28"/>
        </w:rPr>
      </w:pPr>
    </w:p>
    <w:p w:rsidR="00FE4C89" w:rsidRDefault="00FE4C89" w:rsidP="000C2247">
      <w:pPr>
        <w:jc w:val="both"/>
        <w:rPr>
          <w:b/>
          <w:sz w:val="28"/>
          <w:szCs w:val="28"/>
        </w:rPr>
      </w:pPr>
    </w:p>
    <w:p w:rsidR="00D53C1D" w:rsidRPr="00D53C1D" w:rsidRDefault="00D53C1D" w:rsidP="000C2247">
      <w:pPr>
        <w:jc w:val="both"/>
        <w:rPr>
          <w:b/>
          <w:sz w:val="28"/>
          <w:szCs w:val="28"/>
        </w:rPr>
      </w:pPr>
      <w:r w:rsidRPr="00D53C1D">
        <w:rPr>
          <w:b/>
          <w:sz w:val="28"/>
          <w:szCs w:val="28"/>
        </w:rPr>
        <w:t>Селищний голова                                                                                  Іван ПІЛЯК</w:t>
      </w:r>
    </w:p>
    <w:p w:rsidR="00030963" w:rsidRPr="00036A28" w:rsidRDefault="00030963" w:rsidP="00D53C1D">
      <w:pPr>
        <w:tabs>
          <w:tab w:val="left" w:pos="142"/>
          <w:tab w:val="left" w:pos="993"/>
          <w:tab w:val="left" w:pos="7850"/>
        </w:tabs>
        <w:ind w:left="567"/>
        <w:jc w:val="both"/>
        <w:rPr>
          <w:sz w:val="28"/>
          <w:szCs w:val="28"/>
        </w:rPr>
      </w:pPr>
    </w:p>
    <w:sectPr w:rsidR="00030963" w:rsidRPr="00036A28" w:rsidSect="00FE4C8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6FC"/>
    <w:multiLevelType w:val="hybridMultilevel"/>
    <w:tmpl w:val="5C06CA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F54EE"/>
    <w:multiLevelType w:val="hybridMultilevel"/>
    <w:tmpl w:val="77E87DB8"/>
    <w:lvl w:ilvl="0" w:tplc="853259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D7833"/>
    <w:multiLevelType w:val="hybridMultilevel"/>
    <w:tmpl w:val="8730D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313"/>
    <w:multiLevelType w:val="hybridMultilevel"/>
    <w:tmpl w:val="808C14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17665"/>
    <w:multiLevelType w:val="hybridMultilevel"/>
    <w:tmpl w:val="5D864D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2F23"/>
    <w:multiLevelType w:val="multilevel"/>
    <w:tmpl w:val="200242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13"/>
    <w:rsid w:val="00030963"/>
    <w:rsid w:val="00036A28"/>
    <w:rsid w:val="00037213"/>
    <w:rsid w:val="000770AF"/>
    <w:rsid w:val="000B7B57"/>
    <w:rsid w:val="000C2247"/>
    <w:rsid w:val="000E1B1F"/>
    <w:rsid w:val="00143B6D"/>
    <w:rsid w:val="00190275"/>
    <w:rsid w:val="00200D3F"/>
    <w:rsid w:val="00251C95"/>
    <w:rsid w:val="002B4B02"/>
    <w:rsid w:val="003A3225"/>
    <w:rsid w:val="003E0257"/>
    <w:rsid w:val="004B1B10"/>
    <w:rsid w:val="004F6A3A"/>
    <w:rsid w:val="00527084"/>
    <w:rsid w:val="00530E04"/>
    <w:rsid w:val="005E1C13"/>
    <w:rsid w:val="00616DE6"/>
    <w:rsid w:val="00650CDE"/>
    <w:rsid w:val="00656E22"/>
    <w:rsid w:val="00677D5B"/>
    <w:rsid w:val="00690C4E"/>
    <w:rsid w:val="006D5B35"/>
    <w:rsid w:val="006E56C3"/>
    <w:rsid w:val="007200FA"/>
    <w:rsid w:val="007321AF"/>
    <w:rsid w:val="00751E08"/>
    <w:rsid w:val="00756757"/>
    <w:rsid w:val="00761DFD"/>
    <w:rsid w:val="00763FC9"/>
    <w:rsid w:val="0077082A"/>
    <w:rsid w:val="007833C8"/>
    <w:rsid w:val="0078760F"/>
    <w:rsid w:val="007C2277"/>
    <w:rsid w:val="00800769"/>
    <w:rsid w:val="008873E8"/>
    <w:rsid w:val="008C2FED"/>
    <w:rsid w:val="009646F2"/>
    <w:rsid w:val="00974B4A"/>
    <w:rsid w:val="009851EC"/>
    <w:rsid w:val="009C6D1A"/>
    <w:rsid w:val="009F2E01"/>
    <w:rsid w:val="00AE3CEB"/>
    <w:rsid w:val="00AF0E1F"/>
    <w:rsid w:val="00B07B77"/>
    <w:rsid w:val="00B15E07"/>
    <w:rsid w:val="00B2653D"/>
    <w:rsid w:val="00B413DE"/>
    <w:rsid w:val="00B670FE"/>
    <w:rsid w:val="00BC0436"/>
    <w:rsid w:val="00BF7146"/>
    <w:rsid w:val="00C177D5"/>
    <w:rsid w:val="00CE11BB"/>
    <w:rsid w:val="00D36BA5"/>
    <w:rsid w:val="00D51685"/>
    <w:rsid w:val="00D53C1D"/>
    <w:rsid w:val="00D60822"/>
    <w:rsid w:val="00D71064"/>
    <w:rsid w:val="00D75A06"/>
    <w:rsid w:val="00DA7519"/>
    <w:rsid w:val="00DB3051"/>
    <w:rsid w:val="00DC4409"/>
    <w:rsid w:val="00DD23F2"/>
    <w:rsid w:val="00DE1AB9"/>
    <w:rsid w:val="00DE7A86"/>
    <w:rsid w:val="00E1228E"/>
    <w:rsid w:val="00E34ACE"/>
    <w:rsid w:val="00E46453"/>
    <w:rsid w:val="00E46FB6"/>
    <w:rsid w:val="00E5155A"/>
    <w:rsid w:val="00E76D65"/>
    <w:rsid w:val="00EF3803"/>
    <w:rsid w:val="00F067F5"/>
    <w:rsid w:val="00F3364E"/>
    <w:rsid w:val="00F44C1A"/>
    <w:rsid w:val="00F64E16"/>
    <w:rsid w:val="00FE4C8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C60"/>
  <w15:docId w15:val="{0F793901-CBDB-45EF-870F-B17840F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E1C13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sz w:val="36"/>
      <w:lang w:val="ru-RU"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5E1C13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eastAsia="Lucida Sans Unicode" w:cs="Tahoma"/>
      <w:b/>
      <w:sz w:val="4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13"/>
    <w:rPr>
      <w:rFonts w:ascii="Times New Roman" w:eastAsia="Lucida Sans Unicode" w:hAnsi="Times New Roman" w:cs="Tahoma"/>
      <w:b/>
      <w:sz w:val="36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E1C13"/>
    <w:rPr>
      <w:rFonts w:ascii="Times New Roman" w:eastAsia="Lucida Sans Unicode" w:hAnsi="Times New Roman" w:cs="Tahoma"/>
      <w:b/>
      <w:sz w:val="40"/>
      <w:szCs w:val="24"/>
      <w:lang w:val="ru-RU" w:eastAsia="ru-RU" w:bidi="ru-RU"/>
    </w:rPr>
  </w:style>
  <w:style w:type="paragraph" w:styleId="a3">
    <w:name w:val="Normal (Web)"/>
    <w:basedOn w:val="a"/>
    <w:uiPriority w:val="99"/>
    <w:unhideWhenUsed/>
    <w:rsid w:val="005E1C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E1C1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C13"/>
    <w:rPr>
      <w:rFonts w:ascii="Tahoma" w:eastAsia="Times New Roman" w:hAnsi="Tahoma" w:cs="Tahoma"/>
      <w:sz w:val="16"/>
      <w:szCs w:val="16"/>
      <w:lang w:eastAsia="uk-UA"/>
    </w:rPr>
  </w:style>
  <w:style w:type="character" w:styleId="a6">
    <w:name w:val="Hyperlink"/>
    <w:basedOn w:val="a0"/>
    <w:uiPriority w:val="99"/>
    <w:semiHidden/>
    <w:unhideWhenUsed/>
    <w:rsid w:val="00527084"/>
    <w:rPr>
      <w:color w:val="0000FF"/>
      <w:u w:val="single"/>
    </w:rPr>
  </w:style>
  <w:style w:type="paragraph" w:customStyle="1" w:styleId="rvps2">
    <w:name w:val="rvps2"/>
    <w:basedOn w:val="a"/>
    <w:uiPriority w:val="99"/>
    <w:rsid w:val="0052708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61DFD"/>
  </w:style>
  <w:style w:type="paragraph" w:styleId="a7">
    <w:name w:val="List Paragraph"/>
    <w:basedOn w:val="a"/>
    <w:uiPriority w:val="34"/>
    <w:qFormat/>
    <w:rsid w:val="00D53C1D"/>
    <w:pPr>
      <w:ind w:left="720"/>
      <w:contextualSpacing/>
    </w:pPr>
  </w:style>
  <w:style w:type="paragraph" w:styleId="a8">
    <w:name w:val="No Spacing"/>
    <w:uiPriority w:val="1"/>
    <w:qFormat/>
    <w:rsid w:val="00D5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1E7E-84BF-4EFF-B7FA-8BC95900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Наталя</dc:creator>
  <cp:lastModifiedBy>PC</cp:lastModifiedBy>
  <cp:revision>9</cp:revision>
  <cp:lastPrinted>2024-07-18T11:56:00Z</cp:lastPrinted>
  <dcterms:created xsi:type="dcterms:W3CDTF">2024-07-10T07:50:00Z</dcterms:created>
  <dcterms:modified xsi:type="dcterms:W3CDTF">2024-07-18T11:56:00Z</dcterms:modified>
</cp:coreProperties>
</file>