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6F824" w14:textId="77777777" w:rsidR="000F3B3A" w:rsidRDefault="000F3B3A"/>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8"/>
      </w:tblGrid>
      <w:tr w:rsidR="002579AC" w:rsidRPr="000F3B3A" w14:paraId="4B1DA0B7" w14:textId="77777777" w:rsidTr="00B5777F">
        <w:tc>
          <w:tcPr>
            <w:tcW w:w="6091" w:type="dxa"/>
          </w:tcPr>
          <w:p w14:paraId="5D9B1D23" w14:textId="77777777" w:rsidR="002579AC" w:rsidRPr="000F3B3A" w:rsidRDefault="002579AC" w:rsidP="00F65212">
            <w:pPr>
              <w:pStyle w:val="ac"/>
              <w:spacing w:before="0" w:beforeAutospacing="0" w:after="0" w:afterAutospacing="0"/>
              <w:jc w:val="center"/>
              <w:rPr>
                <w:b/>
                <w:bCs/>
                <w:color w:val="000000"/>
                <w:sz w:val="28"/>
                <w:szCs w:val="28"/>
              </w:rPr>
            </w:pPr>
          </w:p>
        </w:tc>
        <w:tc>
          <w:tcPr>
            <w:tcW w:w="3538" w:type="dxa"/>
          </w:tcPr>
          <w:p w14:paraId="75BAF172" w14:textId="700196D7" w:rsidR="00B00074" w:rsidRPr="000F3B3A" w:rsidRDefault="00B5777F" w:rsidP="00B5777F">
            <w:pPr>
              <w:rPr>
                <w:rFonts w:ascii="Times New Roman" w:eastAsia="Times New Roman" w:hAnsi="Times New Roman" w:cs="Times New Roman"/>
                <w:bCs/>
                <w:lang w:eastAsia="uk-UA"/>
              </w:rPr>
            </w:pPr>
            <w:r w:rsidRPr="000F3B3A">
              <w:rPr>
                <w:rFonts w:ascii="Times New Roman" w:eastAsia="Times New Roman" w:hAnsi="Times New Roman" w:cs="Times New Roman"/>
                <w:bCs/>
                <w:lang w:eastAsia="uk-UA"/>
              </w:rPr>
              <w:t xml:space="preserve">Додаток 1 </w:t>
            </w:r>
          </w:p>
          <w:p w14:paraId="731967BA" w14:textId="583FEB54" w:rsidR="00B5777F" w:rsidRPr="000F3B3A" w:rsidRDefault="00B5777F" w:rsidP="00B5777F">
            <w:pPr>
              <w:rPr>
                <w:rFonts w:ascii="Times New Roman" w:eastAsia="Times New Roman" w:hAnsi="Times New Roman" w:cs="Times New Roman"/>
                <w:bCs/>
                <w:lang w:eastAsia="uk-UA"/>
              </w:rPr>
            </w:pPr>
            <w:r w:rsidRPr="000F3B3A">
              <w:rPr>
                <w:rFonts w:ascii="Times New Roman" w:eastAsia="Times New Roman" w:hAnsi="Times New Roman" w:cs="Times New Roman"/>
                <w:bCs/>
                <w:lang w:eastAsia="uk-UA"/>
              </w:rPr>
              <w:t>до рішення сесії</w:t>
            </w:r>
            <w:r w:rsidR="00B00074" w:rsidRPr="000F3B3A">
              <w:rPr>
                <w:rFonts w:ascii="Times New Roman" w:eastAsia="Times New Roman" w:hAnsi="Times New Roman" w:cs="Times New Roman"/>
                <w:bCs/>
                <w:lang w:eastAsia="uk-UA"/>
              </w:rPr>
              <w:t xml:space="preserve"> Східницької</w:t>
            </w:r>
          </w:p>
          <w:p w14:paraId="30AD3F9C" w14:textId="3C05F966" w:rsidR="00B5777F" w:rsidRPr="000F3B3A" w:rsidRDefault="00B5777F" w:rsidP="00B5777F">
            <w:pPr>
              <w:rPr>
                <w:rFonts w:ascii="Times New Roman" w:eastAsia="Times New Roman" w:hAnsi="Times New Roman" w:cs="Times New Roman"/>
                <w:bCs/>
                <w:lang w:eastAsia="uk-UA"/>
              </w:rPr>
            </w:pPr>
            <w:r w:rsidRPr="000F3B3A">
              <w:rPr>
                <w:rFonts w:ascii="Times New Roman" w:eastAsia="Times New Roman" w:hAnsi="Times New Roman" w:cs="Times New Roman"/>
                <w:bCs/>
                <w:lang w:eastAsia="uk-UA"/>
              </w:rPr>
              <w:t xml:space="preserve">селищної ради                                                                                      </w:t>
            </w:r>
            <w:r w:rsidR="00A03DE5">
              <w:rPr>
                <w:rFonts w:ascii="Times New Roman" w:eastAsia="Times New Roman" w:hAnsi="Times New Roman" w:cs="Times New Roman"/>
                <w:bCs/>
                <w:lang w:eastAsia="uk-UA"/>
              </w:rPr>
              <w:t>№</w:t>
            </w:r>
            <w:r w:rsidR="00B00074" w:rsidRPr="000F3B3A">
              <w:rPr>
                <w:rFonts w:ascii="Times New Roman" w:eastAsia="Times New Roman" w:hAnsi="Times New Roman" w:cs="Times New Roman"/>
                <w:bCs/>
                <w:lang w:eastAsia="uk-UA"/>
              </w:rPr>
              <w:t xml:space="preserve"> </w:t>
            </w:r>
            <w:r w:rsidR="008A264D">
              <w:rPr>
                <w:rFonts w:ascii="Times New Roman" w:eastAsia="Times New Roman" w:hAnsi="Times New Roman" w:cs="Times New Roman"/>
                <w:bCs/>
                <w:lang w:eastAsia="uk-UA"/>
              </w:rPr>
              <w:t>2111</w:t>
            </w:r>
            <w:bookmarkStart w:id="0" w:name="_GoBack"/>
            <w:bookmarkEnd w:id="0"/>
            <w:r w:rsidR="00B00074" w:rsidRPr="000F3B3A">
              <w:rPr>
                <w:rFonts w:ascii="Times New Roman" w:eastAsia="Times New Roman" w:hAnsi="Times New Roman" w:cs="Times New Roman"/>
                <w:bCs/>
                <w:lang w:eastAsia="uk-UA"/>
              </w:rPr>
              <w:t xml:space="preserve"> </w:t>
            </w:r>
            <w:r w:rsidRPr="000F3B3A">
              <w:rPr>
                <w:rFonts w:ascii="Times New Roman" w:eastAsia="Times New Roman" w:hAnsi="Times New Roman" w:cs="Times New Roman"/>
                <w:bCs/>
                <w:lang w:eastAsia="uk-UA"/>
              </w:rPr>
              <w:t>від 0</w:t>
            </w:r>
            <w:r w:rsidR="006B0FAC" w:rsidRPr="000F3B3A">
              <w:rPr>
                <w:rFonts w:ascii="Times New Roman" w:eastAsia="Times New Roman" w:hAnsi="Times New Roman" w:cs="Times New Roman"/>
                <w:bCs/>
                <w:lang w:eastAsia="uk-UA"/>
              </w:rPr>
              <w:t>7</w:t>
            </w:r>
            <w:r w:rsidRPr="000F3B3A">
              <w:rPr>
                <w:rFonts w:ascii="Times New Roman" w:eastAsia="Times New Roman" w:hAnsi="Times New Roman" w:cs="Times New Roman"/>
                <w:bCs/>
                <w:lang w:eastAsia="uk-UA"/>
              </w:rPr>
              <w:t>.0</w:t>
            </w:r>
            <w:r w:rsidR="006B0FAC" w:rsidRPr="000F3B3A">
              <w:rPr>
                <w:rFonts w:ascii="Times New Roman" w:eastAsia="Times New Roman" w:hAnsi="Times New Roman" w:cs="Times New Roman"/>
                <w:bCs/>
                <w:lang w:eastAsia="uk-UA"/>
              </w:rPr>
              <w:t>2</w:t>
            </w:r>
            <w:r w:rsidRPr="000F3B3A">
              <w:rPr>
                <w:rFonts w:ascii="Times New Roman" w:eastAsia="Times New Roman" w:hAnsi="Times New Roman" w:cs="Times New Roman"/>
                <w:bCs/>
                <w:lang w:eastAsia="uk-UA"/>
              </w:rPr>
              <w:t xml:space="preserve">.2025 року </w:t>
            </w:r>
          </w:p>
          <w:p w14:paraId="22B9C094" w14:textId="77777777" w:rsidR="002579AC" w:rsidRPr="000F3B3A" w:rsidRDefault="002579AC" w:rsidP="00F65212">
            <w:pPr>
              <w:pStyle w:val="ac"/>
              <w:spacing w:before="0" w:beforeAutospacing="0" w:after="0" w:afterAutospacing="0"/>
              <w:jc w:val="center"/>
              <w:rPr>
                <w:b/>
                <w:bCs/>
                <w:color w:val="000000"/>
                <w:sz w:val="28"/>
                <w:szCs w:val="28"/>
              </w:rPr>
            </w:pPr>
          </w:p>
        </w:tc>
      </w:tr>
    </w:tbl>
    <w:p w14:paraId="035CC065" w14:textId="77777777" w:rsidR="002579AC" w:rsidRPr="000F3B3A" w:rsidRDefault="002579AC" w:rsidP="00F65212">
      <w:pPr>
        <w:pStyle w:val="ac"/>
        <w:spacing w:before="0" w:beforeAutospacing="0" w:after="0" w:afterAutospacing="0"/>
        <w:jc w:val="center"/>
        <w:rPr>
          <w:b/>
          <w:bCs/>
          <w:color w:val="000000"/>
          <w:sz w:val="28"/>
          <w:szCs w:val="28"/>
        </w:rPr>
      </w:pPr>
    </w:p>
    <w:p w14:paraId="75472D1D" w14:textId="77777777" w:rsidR="002579AC" w:rsidRPr="000F3B3A" w:rsidRDefault="002579AC" w:rsidP="00F65212">
      <w:pPr>
        <w:pStyle w:val="ac"/>
        <w:spacing w:before="0" w:beforeAutospacing="0" w:after="0" w:afterAutospacing="0"/>
        <w:jc w:val="center"/>
        <w:rPr>
          <w:b/>
          <w:bCs/>
          <w:color w:val="000000"/>
          <w:sz w:val="28"/>
          <w:szCs w:val="28"/>
        </w:rPr>
      </w:pPr>
    </w:p>
    <w:p w14:paraId="38F4A226" w14:textId="77777777" w:rsidR="002579AC" w:rsidRPr="000F3B3A" w:rsidRDefault="002579AC" w:rsidP="00F65212">
      <w:pPr>
        <w:pStyle w:val="ac"/>
        <w:spacing w:before="0" w:beforeAutospacing="0" w:after="0" w:afterAutospacing="0"/>
        <w:jc w:val="center"/>
        <w:rPr>
          <w:b/>
          <w:bCs/>
          <w:color w:val="000000"/>
          <w:sz w:val="28"/>
          <w:szCs w:val="28"/>
        </w:rPr>
      </w:pPr>
    </w:p>
    <w:p w14:paraId="6048BE1B" w14:textId="392B5CE1" w:rsidR="002579AC" w:rsidRPr="000F3B3A" w:rsidRDefault="002579AC" w:rsidP="00F65212">
      <w:pPr>
        <w:pStyle w:val="ac"/>
        <w:spacing w:before="0" w:beforeAutospacing="0" w:after="0" w:afterAutospacing="0"/>
        <w:jc w:val="center"/>
        <w:rPr>
          <w:b/>
          <w:bCs/>
          <w:color w:val="000000"/>
          <w:sz w:val="28"/>
          <w:szCs w:val="28"/>
        </w:rPr>
      </w:pPr>
    </w:p>
    <w:p w14:paraId="4F9707B1" w14:textId="700EF6FA" w:rsidR="00B00074" w:rsidRPr="000F3B3A" w:rsidRDefault="00B00074" w:rsidP="00F65212">
      <w:pPr>
        <w:pStyle w:val="ac"/>
        <w:spacing w:before="0" w:beforeAutospacing="0" w:after="0" w:afterAutospacing="0"/>
        <w:jc w:val="center"/>
        <w:rPr>
          <w:b/>
          <w:bCs/>
          <w:color w:val="000000"/>
          <w:sz w:val="28"/>
          <w:szCs w:val="28"/>
        </w:rPr>
      </w:pPr>
    </w:p>
    <w:p w14:paraId="0925C152" w14:textId="77777777" w:rsidR="00B00074" w:rsidRPr="000F3B3A" w:rsidRDefault="00B00074" w:rsidP="00F65212">
      <w:pPr>
        <w:pStyle w:val="ac"/>
        <w:spacing w:before="0" w:beforeAutospacing="0" w:after="0" w:afterAutospacing="0"/>
        <w:jc w:val="center"/>
        <w:rPr>
          <w:b/>
          <w:bCs/>
          <w:color w:val="000000"/>
          <w:sz w:val="28"/>
          <w:szCs w:val="28"/>
        </w:rPr>
      </w:pPr>
    </w:p>
    <w:p w14:paraId="0652FB4F" w14:textId="77777777" w:rsidR="002579AC" w:rsidRPr="000F3B3A" w:rsidRDefault="002579AC" w:rsidP="00F65212">
      <w:pPr>
        <w:pStyle w:val="ac"/>
        <w:spacing w:before="0" w:beforeAutospacing="0" w:after="0" w:afterAutospacing="0"/>
        <w:jc w:val="center"/>
        <w:rPr>
          <w:b/>
          <w:bCs/>
          <w:color w:val="000000"/>
          <w:sz w:val="28"/>
          <w:szCs w:val="28"/>
        </w:rPr>
      </w:pPr>
    </w:p>
    <w:p w14:paraId="194889FE" w14:textId="77777777" w:rsidR="002579AC" w:rsidRPr="000F3B3A" w:rsidRDefault="002579AC" w:rsidP="00F65212">
      <w:pPr>
        <w:pStyle w:val="ac"/>
        <w:spacing w:before="0" w:beforeAutospacing="0" w:after="0" w:afterAutospacing="0"/>
        <w:jc w:val="center"/>
        <w:rPr>
          <w:b/>
          <w:bCs/>
          <w:color w:val="000000"/>
          <w:sz w:val="28"/>
          <w:szCs w:val="28"/>
        </w:rPr>
      </w:pPr>
    </w:p>
    <w:p w14:paraId="26BB7BDC" w14:textId="77777777" w:rsidR="002579AC" w:rsidRPr="000F3B3A" w:rsidRDefault="002579AC" w:rsidP="00F65212">
      <w:pPr>
        <w:pStyle w:val="ac"/>
        <w:spacing w:before="0" w:beforeAutospacing="0" w:after="0" w:afterAutospacing="0"/>
        <w:jc w:val="center"/>
        <w:rPr>
          <w:b/>
          <w:bCs/>
          <w:color w:val="000000"/>
          <w:sz w:val="32"/>
          <w:szCs w:val="32"/>
        </w:rPr>
      </w:pPr>
    </w:p>
    <w:p w14:paraId="013E3127" w14:textId="0EE29D5C" w:rsidR="005B0B8C" w:rsidRPr="000F3B3A" w:rsidRDefault="005B0B8C" w:rsidP="00F65212">
      <w:pPr>
        <w:pStyle w:val="ac"/>
        <w:spacing w:before="0" w:beforeAutospacing="0" w:after="0" w:afterAutospacing="0"/>
        <w:jc w:val="center"/>
        <w:rPr>
          <w:b/>
          <w:bCs/>
          <w:color w:val="000000"/>
          <w:sz w:val="32"/>
          <w:szCs w:val="32"/>
        </w:rPr>
      </w:pPr>
      <w:r w:rsidRPr="000F3B3A">
        <w:rPr>
          <w:b/>
          <w:bCs/>
          <w:color w:val="000000"/>
          <w:sz w:val="32"/>
          <w:szCs w:val="32"/>
        </w:rPr>
        <w:t>ПОЛОЖЕННЯ</w:t>
      </w:r>
    </w:p>
    <w:p w14:paraId="49F0434A" w14:textId="0C006ADB" w:rsidR="005B0B8C" w:rsidRPr="000F3B3A" w:rsidRDefault="005B0B8C" w:rsidP="00F65212">
      <w:pPr>
        <w:pStyle w:val="ac"/>
        <w:spacing w:before="0" w:beforeAutospacing="0" w:after="0" w:afterAutospacing="0"/>
        <w:jc w:val="center"/>
        <w:rPr>
          <w:b/>
          <w:bCs/>
          <w:color w:val="000000"/>
          <w:sz w:val="32"/>
          <w:szCs w:val="32"/>
        </w:rPr>
      </w:pPr>
      <w:r w:rsidRPr="000F3B3A">
        <w:rPr>
          <w:b/>
          <w:bCs/>
          <w:color w:val="000000"/>
          <w:sz w:val="32"/>
          <w:szCs w:val="32"/>
        </w:rPr>
        <w:t xml:space="preserve">про умови та порядок надання платних соціальних послуг </w:t>
      </w:r>
      <w:bookmarkStart w:id="1" w:name="_Hlk189065367"/>
      <w:r w:rsidR="005919B5" w:rsidRPr="000F3B3A">
        <w:rPr>
          <w:b/>
          <w:bCs/>
          <w:color w:val="000000"/>
          <w:sz w:val="32"/>
          <w:szCs w:val="32"/>
        </w:rPr>
        <w:t>КУ «Центр надання соціальних послуг Східницької селищної ради»</w:t>
      </w:r>
    </w:p>
    <w:p w14:paraId="070FFFEC" w14:textId="0BB9198B" w:rsidR="00F65212" w:rsidRPr="000F3B3A" w:rsidRDefault="00F65212" w:rsidP="00F65212">
      <w:pPr>
        <w:pStyle w:val="ac"/>
        <w:spacing w:before="0" w:beforeAutospacing="0" w:after="0" w:afterAutospacing="0"/>
        <w:jc w:val="center"/>
        <w:rPr>
          <w:b/>
          <w:bCs/>
          <w:color w:val="000000"/>
          <w:sz w:val="32"/>
          <w:szCs w:val="32"/>
        </w:rPr>
      </w:pPr>
    </w:p>
    <w:p w14:paraId="5715AAC2" w14:textId="77777777" w:rsidR="00057B68" w:rsidRPr="000F3B3A" w:rsidRDefault="00057B68" w:rsidP="00F65212">
      <w:pPr>
        <w:pStyle w:val="ac"/>
        <w:spacing w:before="0" w:beforeAutospacing="0" w:after="0" w:afterAutospacing="0"/>
        <w:jc w:val="center"/>
        <w:rPr>
          <w:b/>
          <w:bCs/>
          <w:color w:val="000000"/>
          <w:sz w:val="26"/>
          <w:szCs w:val="26"/>
        </w:rPr>
      </w:pPr>
    </w:p>
    <w:bookmarkEnd w:id="1"/>
    <w:p w14:paraId="35F17357" w14:textId="77777777" w:rsidR="00B00074" w:rsidRPr="000F3B3A" w:rsidRDefault="00B00074" w:rsidP="00F06B73">
      <w:pPr>
        <w:pStyle w:val="ac"/>
        <w:spacing w:before="0" w:beforeAutospacing="0" w:after="0" w:afterAutospacing="0"/>
        <w:jc w:val="center"/>
        <w:rPr>
          <w:b/>
          <w:bCs/>
          <w:color w:val="000000"/>
          <w:sz w:val="26"/>
          <w:szCs w:val="26"/>
        </w:rPr>
      </w:pPr>
    </w:p>
    <w:p w14:paraId="356F608D" w14:textId="77777777" w:rsidR="00B00074" w:rsidRPr="000F3B3A" w:rsidRDefault="00B00074" w:rsidP="00F06B73">
      <w:pPr>
        <w:pStyle w:val="ac"/>
        <w:spacing w:before="0" w:beforeAutospacing="0" w:after="0" w:afterAutospacing="0"/>
        <w:jc w:val="center"/>
        <w:rPr>
          <w:b/>
          <w:bCs/>
          <w:color w:val="000000"/>
          <w:sz w:val="26"/>
          <w:szCs w:val="26"/>
        </w:rPr>
      </w:pPr>
    </w:p>
    <w:p w14:paraId="4F664D35" w14:textId="77777777" w:rsidR="00B00074" w:rsidRPr="000F3B3A" w:rsidRDefault="00B00074" w:rsidP="00F06B73">
      <w:pPr>
        <w:pStyle w:val="ac"/>
        <w:spacing w:before="0" w:beforeAutospacing="0" w:after="0" w:afterAutospacing="0"/>
        <w:jc w:val="center"/>
        <w:rPr>
          <w:b/>
          <w:bCs/>
          <w:color w:val="000000"/>
          <w:sz w:val="26"/>
          <w:szCs w:val="26"/>
        </w:rPr>
      </w:pPr>
    </w:p>
    <w:p w14:paraId="5C38B85E" w14:textId="77777777" w:rsidR="00B00074" w:rsidRPr="000F3B3A" w:rsidRDefault="00B00074" w:rsidP="00F06B73">
      <w:pPr>
        <w:pStyle w:val="ac"/>
        <w:spacing w:before="0" w:beforeAutospacing="0" w:after="0" w:afterAutospacing="0"/>
        <w:jc w:val="center"/>
        <w:rPr>
          <w:b/>
          <w:bCs/>
          <w:color w:val="000000"/>
          <w:sz w:val="26"/>
          <w:szCs w:val="26"/>
        </w:rPr>
      </w:pPr>
    </w:p>
    <w:p w14:paraId="062BEBB0" w14:textId="77777777" w:rsidR="00B00074" w:rsidRPr="000F3B3A" w:rsidRDefault="00B00074" w:rsidP="00F06B73">
      <w:pPr>
        <w:pStyle w:val="ac"/>
        <w:spacing w:before="0" w:beforeAutospacing="0" w:after="0" w:afterAutospacing="0"/>
        <w:jc w:val="center"/>
        <w:rPr>
          <w:b/>
          <w:bCs/>
          <w:color w:val="000000"/>
          <w:sz w:val="26"/>
          <w:szCs w:val="26"/>
        </w:rPr>
      </w:pPr>
    </w:p>
    <w:p w14:paraId="5D0FF5B7" w14:textId="77777777" w:rsidR="00B00074" w:rsidRPr="000F3B3A" w:rsidRDefault="00B00074" w:rsidP="00F06B73">
      <w:pPr>
        <w:pStyle w:val="ac"/>
        <w:spacing w:before="0" w:beforeAutospacing="0" w:after="0" w:afterAutospacing="0"/>
        <w:jc w:val="center"/>
        <w:rPr>
          <w:b/>
          <w:bCs/>
          <w:color w:val="000000"/>
          <w:sz w:val="26"/>
          <w:szCs w:val="26"/>
        </w:rPr>
      </w:pPr>
    </w:p>
    <w:p w14:paraId="1AA042C5" w14:textId="77777777" w:rsidR="00B00074" w:rsidRPr="000F3B3A" w:rsidRDefault="00B00074" w:rsidP="00F06B73">
      <w:pPr>
        <w:pStyle w:val="ac"/>
        <w:spacing w:before="0" w:beforeAutospacing="0" w:after="0" w:afterAutospacing="0"/>
        <w:jc w:val="center"/>
        <w:rPr>
          <w:b/>
          <w:bCs/>
          <w:color w:val="000000"/>
          <w:sz w:val="26"/>
          <w:szCs w:val="26"/>
        </w:rPr>
      </w:pPr>
    </w:p>
    <w:p w14:paraId="365D282B" w14:textId="77777777" w:rsidR="00B00074" w:rsidRPr="000F3B3A" w:rsidRDefault="00B00074" w:rsidP="00F06B73">
      <w:pPr>
        <w:pStyle w:val="ac"/>
        <w:spacing w:before="0" w:beforeAutospacing="0" w:after="0" w:afterAutospacing="0"/>
        <w:jc w:val="center"/>
        <w:rPr>
          <w:b/>
          <w:bCs/>
          <w:color w:val="000000"/>
          <w:sz w:val="26"/>
          <w:szCs w:val="26"/>
        </w:rPr>
      </w:pPr>
    </w:p>
    <w:p w14:paraId="17E45619" w14:textId="77777777" w:rsidR="00B00074" w:rsidRPr="000F3B3A" w:rsidRDefault="00B00074" w:rsidP="00F06B73">
      <w:pPr>
        <w:pStyle w:val="ac"/>
        <w:spacing w:before="0" w:beforeAutospacing="0" w:after="0" w:afterAutospacing="0"/>
        <w:jc w:val="center"/>
        <w:rPr>
          <w:b/>
          <w:bCs/>
          <w:color w:val="000000"/>
          <w:sz w:val="26"/>
          <w:szCs w:val="26"/>
        </w:rPr>
      </w:pPr>
    </w:p>
    <w:p w14:paraId="6498C3E8" w14:textId="77777777" w:rsidR="00B00074" w:rsidRPr="000F3B3A" w:rsidRDefault="00B00074" w:rsidP="00F06B73">
      <w:pPr>
        <w:pStyle w:val="ac"/>
        <w:spacing w:before="0" w:beforeAutospacing="0" w:after="0" w:afterAutospacing="0"/>
        <w:jc w:val="center"/>
        <w:rPr>
          <w:b/>
          <w:bCs/>
          <w:color w:val="000000"/>
          <w:sz w:val="26"/>
          <w:szCs w:val="26"/>
        </w:rPr>
      </w:pPr>
    </w:p>
    <w:p w14:paraId="51A24AED" w14:textId="77777777" w:rsidR="00B00074" w:rsidRPr="000F3B3A" w:rsidRDefault="00B00074" w:rsidP="00F06B73">
      <w:pPr>
        <w:pStyle w:val="ac"/>
        <w:spacing w:before="0" w:beforeAutospacing="0" w:after="0" w:afterAutospacing="0"/>
        <w:jc w:val="center"/>
        <w:rPr>
          <w:b/>
          <w:bCs/>
          <w:color w:val="000000"/>
          <w:sz w:val="26"/>
          <w:szCs w:val="26"/>
        </w:rPr>
      </w:pPr>
    </w:p>
    <w:p w14:paraId="4C19C3C5" w14:textId="77777777" w:rsidR="00B00074" w:rsidRPr="000F3B3A" w:rsidRDefault="00B00074" w:rsidP="00F06B73">
      <w:pPr>
        <w:pStyle w:val="ac"/>
        <w:spacing w:before="0" w:beforeAutospacing="0" w:after="0" w:afterAutospacing="0"/>
        <w:jc w:val="center"/>
        <w:rPr>
          <w:b/>
          <w:bCs/>
          <w:color w:val="000000"/>
          <w:sz w:val="26"/>
          <w:szCs w:val="26"/>
        </w:rPr>
      </w:pPr>
    </w:p>
    <w:p w14:paraId="04001A26" w14:textId="77777777" w:rsidR="00B00074" w:rsidRPr="000F3B3A" w:rsidRDefault="00B00074" w:rsidP="00F06B73">
      <w:pPr>
        <w:pStyle w:val="ac"/>
        <w:spacing w:before="0" w:beforeAutospacing="0" w:after="0" w:afterAutospacing="0"/>
        <w:jc w:val="center"/>
        <w:rPr>
          <w:b/>
          <w:bCs/>
          <w:color w:val="000000"/>
          <w:sz w:val="26"/>
          <w:szCs w:val="26"/>
        </w:rPr>
      </w:pPr>
    </w:p>
    <w:p w14:paraId="4A0D6B30" w14:textId="77777777" w:rsidR="00B00074" w:rsidRPr="000F3B3A" w:rsidRDefault="00B00074" w:rsidP="00F06B73">
      <w:pPr>
        <w:pStyle w:val="ac"/>
        <w:spacing w:before="0" w:beforeAutospacing="0" w:after="0" w:afterAutospacing="0"/>
        <w:jc w:val="center"/>
        <w:rPr>
          <w:b/>
          <w:bCs/>
          <w:color w:val="000000"/>
          <w:sz w:val="26"/>
          <w:szCs w:val="26"/>
        </w:rPr>
      </w:pPr>
    </w:p>
    <w:p w14:paraId="4E60E241" w14:textId="77777777" w:rsidR="00B00074" w:rsidRPr="000F3B3A" w:rsidRDefault="00B00074" w:rsidP="00F06B73">
      <w:pPr>
        <w:pStyle w:val="ac"/>
        <w:spacing w:before="0" w:beforeAutospacing="0" w:after="0" w:afterAutospacing="0"/>
        <w:jc w:val="center"/>
        <w:rPr>
          <w:b/>
          <w:bCs/>
          <w:color w:val="000000"/>
          <w:sz w:val="26"/>
          <w:szCs w:val="26"/>
        </w:rPr>
      </w:pPr>
    </w:p>
    <w:p w14:paraId="7DD067FA" w14:textId="77777777" w:rsidR="00B00074" w:rsidRPr="000F3B3A" w:rsidRDefault="00B00074" w:rsidP="00F06B73">
      <w:pPr>
        <w:pStyle w:val="ac"/>
        <w:spacing w:before="0" w:beforeAutospacing="0" w:after="0" w:afterAutospacing="0"/>
        <w:jc w:val="center"/>
        <w:rPr>
          <w:b/>
          <w:bCs/>
          <w:color w:val="000000"/>
          <w:sz w:val="26"/>
          <w:szCs w:val="26"/>
        </w:rPr>
      </w:pPr>
    </w:p>
    <w:p w14:paraId="79D5399C" w14:textId="77777777" w:rsidR="00B00074" w:rsidRPr="000F3B3A" w:rsidRDefault="00B00074" w:rsidP="00F06B73">
      <w:pPr>
        <w:pStyle w:val="ac"/>
        <w:spacing w:before="0" w:beforeAutospacing="0" w:after="0" w:afterAutospacing="0"/>
        <w:jc w:val="center"/>
        <w:rPr>
          <w:b/>
          <w:bCs/>
          <w:color w:val="000000"/>
          <w:sz w:val="26"/>
          <w:szCs w:val="26"/>
        </w:rPr>
      </w:pPr>
    </w:p>
    <w:p w14:paraId="77FEA5E0" w14:textId="77777777" w:rsidR="00B00074" w:rsidRPr="000F3B3A" w:rsidRDefault="00B00074" w:rsidP="00F06B73">
      <w:pPr>
        <w:pStyle w:val="ac"/>
        <w:spacing w:before="0" w:beforeAutospacing="0" w:after="0" w:afterAutospacing="0"/>
        <w:jc w:val="center"/>
        <w:rPr>
          <w:b/>
          <w:bCs/>
          <w:color w:val="000000"/>
          <w:sz w:val="26"/>
          <w:szCs w:val="26"/>
        </w:rPr>
      </w:pPr>
    </w:p>
    <w:p w14:paraId="34E16A45" w14:textId="77777777" w:rsidR="00B00074" w:rsidRPr="000F3B3A" w:rsidRDefault="00B00074" w:rsidP="00F06B73">
      <w:pPr>
        <w:pStyle w:val="ac"/>
        <w:spacing w:before="0" w:beforeAutospacing="0" w:after="0" w:afterAutospacing="0"/>
        <w:jc w:val="center"/>
        <w:rPr>
          <w:b/>
          <w:bCs/>
          <w:color w:val="000000"/>
          <w:sz w:val="26"/>
          <w:szCs w:val="26"/>
        </w:rPr>
      </w:pPr>
    </w:p>
    <w:p w14:paraId="6B30B1FC" w14:textId="77777777" w:rsidR="00B00074" w:rsidRPr="000F3B3A" w:rsidRDefault="00B00074" w:rsidP="00F06B73">
      <w:pPr>
        <w:pStyle w:val="ac"/>
        <w:spacing w:before="0" w:beforeAutospacing="0" w:after="0" w:afterAutospacing="0"/>
        <w:jc w:val="center"/>
        <w:rPr>
          <w:b/>
          <w:bCs/>
          <w:color w:val="000000"/>
          <w:sz w:val="26"/>
          <w:szCs w:val="26"/>
        </w:rPr>
      </w:pPr>
    </w:p>
    <w:p w14:paraId="2CEDD01B" w14:textId="77777777" w:rsidR="00B00074" w:rsidRPr="000F3B3A" w:rsidRDefault="00B00074" w:rsidP="00F06B73">
      <w:pPr>
        <w:pStyle w:val="ac"/>
        <w:spacing w:before="0" w:beforeAutospacing="0" w:after="0" w:afterAutospacing="0"/>
        <w:jc w:val="center"/>
        <w:rPr>
          <w:b/>
          <w:bCs/>
          <w:color w:val="000000"/>
          <w:sz w:val="26"/>
          <w:szCs w:val="26"/>
        </w:rPr>
      </w:pPr>
    </w:p>
    <w:p w14:paraId="7AFC9992" w14:textId="77777777" w:rsidR="00B00074" w:rsidRPr="000F3B3A" w:rsidRDefault="00B00074" w:rsidP="00F06B73">
      <w:pPr>
        <w:pStyle w:val="ac"/>
        <w:spacing w:before="0" w:beforeAutospacing="0" w:after="0" w:afterAutospacing="0"/>
        <w:jc w:val="center"/>
        <w:rPr>
          <w:b/>
          <w:bCs/>
          <w:color w:val="000000"/>
          <w:sz w:val="26"/>
          <w:szCs w:val="26"/>
        </w:rPr>
      </w:pPr>
    </w:p>
    <w:p w14:paraId="55603DA6" w14:textId="77777777" w:rsidR="00B00074" w:rsidRPr="000F3B3A" w:rsidRDefault="00B00074" w:rsidP="00F06B73">
      <w:pPr>
        <w:pStyle w:val="ac"/>
        <w:spacing w:before="0" w:beforeAutospacing="0" w:after="0" w:afterAutospacing="0"/>
        <w:jc w:val="center"/>
        <w:rPr>
          <w:b/>
          <w:bCs/>
          <w:color w:val="000000"/>
          <w:sz w:val="26"/>
          <w:szCs w:val="26"/>
        </w:rPr>
      </w:pPr>
    </w:p>
    <w:p w14:paraId="2DE1473D" w14:textId="77777777" w:rsidR="00B00074" w:rsidRPr="000F3B3A" w:rsidRDefault="00B00074" w:rsidP="00F06B73">
      <w:pPr>
        <w:pStyle w:val="ac"/>
        <w:spacing w:before="0" w:beforeAutospacing="0" w:after="0" w:afterAutospacing="0"/>
        <w:jc w:val="center"/>
        <w:rPr>
          <w:b/>
          <w:bCs/>
          <w:color w:val="000000"/>
          <w:sz w:val="26"/>
          <w:szCs w:val="26"/>
        </w:rPr>
      </w:pPr>
    </w:p>
    <w:p w14:paraId="79B51ACA" w14:textId="551D5E0F" w:rsidR="00B00074" w:rsidRPr="000F3B3A" w:rsidRDefault="00B00074" w:rsidP="00B00074">
      <w:pPr>
        <w:pStyle w:val="ac"/>
        <w:spacing w:before="0" w:beforeAutospacing="0" w:after="0" w:afterAutospacing="0"/>
        <w:rPr>
          <w:b/>
          <w:bCs/>
          <w:color w:val="000000"/>
          <w:sz w:val="26"/>
          <w:szCs w:val="26"/>
        </w:rPr>
      </w:pPr>
    </w:p>
    <w:p w14:paraId="103A7EB5" w14:textId="77777777" w:rsidR="00B00074" w:rsidRPr="000F3B3A" w:rsidRDefault="00B00074" w:rsidP="00F06B73">
      <w:pPr>
        <w:pStyle w:val="ac"/>
        <w:spacing w:before="0" w:beforeAutospacing="0" w:after="0" w:afterAutospacing="0"/>
        <w:jc w:val="center"/>
        <w:rPr>
          <w:b/>
          <w:bCs/>
          <w:color w:val="000000"/>
          <w:sz w:val="26"/>
          <w:szCs w:val="26"/>
        </w:rPr>
      </w:pPr>
    </w:p>
    <w:p w14:paraId="514818CD" w14:textId="77777777" w:rsidR="00B00074" w:rsidRPr="000F3B3A" w:rsidRDefault="00B00074" w:rsidP="00F06B73">
      <w:pPr>
        <w:pStyle w:val="ac"/>
        <w:spacing w:before="0" w:beforeAutospacing="0" w:after="0" w:afterAutospacing="0"/>
        <w:jc w:val="center"/>
        <w:rPr>
          <w:b/>
          <w:bCs/>
          <w:color w:val="000000"/>
          <w:sz w:val="26"/>
          <w:szCs w:val="26"/>
        </w:rPr>
      </w:pPr>
    </w:p>
    <w:p w14:paraId="68472A10" w14:textId="77777777" w:rsidR="00B00074" w:rsidRPr="000F3B3A" w:rsidRDefault="00B00074" w:rsidP="00F06B73">
      <w:pPr>
        <w:pStyle w:val="ac"/>
        <w:spacing w:before="0" w:beforeAutospacing="0" w:after="0" w:afterAutospacing="0"/>
        <w:jc w:val="center"/>
        <w:rPr>
          <w:b/>
          <w:bCs/>
          <w:color w:val="000000"/>
          <w:sz w:val="26"/>
          <w:szCs w:val="26"/>
        </w:rPr>
      </w:pPr>
    </w:p>
    <w:p w14:paraId="77EADBC9" w14:textId="77777777" w:rsidR="00B00074" w:rsidRPr="000F3B3A" w:rsidRDefault="00B00074" w:rsidP="00F06B73">
      <w:pPr>
        <w:pStyle w:val="ac"/>
        <w:spacing w:before="0" w:beforeAutospacing="0" w:after="0" w:afterAutospacing="0"/>
        <w:jc w:val="center"/>
        <w:rPr>
          <w:b/>
          <w:bCs/>
          <w:color w:val="000000"/>
          <w:sz w:val="26"/>
          <w:szCs w:val="26"/>
        </w:rPr>
      </w:pPr>
    </w:p>
    <w:p w14:paraId="517FA63E" w14:textId="77777777" w:rsidR="00B00074" w:rsidRPr="000F3B3A" w:rsidRDefault="00B00074" w:rsidP="00F06B73">
      <w:pPr>
        <w:pStyle w:val="ac"/>
        <w:spacing w:before="0" w:beforeAutospacing="0" w:after="0" w:afterAutospacing="0"/>
        <w:jc w:val="center"/>
        <w:rPr>
          <w:b/>
          <w:bCs/>
          <w:color w:val="000000"/>
          <w:sz w:val="26"/>
          <w:szCs w:val="26"/>
        </w:rPr>
      </w:pPr>
    </w:p>
    <w:p w14:paraId="6A52017F" w14:textId="77777777" w:rsidR="000F3B3A" w:rsidRDefault="000F3B3A" w:rsidP="00B00074">
      <w:pPr>
        <w:pStyle w:val="ac"/>
        <w:spacing w:before="0" w:beforeAutospacing="0" w:after="0" w:afterAutospacing="0"/>
        <w:contextualSpacing/>
        <w:jc w:val="center"/>
        <w:rPr>
          <w:b/>
          <w:bCs/>
          <w:color w:val="000000"/>
          <w:sz w:val="26"/>
          <w:szCs w:val="26"/>
        </w:rPr>
      </w:pPr>
    </w:p>
    <w:p w14:paraId="0F38BE2B" w14:textId="0B7A350E" w:rsidR="00057B68" w:rsidRPr="000F3B3A" w:rsidRDefault="005B0B8C" w:rsidP="00B00074">
      <w:pPr>
        <w:pStyle w:val="ac"/>
        <w:spacing w:before="0" w:beforeAutospacing="0" w:after="0" w:afterAutospacing="0"/>
        <w:contextualSpacing/>
        <w:jc w:val="center"/>
        <w:rPr>
          <w:b/>
          <w:bCs/>
          <w:color w:val="000000"/>
          <w:sz w:val="26"/>
          <w:szCs w:val="26"/>
        </w:rPr>
      </w:pPr>
      <w:r w:rsidRPr="000F3B3A">
        <w:rPr>
          <w:b/>
          <w:bCs/>
          <w:color w:val="000000"/>
          <w:sz w:val="26"/>
          <w:szCs w:val="26"/>
        </w:rPr>
        <w:t>І. Загальні положення</w:t>
      </w:r>
    </w:p>
    <w:p w14:paraId="4C2A3ED4" w14:textId="77777777" w:rsidR="00057B68" w:rsidRPr="000F3B3A" w:rsidRDefault="00057B68" w:rsidP="00B00074">
      <w:pPr>
        <w:pStyle w:val="ac"/>
        <w:spacing w:before="0" w:beforeAutospacing="0" w:after="0" w:afterAutospacing="0"/>
        <w:contextualSpacing/>
        <w:jc w:val="both"/>
        <w:rPr>
          <w:b/>
          <w:bCs/>
          <w:color w:val="000000"/>
          <w:sz w:val="26"/>
          <w:szCs w:val="26"/>
        </w:rPr>
      </w:pPr>
    </w:p>
    <w:p w14:paraId="53EAC9F0" w14:textId="5518B496" w:rsidR="00F65212"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1</w:t>
      </w:r>
      <w:r w:rsidR="00F65212" w:rsidRPr="000F3B3A">
        <w:rPr>
          <w:color w:val="000000"/>
          <w:sz w:val="26"/>
          <w:szCs w:val="26"/>
        </w:rPr>
        <w:t>.</w:t>
      </w:r>
      <w:r w:rsidR="00F65212" w:rsidRPr="000F3B3A">
        <w:rPr>
          <w:sz w:val="26"/>
          <w:szCs w:val="26"/>
        </w:rPr>
        <w:t xml:space="preserve"> </w:t>
      </w:r>
      <w:r w:rsidR="00F65212" w:rsidRPr="000F3B3A">
        <w:rPr>
          <w:color w:val="000000"/>
          <w:sz w:val="26"/>
          <w:szCs w:val="26"/>
        </w:rPr>
        <w:t>Дане Положення про порядок та умови  надання платних соціальних послуг комунальною устано</w:t>
      </w:r>
      <w:r w:rsidR="00845AF1" w:rsidRPr="000F3B3A">
        <w:rPr>
          <w:color w:val="000000"/>
          <w:sz w:val="26"/>
          <w:szCs w:val="26"/>
        </w:rPr>
        <w:t>во</w:t>
      </w:r>
      <w:r w:rsidR="00F65212" w:rsidRPr="000F3B3A">
        <w:rPr>
          <w:color w:val="000000"/>
          <w:sz w:val="26"/>
          <w:szCs w:val="26"/>
        </w:rPr>
        <w:t xml:space="preserve">ю </w:t>
      </w:r>
      <w:r w:rsidR="00AD7F61" w:rsidRPr="000F3B3A">
        <w:rPr>
          <w:color w:val="000000"/>
          <w:sz w:val="26"/>
          <w:szCs w:val="26"/>
        </w:rPr>
        <w:t xml:space="preserve"> «Центр надання соціальних послуг Східницької селищної ради» </w:t>
      </w:r>
      <w:r w:rsidRPr="000F3B3A">
        <w:rPr>
          <w:color w:val="000000"/>
          <w:sz w:val="26"/>
          <w:szCs w:val="26"/>
        </w:rPr>
        <w:t xml:space="preserve">розроблено відповідно до Положення про </w:t>
      </w:r>
      <w:r w:rsidR="00F65212" w:rsidRPr="000F3B3A">
        <w:rPr>
          <w:color w:val="000000"/>
          <w:sz w:val="26"/>
          <w:szCs w:val="26"/>
        </w:rPr>
        <w:t>комунальну установу</w:t>
      </w:r>
      <w:r w:rsidR="00AD7F61" w:rsidRPr="000F3B3A">
        <w:rPr>
          <w:color w:val="000000"/>
          <w:sz w:val="26"/>
          <w:szCs w:val="26"/>
        </w:rPr>
        <w:t xml:space="preserve"> «Центр надання соціальних послуг Східницької селищної ради» </w:t>
      </w:r>
      <w:r w:rsidR="00F65212" w:rsidRPr="000F3B3A">
        <w:rPr>
          <w:color w:val="000000"/>
          <w:sz w:val="26"/>
          <w:szCs w:val="26"/>
        </w:rPr>
        <w:t>(далі – ЦНСП).</w:t>
      </w:r>
    </w:p>
    <w:p w14:paraId="6EFF1482" w14:textId="77777777" w:rsidR="00F65212" w:rsidRPr="000F3B3A" w:rsidRDefault="00F65212"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Положення розроблено з урахуванням вимог Закону України «Про соціальні послуги», постанов Кабінету Міністрів України від 01.06.2020 р. № 428 «Про затвердження Порядку регулювання тарифів на соціальні послуги», від 01.06.2020 р. № 429 «Про затвердження Порядку установлення диференційованої  плати  за надання соціальних послуг», від 01.06.2020р.  № 587 «Про організацію надання соціальних послуг»,  Господарського кодексу України та відповідно до Наказу Міністерства соціальної політики України від 07.12.2015 р. №1186 «Про затвердження Методичних рекомендацій розрахунку вартості соціальних послуг». </w:t>
      </w:r>
    </w:p>
    <w:p w14:paraId="02187E57" w14:textId="22A3E269" w:rsidR="00057B68"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2. Платні соціальні послуги надаються </w:t>
      </w:r>
      <w:r w:rsidR="00AD7F61" w:rsidRPr="000F3B3A">
        <w:rPr>
          <w:color w:val="000000"/>
          <w:sz w:val="26"/>
          <w:szCs w:val="26"/>
        </w:rPr>
        <w:t>ЦНСП</w:t>
      </w:r>
      <w:r w:rsidRPr="000F3B3A">
        <w:rPr>
          <w:color w:val="000000"/>
          <w:sz w:val="26"/>
          <w:szCs w:val="26"/>
        </w:rPr>
        <w:t xml:space="preserve"> з метою поліпшення або відтворення життєдіяльності, соціальної адаптації та повернення до повноцінного життя громадян </w:t>
      </w:r>
      <w:r w:rsidR="00AD7F61" w:rsidRPr="000F3B3A">
        <w:rPr>
          <w:color w:val="000000"/>
          <w:sz w:val="26"/>
          <w:szCs w:val="26"/>
        </w:rPr>
        <w:t>Східницької</w:t>
      </w:r>
      <w:r w:rsidRPr="000F3B3A">
        <w:rPr>
          <w:color w:val="000000"/>
          <w:sz w:val="26"/>
          <w:szCs w:val="26"/>
        </w:rPr>
        <w:t xml:space="preserve"> територіальної громади</w:t>
      </w:r>
      <w:r w:rsidR="00057B68" w:rsidRPr="000F3B3A">
        <w:rPr>
          <w:color w:val="000000"/>
          <w:sz w:val="26"/>
          <w:szCs w:val="26"/>
        </w:rPr>
        <w:t>.</w:t>
      </w:r>
      <w:r w:rsidRPr="000F3B3A">
        <w:rPr>
          <w:color w:val="000000"/>
          <w:sz w:val="26"/>
          <w:szCs w:val="26"/>
        </w:rPr>
        <w:t xml:space="preserve"> </w:t>
      </w:r>
      <w:r w:rsidR="00057B68" w:rsidRPr="000F3B3A">
        <w:rPr>
          <w:color w:val="000000"/>
          <w:sz w:val="26"/>
          <w:szCs w:val="26"/>
        </w:rPr>
        <w:t xml:space="preserve">ЦНСП при наданні платних соціальних послуг не має на меті  отримання прибутку </w:t>
      </w:r>
    </w:p>
    <w:p w14:paraId="175C9584" w14:textId="04319F47" w:rsidR="005B0B8C"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3. Положення визначає організаційно-правову форму надання </w:t>
      </w:r>
      <w:r w:rsidR="00AD7F61" w:rsidRPr="000F3B3A">
        <w:rPr>
          <w:color w:val="000000"/>
          <w:sz w:val="26"/>
          <w:szCs w:val="26"/>
        </w:rPr>
        <w:t>ЦНСП</w:t>
      </w:r>
      <w:r w:rsidRPr="000F3B3A">
        <w:rPr>
          <w:color w:val="000000"/>
          <w:sz w:val="26"/>
          <w:szCs w:val="26"/>
        </w:rPr>
        <w:t xml:space="preserve"> платних соціальних послуг.</w:t>
      </w:r>
    </w:p>
    <w:p w14:paraId="7EB8250E" w14:textId="77777777" w:rsidR="00057B68" w:rsidRPr="000F3B3A" w:rsidRDefault="00057B68" w:rsidP="00B00074">
      <w:pPr>
        <w:pStyle w:val="ac"/>
        <w:spacing w:before="0" w:beforeAutospacing="0" w:after="0" w:afterAutospacing="0"/>
        <w:ind w:firstLine="708"/>
        <w:contextualSpacing/>
        <w:jc w:val="both"/>
        <w:rPr>
          <w:color w:val="000000"/>
          <w:sz w:val="26"/>
          <w:szCs w:val="26"/>
        </w:rPr>
      </w:pPr>
    </w:p>
    <w:p w14:paraId="39DCAE75" w14:textId="585079D9" w:rsidR="00057B68" w:rsidRPr="000F3B3A" w:rsidRDefault="005B0B8C" w:rsidP="00B00074">
      <w:pPr>
        <w:pStyle w:val="ac"/>
        <w:spacing w:before="0" w:beforeAutospacing="0" w:after="0" w:afterAutospacing="0"/>
        <w:contextualSpacing/>
        <w:jc w:val="center"/>
        <w:rPr>
          <w:b/>
          <w:bCs/>
          <w:color w:val="000000"/>
          <w:sz w:val="26"/>
          <w:szCs w:val="26"/>
        </w:rPr>
      </w:pPr>
      <w:r w:rsidRPr="000F3B3A">
        <w:rPr>
          <w:b/>
          <w:bCs/>
          <w:color w:val="000000"/>
          <w:sz w:val="26"/>
          <w:szCs w:val="26"/>
        </w:rPr>
        <w:t xml:space="preserve">ІІ. Порядок надання платних соціальних послуг </w:t>
      </w:r>
      <w:r w:rsidR="00AD7F61" w:rsidRPr="000F3B3A">
        <w:rPr>
          <w:b/>
          <w:bCs/>
          <w:color w:val="000000"/>
          <w:sz w:val="26"/>
          <w:szCs w:val="26"/>
        </w:rPr>
        <w:t>ЦНСП</w:t>
      </w:r>
      <w:r w:rsidRPr="000F3B3A">
        <w:rPr>
          <w:b/>
          <w:bCs/>
          <w:color w:val="000000"/>
          <w:sz w:val="26"/>
          <w:szCs w:val="26"/>
        </w:rPr>
        <w:t>.</w:t>
      </w:r>
    </w:p>
    <w:p w14:paraId="215C5CD2" w14:textId="77777777" w:rsidR="00057B68" w:rsidRPr="000F3B3A" w:rsidRDefault="00057B68" w:rsidP="00B00074">
      <w:pPr>
        <w:pStyle w:val="ac"/>
        <w:spacing w:before="0" w:beforeAutospacing="0" w:after="0" w:afterAutospacing="0"/>
        <w:contextualSpacing/>
        <w:jc w:val="both"/>
        <w:rPr>
          <w:b/>
          <w:bCs/>
          <w:color w:val="000000"/>
          <w:sz w:val="26"/>
          <w:szCs w:val="26"/>
        </w:rPr>
      </w:pPr>
    </w:p>
    <w:p w14:paraId="26118BCC" w14:textId="300D1930" w:rsidR="005B0B8C" w:rsidRPr="000F3B3A" w:rsidRDefault="004D4AE2"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1.</w:t>
      </w:r>
      <w:r w:rsidR="00057B68" w:rsidRPr="000F3B3A">
        <w:rPr>
          <w:color w:val="000000"/>
          <w:sz w:val="26"/>
          <w:szCs w:val="26"/>
        </w:rPr>
        <w:t xml:space="preserve"> </w:t>
      </w:r>
      <w:r w:rsidR="005919B5" w:rsidRPr="000F3B3A">
        <w:rPr>
          <w:color w:val="000000"/>
          <w:sz w:val="26"/>
          <w:szCs w:val="26"/>
        </w:rPr>
        <w:t>ЦНСП</w:t>
      </w:r>
      <w:r w:rsidR="005B0B8C" w:rsidRPr="000F3B3A">
        <w:rPr>
          <w:color w:val="000000"/>
          <w:sz w:val="26"/>
          <w:szCs w:val="26"/>
        </w:rPr>
        <w:t xml:space="preserve"> може надавати платні соціальні послуги (в межах наявних можливостей):</w:t>
      </w:r>
    </w:p>
    <w:p w14:paraId="0A2CD78C" w14:textId="77777777" w:rsidR="005B0B8C"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1) за рахунок отримувача соціальних послуг або третіх осіб надаються платні соціальні послуги:</w:t>
      </w:r>
    </w:p>
    <w:p w14:paraId="7555BF71" w14:textId="73DE9E88" w:rsidR="005B0B8C" w:rsidRPr="000F3B3A" w:rsidRDefault="00057B68"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 </w:t>
      </w:r>
      <w:r w:rsidR="005B0B8C" w:rsidRPr="000F3B3A">
        <w:rPr>
          <w:color w:val="000000"/>
          <w:sz w:val="26"/>
          <w:szCs w:val="26"/>
        </w:rPr>
        <w:t>отримувачам соціальних послуг, середньомісячний сукупний дохід яких перевищує чотири прожиткові мінімуми для відповідної категорії осіб;</w:t>
      </w:r>
    </w:p>
    <w:p w14:paraId="659CDCAC" w14:textId="4DCA905E" w:rsidR="00057B68" w:rsidRPr="000F3B3A" w:rsidRDefault="00057B68" w:rsidP="008A264D">
      <w:pPr>
        <w:pStyle w:val="ac"/>
        <w:spacing w:before="0" w:beforeAutospacing="0"/>
        <w:ind w:firstLine="851"/>
        <w:contextualSpacing/>
        <w:jc w:val="both"/>
        <w:rPr>
          <w:color w:val="000000"/>
          <w:sz w:val="26"/>
          <w:szCs w:val="26"/>
        </w:rPr>
      </w:pPr>
      <w:r w:rsidRPr="000F3B3A">
        <w:rPr>
          <w:color w:val="000000"/>
          <w:sz w:val="26"/>
          <w:szCs w:val="26"/>
        </w:rPr>
        <w:t xml:space="preserve">- </w:t>
      </w:r>
      <w:r w:rsidR="005B0B8C" w:rsidRPr="000F3B3A">
        <w:rPr>
          <w:color w:val="000000"/>
          <w:sz w:val="26"/>
          <w:szCs w:val="26"/>
        </w:rPr>
        <w:t>понад обсяги, визначені державним стандартом соціальних послуг.</w:t>
      </w:r>
    </w:p>
    <w:p w14:paraId="6CB3BF54" w14:textId="373E737C" w:rsidR="005B0B8C" w:rsidRPr="000F3B3A" w:rsidRDefault="005B0B8C" w:rsidP="008A264D">
      <w:pPr>
        <w:pStyle w:val="ac"/>
        <w:spacing w:before="0" w:beforeAutospacing="0"/>
        <w:ind w:firstLine="851"/>
        <w:contextualSpacing/>
        <w:jc w:val="both"/>
        <w:rPr>
          <w:color w:val="000000"/>
          <w:sz w:val="26"/>
          <w:szCs w:val="26"/>
        </w:rPr>
      </w:pPr>
      <w:r w:rsidRPr="000F3B3A">
        <w:rPr>
          <w:color w:val="000000"/>
          <w:sz w:val="26"/>
          <w:szCs w:val="26"/>
        </w:rPr>
        <w:t>2) з установленням диференційованої плати в порядку, визначеному Кабінетом Міністрів України, надаються соціальні послуги отримувачам соціальних послуг, середньомісячний</w:t>
      </w:r>
      <w:r w:rsidR="00AD7F61" w:rsidRPr="000F3B3A">
        <w:rPr>
          <w:color w:val="000000"/>
          <w:sz w:val="26"/>
          <w:szCs w:val="26"/>
        </w:rPr>
        <w:t xml:space="preserve"> </w:t>
      </w:r>
      <w:r w:rsidRPr="000F3B3A">
        <w:rPr>
          <w:color w:val="000000"/>
          <w:sz w:val="26"/>
          <w:szCs w:val="26"/>
        </w:rPr>
        <w:t>сукупний дохід яких перевищує два прожиткові мінімуми, але не перевищує чотири прожиткові мінімуми для відповідної категорії осіб.</w:t>
      </w:r>
    </w:p>
    <w:p w14:paraId="4357C5D7" w14:textId="50D5F608" w:rsidR="00057B68"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2. Органи місцевого самоврядування мають право приймати рішення про надання соціальних послуг за рахунок бюджетних коштів іншим категоріям осіб, ніж визначені частиною другою статті 28 Закону України «Про соціальні послуги». Для цього </w:t>
      </w:r>
      <w:r w:rsidR="002F35F6" w:rsidRPr="000F3B3A">
        <w:rPr>
          <w:color w:val="000000"/>
          <w:sz w:val="26"/>
          <w:szCs w:val="26"/>
        </w:rPr>
        <w:t>виконавчий комітет Східницької селищної ради</w:t>
      </w:r>
      <w:r w:rsidRPr="000F3B3A">
        <w:rPr>
          <w:color w:val="000000"/>
          <w:sz w:val="26"/>
          <w:szCs w:val="26"/>
        </w:rPr>
        <w:t xml:space="preserve"> приймає рішення </w:t>
      </w:r>
      <w:r w:rsidR="00AD7F61" w:rsidRPr="000F3B3A">
        <w:rPr>
          <w:color w:val="000000"/>
          <w:sz w:val="26"/>
          <w:szCs w:val="26"/>
        </w:rPr>
        <w:t>про</w:t>
      </w:r>
      <w:r w:rsidRPr="000F3B3A">
        <w:rPr>
          <w:color w:val="000000"/>
          <w:sz w:val="26"/>
          <w:szCs w:val="26"/>
        </w:rPr>
        <w:t xml:space="preserve"> звільнення окремих категорій осіб від плати за надання соціальних послуг.</w:t>
      </w:r>
    </w:p>
    <w:p w14:paraId="1E2F775F" w14:textId="7BDEE79E" w:rsidR="00057B68"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3. </w:t>
      </w:r>
      <w:r w:rsidR="00057B68" w:rsidRPr="000F3B3A">
        <w:rPr>
          <w:color w:val="000000"/>
          <w:sz w:val="26"/>
          <w:szCs w:val="26"/>
        </w:rPr>
        <w:t>Платні соціальні послуги надаються згідно затверджених тарифів 1 раз на рік і можуть переглядатись шляхом корегування (перегляду) лише тих складових тарифу,  за якими відбулись цінові зміни.</w:t>
      </w:r>
    </w:p>
    <w:p w14:paraId="10583BF1" w14:textId="64FB77CA" w:rsidR="005B0B8C" w:rsidRPr="000F3B3A" w:rsidRDefault="005B0B8C" w:rsidP="008A264D">
      <w:pPr>
        <w:pStyle w:val="ac"/>
        <w:spacing w:before="0" w:beforeAutospacing="0" w:after="0" w:afterAutospacing="0"/>
        <w:ind w:firstLine="851"/>
        <w:contextualSpacing/>
        <w:jc w:val="both"/>
        <w:rPr>
          <w:color w:val="000000"/>
          <w:sz w:val="26"/>
          <w:szCs w:val="26"/>
        </w:rPr>
      </w:pPr>
      <w:r w:rsidRPr="000F3B3A">
        <w:rPr>
          <w:color w:val="000000"/>
          <w:sz w:val="26"/>
          <w:szCs w:val="26"/>
        </w:rPr>
        <w:t xml:space="preserve">4. Надання платних соціальних послуг здійснюється працівниками відділень </w:t>
      </w:r>
      <w:r w:rsidR="00AD7F61" w:rsidRPr="000F3B3A">
        <w:rPr>
          <w:color w:val="000000"/>
          <w:sz w:val="26"/>
          <w:szCs w:val="26"/>
        </w:rPr>
        <w:t>ЦНСП</w:t>
      </w:r>
      <w:r w:rsidRPr="000F3B3A">
        <w:rPr>
          <w:color w:val="000000"/>
          <w:sz w:val="26"/>
          <w:szCs w:val="26"/>
        </w:rPr>
        <w:t xml:space="preserve"> відповідно до їх посадових обов’язків.</w:t>
      </w:r>
    </w:p>
    <w:p w14:paraId="535A517C" w14:textId="3F9EDEED" w:rsidR="00B00074" w:rsidRPr="000F3B3A" w:rsidRDefault="00057B68" w:rsidP="008A264D">
      <w:pPr>
        <w:pStyle w:val="ac"/>
        <w:ind w:firstLine="851"/>
        <w:contextualSpacing/>
        <w:jc w:val="both"/>
        <w:rPr>
          <w:color w:val="000000"/>
          <w:sz w:val="26"/>
          <w:szCs w:val="26"/>
        </w:rPr>
      </w:pPr>
      <w:r w:rsidRPr="000F3B3A">
        <w:rPr>
          <w:color w:val="000000"/>
          <w:sz w:val="26"/>
          <w:szCs w:val="26"/>
        </w:rPr>
        <w:t>5. ЦНСП  надає клієнтам інформацію про порядок надання платних соціальних послуг та їх оплату.</w:t>
      </w:r>
    </w:p>
    <w:p w14:paraId="5EEA5CA8" w14:textId="0AE4EC56" w:rsidR="00B00074" w:rsidRPr="000F3B3A" w:rsidRDefault="00946953" w:rsidP="000F3B3A">
      <w:pPr>
        <w:pStyle w:val="ad"/>
        <w:spacing w:line="336" w:lineRule="auto"/>
        <w:contextualSpacing/>
        <w:jc w:val="center"/>
        <w:rPr>
          <w:b/>
          <w:color w:val="000000"/>
          <w:sz w:val="26"/>
          <w:szCs w:val="26"/>
        </w:rPr>
      </w:pPr>
      <w:r w:rsidRPr="000F3B3A">
        <w:rPr>
          <w:b/>
          <w:color w:val="000000"/>
          <w:sz w:val="26"/>
          <w:szCs w:val="26"/>
          <w:lang w:val="x-none"/>
        </w:rPr>
        <w:t>III</w:t>
      </w:r>
      <w:r w:rsidRPr="000F3B3A">
        <w:rPr>
          <w:color w:val="000000"/>
          <w:sz w:val="26"/>
          <w:szCs w:val="26"/>
        </w:rPr>
        <w:t> </w:t>
      </w:r>
      <w:r w:rsidRPr="000F3B3A">
        <w:rPr>
          <w:b/>
          <w:color w:val="000000"/>
          <w:sz w:val="26"/>
          <w:szCs w:val="26"/>
        </w:rPr>
        <w:t>.    Перелік платних соціальних послуг</w:t>
      </w:r>
    </w:p>
    <w:p w14:paraId="288C8622" w14:textId="37475E25" w:rsidR="00946953" w:rsidRPr="000F3B3A" w:rsidRDefault="000B3ED5" w:rsidP="008A264D">
      <w:pPr>
        <w:pStyle w:val="ad"/>
        <w:spacing w:line="336" w:lineRule="auto"/>
        <w:ind w:firstLine="851"/>
        <w:contextualSpacing/>
        <w:jc w:val="both"/>
        <w:rPr>
          <w:color w:val="000000"/>
          <w:sz w:val="26"/>
          <w:szCs w:val="26"/>
        </w:rPr>
      </w:pPr>
      <w:r w:rsidRPr="000F3B3A">
        <w:rPr>
          <w:color w:val="000000"/>
          <w:sz w:val="26"/>
          <w:szCs w:val="26"/>
        </w:rPr>
        <w:t>З</w:t>
      </w:r>
      <w:r w:rsidR="00946953" w:rsidRPr="000F3B3A">
        <w:rPr>
          <w:color w:val="000000"/>
          <w:sz w:val="26"/>
          <w:szCs w:val="26"/>
        </w:rPr>
        <w:t>аходи, що складають соціальну послугу догляд вдома:</w:t>
      </w:r>
    </w:p>
    <w:p w14:paraId="32029375"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допомога у веденні  домашнього господарства;</w:t>
      </w:r>
    </w:p>
    <w:p w14:paraId="27DFAAF6"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lastRenderedPageBreak/>
        <w:t>-  допомога в самообслуговуванні;</w:t>
      </w:r>
    </w:p>
    <w:p w14:paraId="4AAE6B15"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допомога при пересуванні в побутових умовах (по квартирі);</w:t>
      </w:r>
    </w:p>
    <w:p w14:paraId="204EE04E"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допомога в організації взаємодії з іншими фахівцями та службами;</w:t>
      </w:r>
    </w:p>
    <w:p w14:paraId="0CFFE010"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допомога у забезпечені технічними засобами реабілітації, навчання навичкам користування ними;</w:t>
      </w:r>
    </w:p>
    <w:p w14:paraId="4F43837A"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психологічна підтримка;</w:t>
      </w:r>
    </w:p>
    <w:p w14:paraId="6C17CBF7"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надання  інформації з питань  соціального захисту населення;</w:t>
      </w:r>
    </w:p>
    <w:p w14:paraId="67F8AB1A" w14:textId="77777777" w:rsidR="00946953" w:rsidRPr="000F3B3A" w:rsidRDefault="00946953" w:rsidP="008A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cs="Times New Roman"/>
          <w:color w:val="000000"/>
          <w:sz w:val="26"/>
          <w:szCs w:val="26"/>
        </w:rPr>
      </w:pPr>
      <w:r w:rsidRPr="000F3B3A">
        <w:rPr>
          <w:rFonts w:ascii="Times New Roman" w:hAnsi="Times New Roman" w:cs="Times New Roman"/>
          <w:color w:val="000000"/>
          <w:sz w:val="26"/>
          <w:szCs w:val="26"/>
        </w:rPr>
        <w:t>-  допомога в отриманні безоплатної правової допомоги;</w:t>
      </w:r>
    </w:p>
    <w:p w14:paraId="65CE46E7" w14:textId="574206B1" w:rsidR="00946953" w:rsidRPr="000F3B3A" w:rsidRDefault="00946953" w:rsidP="008A264D">
      <w:pPr>
        <w:pStyle w:val="ad"/>
        <w:tabs>
          <w:tab w:val="left" w:pos="0"/>
        </w:tabs>
        <w:ind w:firstLine="851"/>
        <w:contextualSpacing/>
        <w:jc w:val="both"/>
        <w:rPr>
          <w:color w:val="000000"/>
          <w:sz w:val="26"/>
          <w:szCs w:val="26"/>
        </w:rPr>
      </w:pPr>
      <w:r w:rsidRPr="000F3B3A">
        <w:rPr>
          <w:color w:val="000000"/>
          <w:sz w:val="26"/>
          <w:szCs w:val="26"/>
        </w:rPr>
        <w:t>- допомога в оформленні документів (оформлення субсидії на квартплату і комунальні послуги)</w:t>
      </w:r>
      <w:r w:rsidR="000B3ED5" w:rsidRPr="000F3B3A">
        <w:rPr>
          <w:color w:val="000000"/>
          <w:sz w:val="26"/>
          <w:szCs w:val="26"/>
        </w:rPr>
        <w:t>.</w:t>
      </w:r>
    </w:p>
    <w:p w14:paraId="1B079EA0" w14:textId="77777777" w:rsidR="00B00074" w:rsidRPr="000F3B3A" w:rsidRDefault="00B00074" w:rsidP="008A264D">
      <w:pPr>
        <w:pStyle w:val="ad"/>
        <w:tabs>
          <w:tab w:val="left" w:pos="0"/>
        </w:tabs>
        <w:ind w:firstLine="851"/>
        <w:contextualSpacing/>
        <w:jc w:val="both"/>
        <w:rPr>
          <w:sz w:val="26"/>
          <w:szCs w:val="26"/>
        </w:rPr>
      </w:pPr>
    </w:p>
    <w:p w14:paraId="2812BB16" w14:textId="388F83DC" w:rsidR="00B00074" w:rsidRPr="000F3B3A" w:rsidRDefault="000B3ED5" w:rsidP="00B00074">
      <w:pPr>
        <w:pStyle w:val="a7"/>
        <w:spacing w:after="0" w:line="259" w:lineRule="auto"/>
        <w:ind w:left="360"/>
        <w:jc w:val="center"/>
        <w:rPr>
          <w:rFonts w:ascii="Times New Roman" w:hAnsi="Times New Roman" w:cs="Times New Roman"/>
          <w:b/>
          <w:sz w:val="26"/>
          <w:szCs w:val="26"/>
        </w:rPr>
      </w:pPr>
      <w:r w:rsidRPr="000F3B3A">
        <w:rPr>
          <w:rFonts w:ascii="Times New Roman" w:hAnsi="Times New Roman" w:cs="Times New Roman"/>
          <w:b/>
          <w:sz w:val="26"/>
          <w:szCs w:val="26"/>
          <w:lang w:val="en-US"/>
        </w:rPr>
        <w:t>IV</w:t>
      </w:r>
      <w:r w:rsidR="002F35F6" w:rsidRPr="000F3B3A">
        <w:rPr>
          <w:rFonts w:ascii="Times New Roman" w:hAnsi="Times New Roman" w:cs="Times New Roman"/>
          <w:b/>
          <w:sz w:val="26"/>
          <w:szCs w:val="26"/>
        </w:rPr>
        <w:t>. Організація роботи по наданню платних соціальних послуг</w:t>
      </w:r>
    </w:p>
    <w:p w14:paraId="74C26CA7" w14:textId="77777777" w:rsidR="00B00074" w:rsidRPr="000F3B3A" w:rsidRDefault="00B00074" w:rsidP="00B00074">
      <w:pPr>
        <w:pStyle w:val="a7"/>
        <w:spacing w:after="0" w:line="259" w:lineRule="auto"/>
        <w:ind w:left="360"/>
        <w:jc w:val="center"/>
        <w:rPr>
          <w:rFonts w:ascii="Times New Roman" w:hAnsi="Times New Roman" w:cs="Times New Roman"/>
          <w:b/>
          <w:sz w:val="26"/>
          <w:szCs w:val="26"/>
        </w:rPr>
      </w:pPr>
    </w:p>
    <w:p w14:paraId="18245F23" w14:textId="3CC478AA" w:rsidR="000B3ED5" w:rsidRPr="000F3B3A" w:rsidRDefault="00B00074" w:rsidP="008A264D">
      <w:pPr>
        <w:pStyle w:val="ac"/>
        <w:spacing w:before="0" w:beforeAutospacing="0" w:after="0" w:afterAutospacing="0"/>
        <w:ind w:firstLine="851"/>
        <w:contextualSpacing/>
        <w:jc w:val="both"/>
        <w:rPr>
          <w:sz w:val="26"/>
          <w:szCs w:val="26"/>
        </w:rPr>
      </w:pPr>
      <w:r w:rsidRPr="000F3B3A">
        <w:rPr>
          <w:sz w:val="26"/>
          <w:szCs w:val="26"/>
        </w:rPr>
        <w:t xml:space="preserve">1. </w:t>
      </w:r>
      <w:r w:rsidR="002F35F6" w:rsidRPr="000F3B3A">
        <w:rPr>
          <w:sz w:val="26"/>
          <w:szCs w:val="26"/>
        </w:rPr>
        <w:t xml:space="preserve">Після надходження відповідних документів до ЦНСП, </w:t>
      </w:r>
      <w:r w:rsidR="002F35F6" w:rsidRPr="000F3B3A">
        <w:rPr>
          <w:color w:val="000000"/>
          <w:sz w:val="26"/>
          <w:szCs w:val="26"/>
        </w:rPr>
        <w:t xml:space="preserve">фахівець із соціальної допомоги вдома відділення соціальної допомоги вдома та натуральної допомоги </w:t>
      </w:r>
      <w:r w:rsidR="002F35F6" w:rsidRPr="000F3B3A">
        <w:rPr>
          <w:sz w:val="26"/>
          <w:szCs w:val="26"/>
        </w:rPr>
        <w:t>ознайомлює  замовника, з переліком, тарифами, умовами та порядком надання платних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обсяг, розробляє індивідуальний план, складає з замовником платних соціальних послуг договір про надання таких послуг. Для громадян, що вже знаходяться на обслуговуванні у КУ ЦНСП, уточнює обсяг соціальних послуг, вносить зміни до індивідуального плану.</w:t>
      </w:r>
    </w:p>
    <w:p w14:paraId="39E35CDB" w14:textId="6F7CC7A5" w:rsidR="002F35F6" w:rsidRPr="000F3B3A" w:rsidRDefault="000B3ED5" w:rsidP="008A264D">
      <w:pPr>
        <w:pStyle w:val="ac"/>
        <w:spacing w:before="0" w:beforeAutospacing="0" w:after="0" w:afterAutospacing="0"/>
        <w:ind w:firstLine="851"/>
        <w:contextualSpacing/>
        <w:jc w:val="both"/>
        <w:rPr>
          <w:color w:val="000000"/>
          <w:sz w:val="26"/>
          <w:szCs w:val="26"/>
        </w:rPr>
      </w:pPr>
      <w:r w:rsidRPr="000F3B3A">
        <w:rPr>
          <w:sz w:val="26"/>
          <w:szCs w:val="26"/>
        </w:rPr>
        <w:t xml:space="preserve">2. </w:t>
      </w:r>
      <w:r w:rsidR="002F35F6" w:rsidRPr="000F3B3A">
        <w:rPr>
          <w:sz w:val="26"/>
          <w:szCs w:val="26"/>
        </w:rPr>
        <w:t xml:space="preserve">Після оформлення зазначених вище документів директором ЦНСП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14:paraId="626E0BC8" w14:textId="70E35948" w:rsidR="002F35F6" w:rsidRPr="000F3B3A" w:rsidRDefault="002F35F6" w:rsidP="008A264D">
      <w:pPr>
        <w:pStyle w:val="a7"/>
        <w:tabs>
          <w:tab w:val="left" w:pos="709"/>
          <w:tab w:val="left" w:pos="851"/>
        </w:tabs>
        <w:spacing w:after="0" w:line="240" w:lineRule="auto"/>
        <w:ind w:left="0" w:firstLine="851"/>
        <w:jc w:val="both"/>
        <w:rPr>
          <w:rFonts w:ascii="Times New Roman" w:hAnsi="Times New Roman" w:cs="Times New Roman"/>
          <w:sz w:val="26"/>
          <w:szCs w:val="26"/>
        </w:rPr>
      </w:pPr>
      <w:r w:rsidRPr="000F3B3A">
        <w:rPr>
          <w:rFonts w:ascii="Times New Roman" w:hAnsi="Times New Roman" w:cs="Times New Roman"/>
          <w:sz w:val="26"/>
          <w:szCs w:val="26"/>
        </w:rPr>
        <w:t>3</w:t>
      </w:r>
      <w:r w:rsidR="000B3ED5" w:rsidRPr="000F3B3A">
        <w:rPr>
          <w:rFonts w:ascii="Times New Roman" w:hAnsi="Times New Roman" w:cs="Times New Roman"/>
          <w:sz w:val="26"/>
          <w:szCs w:val="26"/>
        </w:rPr>
        <w:t>.</w:t>
      </w:r>
      <w:r w:rsidRPr="000F3B3A">
        <w:rPr>
          <w:rFonts w:ascii="Times New Roman" w:hAnsi="Times New Roman" w:cs="Times New Roman"/>
          <w:sz w:val="26"/>
          <w:szCs w:val="26"/>
        </w:rPr>
        <w:t xml:space="preserve"> Найменування та обсяг платних соціальних послуг, наданих протягом місяця, підтверджується актами соціальних послуг за встановленою формою.</w:t>
      </w:r>
    </w:p>
    <w:p w14:paraId="32C6E9C6" w14:textId="59B7E336" w:rsidR="002F35F6" w:rsidRPr="000F3B3A" w:rsidRDefault="002F35F6" w:rsidP="008A264D">
      <w:pPr>
        <w:pStyle w:val="a7"/>
        <w:tabs>
          <w:tab w:val="left" w:pos="709"/>
          <w:tab w:val="left" w:pos="851"/>
        </w:tabs>
        <w:spacing w:after="0" w:line="240" w:lineRule="auto"/>
        <w:ind w:left="0" w:firstLine="851"/>
        <w:jc w:val="both"/>
        <w:rPr>
          <w:rFonts w:ascii="Times New Roman" w:hAnsi="Times New Roman" w:cs="Times New Roman"/>
          <w:sz w:val="26"/>
          <w:szCs w:val="26"/>
        </w:rPr>
      </w:pPr>
      <w:r w:rsidRPr="000F3B3A">
        <w:rPr>
          <w:rFonts w:ascii="Times New Roman" w:hAnsi="Times New Roman" w:cs="Times New Roman"/>
          <w:sz w:val="26"/>
          <w:szCs w:val="26"/>
        </w:rPr>
        <w:t>4</w:t>
      </w:r>
      <w:r w:rsidR="000B3ED5" w:rsidRPr="000F3B3A">
        <w:rPr>
          <w:rFonts w:ascii="Times New Roman" w:hAnsi="Times New Roman" w:cs="Times New Roman"/>
          <w:sz w:val="26"/>
          <w:szCs w:val="26"/>
        </w:rPr>
        <w:t>.</w:t>
      </w:r>
      <w:r w:rsidRPr="000F3B3A">
        <w:rPr>
          <w:rFonts w:ascii="Times New Roman" w:hAnsi="Times New Roman" w:cs="Times New Roman"/>
          <w:sz w:val="26"/>
          <w:szCs w:val="26"/>
        </w:rPr>
        <w:t xml:space="preserve"> Акти про надання соціальних послуг подаються працівниками щомісячно, не пізніше останнього робочого дня відповідного місяця, до відділення соціальної допомоги вдома та натуральної допомоги. Фахівець із соціальної допомоги вдома перевіряє правильність оформлення акту, погоджує та подає на затвердження директору ЦНСП. </w:t>
      </w:r>
    </w:p>
    <w:p w14:paraId="14031CE9" w14:textId="1D6CCE35" w:rsidR="002F35F6" w:rsidRPr="000F3B3A" w:rsidRDefault="002F35F6" w:rsidP="008A264D">
      <w:pPr>
        <w:pStyle w:val="a7"/>
        <w:tabs>
          <w:tab w:val="left" w:pos="709"/>
          <w:tab w:val="left" w:pos="851"/>
        </w:tabs>
        <w:spacing w:after="0" w:line="240" w:lineRule="auto"/>
        <w:ind w:left="0" w:firstLine="851"/>
        <w:jc w:val="both"/>
        <w:rPr>
          <w:rFonts w:ascii="Times New Roman" w:hAnsi="Times New Roman" w:cs="Times New Roman"/>
          <w:sz w:val="26"/>
          <w:szCs w:val="26"/>
        </w:rPr>
      </w:pPr>
      <w:r w:rsidRPr="000F3B3A">
        <w:rPr>
          <w:rFonts w:ascii="Times New Roman" w:hAnsi="Times New Roman" w:cs="Times New Roman"/>
          <w:sz w:val="26"/>
          <w:szCs w:val="26"/>
        </w:rPr>
        <w:t>5</w:t>
      </w:r>
      <w:r w:rsidR="000B3ED5" w:rsidRPr="000F3B3A">
        <w:rPr>
          <w:rFonts w:ascii="Times New Roman" w:hAnsi="Times New Roman" w:cs="Times New Roman"/>
          <w:sz w:val="26"/>
          <w:szCs w:val="26"/>
        </w:rPr>
        <w:t>.</w:t>
      </w:r>
      <w:r w:rsidRPr="000F3B3A">
        <w:rPr>
          <w:rFonts w:ascii="Times New Roman" w:hAnsi="Times New Roman" w:cs="Times New Roman"/>
          <w:sz w:val="26"/>
          <w:szCs w:val="26"/>
        </w:rPr>
        <w:t xml:space="preserve"> Бухгалтер на підставі актів надання соціальних послуг, затверджених директором КУ ЦНСП, проводить обрахунок вартості фактично виконаних платних соціальних послуг за місяць згідно з діючими тарифами.</w:t>
      </w:r>
    </w:p>
    <w:p w14:paraId="5678D12A" w14:textId="22676AE7" w:rsidR="002F35F6" w:rsidRPr="000F3B3A" w:rsidRDefault="002F35F6" w:rsidP="008A264D">
      <w:pPr>
        <w:pStyle w:val="a7"/>
        <w:tabs>
          <w:tab w:val="left" w:pos="709"/>
          <w:tab w:val="left" w:pos="851"/>
        </w:tabs>
        <w:spacing w:after="0" w:line="240" w:lineRule="auto"/>
        <w:ind w:left="0" w:firstLine="851"/>
        <w:jc w:val="both"/>
        <w:rPr>
          <w:rFonts w:ascii="Times New Roman" w:hAnsi="Times New Roman" w:cs="Times New Roman"/>
          <w:sz w:val="26"/>
          <w:szCs w:val="26"/>
        </w:rPr>
      </w:pPr>
      <w:r w:rsidRPr="000F3B3A">
        <w:rPr>
          <w:rFonts w:ascii="Times New Roman" w:hAnsi="Times New Roman" w:cs="Times New Roman"/>
          <w:sz w:val="26"/>
          <w:szCs w:val="26"/>
        </w:rPr>
        <w:t>6</w:t>
      </w:r>
      <w:r w:rsidR="000B3ED5" w:rsidRPr="000F3B3A">
        <w:rPr>
          <w:rFonts w:ascii="Times New Roman" w:hAnsi="Times New Roman" w:cs="Times New Roman"/>
          <w:sz w:val="26"/>
          <w:szCs w:val="26"/>
        </w:rPr>
        <w:t>.</w:t>
      </w:r>
      <w:r w:rsidRPr="000F3B3A">
        <w:rPr>
          <w:rFonts w:ascii="Times New Roman" w:hAnsi="Times New Roman" w:cs="Times New Roman"/>
          <w:sz w:val="26"/>
          <w:szCs w:val="26"/>
        </w:rPr>
        <w:t xml:space="preserve"> Оплата за виконанні платні послуги проводиться замовником послуг щомісячно. </w:t>
      </w:r>
    </w:p>
    <w:p w14:paraId="73FD0CC6" w14:textId="74229739" w:rsidR="002F35F6" w:rsidRPr="000F3B3A" w:rsidRDefault="002F35F6" w:rsidP="008A264D">
      <w:pPr>
        <w:pStyle w:val="a7"/>
        <w:tabs>
          <w:tab w:val="left" w:pos="709"/>
          <w:tab w:val="left" w:pos="851"/>
        </w:tabs>
        <w:spacing w:after="0" w:line="240" w:lineRule="auto"/>
        <w:ind w:left="0" w:firstLine="851"/>
        <w:contextualSpacing w:val="0"/>
        <w:jc w:val="both"/>
        <w:rPr>
          <w:rFonts w:ascii="Times New Roman" w:hAnsi="Times New Roman" w:cs="Times New Roman"/>
          <w:sz w:val="26"/>
          <w:szCs w:val="26"/>
        </w:rPr>
      </w:pPr>
      <w:r w:rsidRPr="000F3B3A">
        <w:rPr>
          <w:rFonts w:ascii="Times New Roman" w:hAnsi="Times New Roman" w:cs="Times New Roman"/>
          <w:sz w:val="26"/>
          <w:szCs w:val="26"/>
        </w:rPr>
        <w:t>7</w:t>
      </w:r>
      <w:r w:rsidR="000B3ED5" w:rsidRPr="000F3B3A">
        <w:rPr>
          <w:rFonts w:ascii="Times New Roman" w:hAnsi="Times New Roman" w:cs="Times New Roman"/>
          <w:sz w:val="26"/>
          <w:szCs w:val="26"/>
        </w:rPr>
        <w:t>.</w:t>
      </w:r>
      <w:r w:rsidRPr="000F3B3A">
        <w:rPr>
          <w:rFonts w:ascii="Times New Roman" w:hAnsi="Times New Roman" w:cs="Times New Roman"/>
          <w:sz w:val="26"/>
          <w:szCs w:val="26"/>
        </w:rPr>
        <w:t xml:space="preserve"> У разі виникнення непорозумінь при наданні платних соціальних послуг з замовником платних соціальних послуг зустрічається фахівець </w:t>
      </w:r>
      <w:r w:rsidR="000B3ED5" w:rsidRPr="000F3B3A">
        <w:rPr>
          <w:rFonts w:ascii="Times New Roman" w:hAnsi="Times New Roman" w:cs="Times New Roman"/>
          <w:sz w:val="26"/>
          <w:szCs w:val="26"/>
        </w:rPr>
        <w:t>і</w:t>
      </w:r>
      <w:r w:rsidRPr="000F3B3A">
        <w:rPr>
          <w:rFonts w:ascii="Times New Roman" w:hAnsi="Times New Roman" w:cs="Times New Roman"/>
          <w:sz w:val="26"/>
          <w:szCs w:val="26"/>
        </w:rPr>
        <w:t xml:space="preserve">з соціальної допомоги вдома і вносить пропозиції по вирішенню спірних питань в межах чинного законодавства. </w:t>
      </w:r>
    </w:p>
    <w:p w14:paraId="4DE003EF" w14:textId="03930AE2" w:rsidR="002F35F6" w:rsidRPr="000F3B3A" w:rsidRDefault="002F35F6" w:rsidP="008A264D">
      <w:pPr>
        <w:pStyle w:val="a7"/>
        <w:tabs>
          <w:tab w:val="left" w:pos="567"/>
          <w:tab w:val="left" w:pos="709"/>
        </w:tabs>
        <w:spacing w:after="0" w:line="240" w:lineRule="auto"/>
        <w:ind w:left="0" w:firstLine="851"/>
        <w:contextualSpacing w:val="0"/>
        <w:jc w:val="both"/>
        <w:rPr>
          <w:rFonts w:ascii="Times New Roman" w:hAnsi="Times New Roman" w:cs="Times New Roman"/>
          <w:sz w:val="26"/>
          <w:szCs w:val="26"/>
        </w:rPr>
      </w:pPr>
      <w:r w:rsidRPr="000F3B3A">
        <w:rPr>
          <w:rFonts w:ascii="Times New Roman" w:hAnsi="Times New Roman" w:cs="Times New Roman"/>
          <w:sz w:val="26"/>
          <w:szCs w:val="26"/>
        </w:rPr>
        <w:t>8</w:t>
      </w:r>
      <w:r w:rsidR="000B3ED5" w:rsidRPr="000F3B3A">
        <w:rPr>
          <w:rFonts w:ascii="Times New Roman" w:hAnsi="Times New Roman" w:cs="Times New Roman"/>
          <w:sz w:val="26"/>
          <w:szCs w:val="26"/>
        </w:rPr>
        <w:t xml:space="preserve">. </w:t>
      </w:r>
      <w:r w:rsidRPr="000F3B3A">
        <w:rPr>
          <w:rFonts w:ascii="Times New Roman" w:hAnsi="Times New Roman" w:cs="Times New Roman"/>
          <w:sz w:val="26"/>
          <w:szCs w:val="26"/>
        </w:rPr>
        <w:t xml:space="preserve"> 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14:paraId="2603D958" w14:textId="77777777" w:rsidR="002F35F6" w:rsidRPr="000F3B3A" w:rsidRDefault="002F35F6" w:rsidP="00B00074">
      <w:pPr>
        <w:tabs>
          <w:tab w:val="left" w:pos="851"/>
          <w:tab w:val="left" w:pos="993"/>
        </w:tabs>
        <w:spacing w:after="0"/>
        <w:jc w:val="both"/>
        <w:rPr>
          <w:rFonts w:ascii="Times New Roman" w:hAnsi="Times New Roman" w:cs="Times New Roman"/>
          <w:sz w:val="26"/>
          <w:szCs w:val="26"/>
        </w:rPr>
      </w:pPr>
    </w:p>
    <w:p w14:paraId="71FEF964" w14:textId="4D03F7F1" w:rsidR="007B6531" w:rsidRDefault="00C01D68" w:rsidP="000F3B3A">
      <w:pPr>
        <w:pStyle w:val="ad"/>
        <w:jc w:val="center"/>
        <w:rPr>
          <w:b/>
          <w:color w:val="000000"/>
          <w:sz w:val="26"/>
          <w:szCs w:val="26"/>
        </w:rPr>
      </w:pPr>
      <w:r w:rsidRPr="000F3B3A">
        <w:rPr>
          <w:b/>
          <w:color w:val="000000"/>
          <w:sz w:val="26"/>
          <w:szCs w:val="26"/>
          <w:lang w:val="x-none"/>
        </w:rPr>
        <w:t>V</w:t>
      </w:r>
      <w:r w:rsidRPr="000F3B3A">
        <w:rPr>
          <w:b/>
          <w:color w:val="000000"/>
          <w:sz w:val="26"/>
          <w:szCs w:val="26"/>
        </w:rPr>
        <w:t>.</w:t>
      </w:r>
      <w:r w:rsidRPr="000F3B3A">
        <w:rPr>
          <w:color w:val="000000"/>
          <w:sz w:val="26"/>
          <w:szCs w:val="26"/>
        </w:rPr>
        <w:t> </w:t>
      </w:r>
      <w:r w:rsidRPr="000F3B3A">
        <w:rPr>
          <w:b/>
          <w:color w:val="000000"/>
          <w:sz w:val="26"/>
          <w:szCs w:val="26"/>
        </w:rPr>
        <w:t>Порядок встановлення тарифів на платні соціальні послуги</w:t>
      </w:r>
    </w:p>
    <w:p w14:paraId="2C4BBFE1" w14:textId="77777777" w:rsidR="000F3B3A" w:rsidRPr="000F3B3A" w:rsidRDefault="000F3B3A" w:rsidP="008A264D">
      <w:pPr>
        <w:pStyle w:val="ad"/>
        <w:tabs>
          <w:tab w:val="left" w:pos="851"/>
        </w:tabs>
        <w:ind w:firstLine="851"/>
        <w:jc w:val="center"/>
        <w:rPr>
          <w:color w:val="000000"/>
          <w:sz w:val="26"/>
          <w:szCs w:val="26"/>
        </w:rPr>
      </w:pPr>
    </w:p>
    <w:p w14:paraId="4D1D46EE" w14:textId="1ECA547E" w:rsidR="00C01D68" w:rsidRPr="000F3B3A" w:rsidRDefault="00C01D68" w:rsidP="008A264D">
      <w:pPr>
        <w:pStyle w:val="ad"/>
        <w:numPr>
          <w:ilvl w:val="0"/>
          <w:numId w:val="7"/>
        </w:numPr>
        <w:tabs>
          <w:tab w:val="left" w:pos="851"/>
          <w:tab w:val="left" w:pos="1134"/>
        </w:tabs>
        <w:ind w:left="0" w:firstLine="851"/>
        <w:jc w:val="both"/>
        <w:rPr>
          <w:color w:val="000000"/>
          <w:sz w:val="26"/>
          <w:szCs w:val="26"/>
        </w:rPr>
      </w:pPr>
      <w:r w:rsidRPr="000F3B3A">
        <w:rPr>
          <w:color w:val="000000"/>
          <w:sz w:val="26"/>
          <w:szCs w:val="26"/>
        </w:rPr>
        <w:t>Розмір плати за той чи інший вид послуг визначається на підставі її вартості.</w:t>
      </w:r>
    </w:p>
    <w:p w14:paraId="5804A246" w14:textId="77777777" w:rsidR="007B6531" w:rsidRPr="000F3B3A" w:rsidRDefault="00C01D68" w:rsidP="008A264D">
      <w:pPr>
        <w:pStyle w:val="ad"/>
        <w:numPr>
          <w:ilvl w:val="0"/>
          <w:numId w:val="7"/>
        </w:numPr>
        <w:tabs>
          <w:tab w:val="left" w:pos="851"/>
        </w:tabs>
        <w:spacing w:line="200" w:lineRule="atLeast"/>
        <w:ind w:left="142" w:firstLine="851"/>
        <w:contextualSpacing/>
        <w:jc w:val="both"/>
        <w:rPr>
          <w:color w:val="000000"/>
          <w:sz w:val="26"/>
          <w:szCs w:val="26"/>
        </w:rPr>
      </w:pPr>
      <w:r w:rsidRPr="000F3B3A">
        <w:rPr>
          <w:color w:val="000000"/>
          <w:sz w:val="26"/>
          <w:szCs w:val="26"/>
        </w:rPr>
        <w:lastRenderedPageBreak/>
        <w:t>Вартість платної соціальної послуги розраховується відповідно до економічного обґрунтування планових витрат, визначених на основі розрахункових фінансових показників  та затверджених кошторисів.</w:t>
      </w:r>
    </w:p>
    <w:p w14:paraId="54EE9758" w14:textId="6030F30B" w:rsidR="007B6531" w:rsidRPr="000F3B3A" w:rsidRDefault="00C01D68" w:rsidP="008A264D">
      <w:pPr>
        <w:pStyle w:val="ad"/>
        <w:numPr>
          <w:ilvl w:val="1"/>
          <w:numId w:val="7"/>
        </w:numPr>
        <w:tabs>
          <w:tab w:val="left" w:pos="851"/>
        </w:tabs>
        <w:spacing w:line="200" w:lineRule="atLeast"/>
        <w:ind w:left="142" w:firstLine="851"/>
        <w:contextualSpacing/>
        <w:jc w:val="both"/>
        <w:rPr>
          <w:color w:val="000000"/>
          <w:sz w:val="26"/>
          <w:szCs w:val="26"/>
        </w:rPr>
      </w:pPr>
      <w:r w:rsidRPr="000F3B3A">
        <w:rPr>
          <w:color w:val="000000"/>
          <w:sz w:val="26"/>
          <w:szCs w:val="26"/>
        </w:rPr>
        <w:t>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людино–годину (залежно від умов надання соціальної послуги), яка містить статті  прямих і адміністративних  витрат.</w:t>
      </w:r>
    </w:p>
    <w:p w14:paraId="7545BDA2" w14:textId="39002094"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До прямих витрат належать:</w:t>
      </w:r>
    </w:p>
    <w:p w14:paraId="0F88ECAF" w14:textId="3074B3A6" w:rsidR="00C01D68" w:rsidRPr="000F3B3A" w:rsidRDefault="00C01D68" w:rsidP="008A264D">
      <w:pPr>
        <w:pStyle w:val="ad"/>
        <w:numPr>
          <w:ilvl w:val="0"/>
          <w:numId w:val="8"/>
        </w:numPr>
        <w:tabs>
          <w:tab w:val="left" w:pos="0"/>
          <w:tab w:val="left" w:pos="851"/>
          <w:tab w:val="left" w:pos="1134"/>
        </w:tabs>
        <w:spacing w:line="200" w:lineRule="atLeast"/>
        <w:ind w:left="0" w:right="225" w:firstLine="851"/>
        <w:contextualSpacing/>
        <w:jc w:val="both"/>
        <w:rPr>
          <w:color w:val="000000"/>
          <w:sz w:val="26"/>
          <w:szCs w:val="26"/>
        </w:rPr>
      </w:pPr>
      <w:r w:rsidRPr="000F3B3A">
        <w:rPr>
          <w:color w:val="000000"/>
          <w:sz w:val="26"/>
          <w:szCs w:val="26"/>
        </w:rPr>
        <w:t>заробітна плата і єдиний соціальний внесок на загальнообов’язкове державне соціальне страхування основного та допоміжного персоналу;</w:t>
      </w:r>
    </w:p>
    <w:p w14:paraId="12ECC0BB" w14:textId="59455E65" w:rsidR="00C01D68" w:rsidRPr="000F3B3A" w:rsidRDefault="00C01D68" w:rsidP="008A264D">
      <w:pPr>
        <w:pStyle w:val="ad"/>
        <w:numPr>
          <w:ilvl w:val="0"/>
          <w:numId w:val="8"/>
        </w:numPr>
        <w:tabs>
          <w:tab w:val="left" w:pos="0"/>
          <w:tab w:val="left" w:pos="851"/>
          <w:tab w:val="left" w:pos="1134"/>
        </w:tabs>
        <w:spacing w:line="200" w:lineRule="atLeast"/>
        <w:ind w:left="0" w:right="225" w:firstLine="851"/>
        <w:contextualSpacing/>
        <w:jc w:val="both"/>
        <w:rPr>
          <w:color w:val="000000"/>
          <w:sz w:val="26"/>
          <w:szCs w:val="26"/>
        </w:rPr>
      </w:pPr>
      <w:r w:rsidRPr="000F3B3A">
        <w:rPr>
          <w:color w:val="000000"/>
          <w:sz w:val="26"/>
          <w:szCs w:val="26"/>
        </w:rPr>
        <w:t>придбання товарів, робіт і послуг, безпосередньо пов’язаних з наданням соціальної послуги основним і допоміжним персоналом (предмети, матеріали, обладнання, інвентар, медикаменти, продукти харчування, супутні роботи та послуги);</w:t>
      </w:r>
    </w:p>
    <w:p w14:paraId="1FAA8088" w14:textId="5BC55B7A" w:rsidR="00C01D68" w:rsidRPr="000F3B3A" w:rsidRDefault="00C01D68" w:rsidP="008A264D">
      <w:pPr>
        <w:pStyle w:val="ad"/>
        <w:numPr>
          <w:ilvl w:val="0"/>
          <w:numId w:val="8"/>
        </w:numPr>
        <w:tabs>
          <w:tab w:val="left" w:pos="0"/>
          <w:tab w:val="left" w:pos="851"/>
          <w:tab w:val="left" w:pos="1134"/>
        </w:tabs>
        <w:spacing w:line="200" w:lineRule="atLeast"/>
        <w:ind w:left="0" w:right="225" w:firstLine="851"/>
        <w:contextualSpacing/>
        <w:jc w:val="both"/>
        <w:rPr>
          <w:color w:val="000000"/>
          <w:sz w:val="26"/>
          <w:szCs w:val="26"/>
        </w:rPr>
      </w:pPr>
      <w:r w:rsidRPr="000F3B3A">
        <w:rPr>
          <w:color w:val="000000"/>
          <w:sz w:val="26"/>
          <w:szCs w:val="26"/>
        </w:rPr>
        <w:t>інші прямі витрати необхідні для надання послуги.</w:t>
      </w:r>
    </w:p>
    <w:p w14:paraId="1930F0C8" w14:textId="77777777" w:rsidR="007B6531"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До прямих витрат на оплату праці  відносяться витрати на оплату основної та додаткової заробітної плати, обчисленої згідно з прийнятими системами оплати праці і визначеними колективним договором у вигляді тарифних ставок (окладів) працівників враховуючи доплату до мінімальної заробітної плати, зайнятих  безпосередньо у наданні таких послуг.  Тарифні ставки, надбавки, доплати визначаються на підставі існуючих нормативних документів, розрахунки можуть бути скореговані з урахуванням змін в оплаті праці.</w:t>
      </w:r>
    </w:p>
    <w:p w14:paraId="50CD45AF" w14:textId="77777777" w:rsidR="007B6531"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Кількість годин роботи, ставок та посадових окладів працівників визначаються, виходячи з тривалості виконання робіт з надання платних соціальних послуг та норм навантаження (або часу для їх виконання).</w:t>
      </w:r>
    </w:p>
    <w:p w14:paraId="75CA81E5" w14:textId="56865CDB" w:rsidR="007B6531"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Норми часу, у межах яких  надаються платні соціальні послуги,   враховується при проведенні розрахунків її тарифу (ціни)  у вигляді розрахункових коефіцієнтів (</w:t>
      </w:r>
      <w:proofErr w:type="spellStart"/>
      <w:r w:rsidRPr="000F3B3A">
        <w:rPr>
          <w:color w:val="000000"/>
          <w:sz w:val="26"/>
          <w:szCs w:val="26"/>
        </w:rPr>
        <w:t>Кч</w:t>
      </w:r>
      <w:proofErr w:type="spellEnd"/>
      <w:r w:rsidRPr="000F3B3A">
        <w:rPr>
          <w:color w:val="000000"/>
          <w:sz w:val="26"/>
          <w:szCs w:val="26"/>
        </w:rPr>
        <w:t>). </w:t>
      </w:r>
    </w:p>
    <w:p w14:paraId="40AA987A" w14:textId="08EC8C2E"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2.2 До загально-адміністративних витрат  відносяться:</w:t>
      </w:r>
    </w:p>
    <w:p w14:paraId="6BA84B52" w14:textId="77777777"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витрати на  оплату праці та ЄСВ адміністративного,  управлінського, господарського та обслуговуючого персоналу;</w:t>
      </w:r>
    </w:p>
    <w:p w14:paraId="325E822D" w14:textId="77777777"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на придбання товарів, робіт і послуг (у тому числі предмети, матеріали, обладнання та інвентар; роботи  та послуги; інші витрати);</w:t>
      </w:r>
    </w:p>
    <w:p w14:paraId="089FB82D" w14:textId="6FA4472F" w:rsidR="007B6531"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інші адміністративні витрати (оренда та обслуговування приміщень, комунальні послуги та енергоносії, зв'язок, транспортні витрати на адміністративні потреби, відрядження працівників, ремонт і обслуговування обладнання адміністративного  призначення, амортизація основних засобів і нематеріальних активів адміністративного призначення).</w:t>
      </w:r>
    </w:p>
    <w:p w14:paraId="05846D89" w14:textId="2709285B" w:rsidR="00F06B73"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2.3 До вартості конкретної соціальної послуги  включається частка всіх адміністративних витрат, яка визначається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послуги, до заробітної плати всього основного та допоміжного персоналу, що надає соціальні послуги за різними договорами.</w:t>
      </w:r>
    </w:p>
    <w:p w14:paraId="5C39893A" w14:textId="2E837DF8"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xml:space="preserve">3. Для розрахунку тарифів на платні соціальні послуги </w:t>
      </w:r>
      <w:r w:rsidR="007B6531" w:rsidRPr="000F3B3A">
        <w:rPr>
          <w:color w:val="000000"/>
          <w:sz w:val="26"/>
          <w:szCs w:val="26"/>
        </w:rPr>
        <w:t>ЦНСП</w:t>
      </w:r>
      <w:r w:rsidRPr="000F3B3A">
        <w:rPr>
          <w:color w:val="000000"/>
          <w:sz w:val="26"/>
          <w:szCs w:val="26"/>
        </w:rPr>
        <w:t>:</w:t>
      </w:r>
    </w:p>
    <w:p w14:paraId="26525B73" w14:textId="053923D4"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проводить аналіз прямих витрат за базовий рік;</w:t>
      </w:r>
    </w:p>
    <w:p w14:paraId="408B1B67" w14:textId="1104EE5D"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xml:space="preserve">- визначає перелік соціальних послуг, які надаються, або плануються надавати </w:t>
      </w:r>
      <w:r w:rsidR="007B6531" w:rsidRPr="000F3B3A">
        <w:rPr>
          <w:color w:val="000000"/>
          <w:sz w:val="26"/>
          <w:szCs w:val="26"/>
        </w:rPr>
        <w:t>ЦНСП</w:t>
      </w:r>
      <w:r w:rsidRPr="000F3B3A">
        <w:rPr>
          <w:color w:val="000000"/>
          <w:sz w:val="26"/>
          <w:szCs w:val="26"/>
        </w:rPr>
        <w:t xml:space="preserve"> за плату;</w:t>
      </w:r>
    </w:p>
    <w:p w14:paraId="33A702FA" w14:textId="0EFCBDAA"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здійснює опис платних соціальних послуг, визначає кількісний та якісний склад виконавців, які безпосередньо приймають участь у їх наданні;</w:t>
      </w:r>
    </w:p>
    <w:p w14:paraId="292A1261" w14:textId="6E460362"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xml:space="preserve">- визначає та затверджує норми витрати часу, який затрачається для виконання послуги з кожним із виконавцем. У випадку якщо такі норми часу для окремого виду </w:t>
      </w:r>
      <w:r w:rsidRPr="000F3B3A">
        <w:rPr>
          <w:color w:val="000000"/>
          <w:sz w:val="26"/>
          <w:szCs w:val="26"/>
        </w:rPr>
        <w:lastRenderedPageBreak/>
        <w:t>соціальної послуги відсутні, її можна визначити та затвердити на підставі актів хронометражу. Акт хронометражу складається на основі узагальнення витрат часу для виконання такого виду послуги;</w:t>
      </w:r>
    </w:p>
    <w:p w14:paraId="4E0FD9BF" w14:textId="7A5371E9"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проводить розрахунок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визначаються на підставі існуючих нормативних документів;</w:t>
      </w:r>
    </w:p>
    <w:p w14:paraId="51214B4E" w14:textId="6E7785C3"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xml:space="preserve">- визначає на підставі відповідних  нормативів прямі матеріальні витрати, які безпосередньо використовуються при надані окремого виду платної соціальної послуги. Якщо такі нормативи відсутні або не затверджені, застосовується розрахункові показники з урахуванням фактичних витрат (за цінами, підтверджених накладними, рахунками-фактурами, </w:t>
      </w:r>
      <w:proofErr w:type="spellStart"/>
      <w:r w:rsidRPr="000F3B3A">
        <w:rPr>
          <w:color w:val="000000"/>
          <w:sz w:val="26"/>
          <w:szCs w:val="26"/>
        </w:rPr>
        <w:t>прайс</w:t>
      </w:r>
      <w:proofErr w:type="spellEnd"/>
      <w:r w:rsidRPr="000F3B3A">
        <w:rPr>
          <w:color w:val="000000"/>
          <w:sz w:val="26"/>
          <w:szCs w:val="26"/>
        </w:rPr>
        <w:t>-листами тощо).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w:t>
      </w:r>
    </w:p>
    <w:p w14:paraId="0552BDCA" w14:textId="78BFBB0B" w:rsidR="00C01D68" w:rsidRPr="000F3B3A" w:rsidRDefault="00B00074"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w:t>
      </w:r>
      <w:r w:rsidR="00C01D68" w:rsidRPr="000F3B3A">
        <w:rPr>
          <w:color w:val="000000"/>
          <w:sz w:val="26"/>
          <w:szCs w:val="26"/>
        </w:rPr>
        <w:t>- інші прямі витрати включаються на підставі відповідних норм та нормативів матеріальних витрат. У відсутності затверджених норм та нормативів використовуються розрахункові показники, на основі яких можна об’єктивно обґрунтувати їх потребу;</w:t>
      </w:r>
    </w:p>
    <w:p w14:paraId="5247A8AD" w14:textId="644CFE2C" w:rsidR="00C01D68" w:rsidRPr="000F3B3A" w:rsidRDefault="00B00074"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w:t>
      </w:r>
      <w:r w:rsidR="00C01D68" w:rsidRPr="000F3B3A">
        <w:rPr>
          <w:color w:val="000000"/>
          <w:sz w:val="26"/>
          <w:szCs w:val="26"/>
        </w:rPr>
        <w:t>- адміністративні витрати включаються до тарифу на платну соціальну послугу в розмірі не більше як 15% витрат на оплату праці, визначених за нормами обслуговування для надання цієї послуги працівниками (працівником);</w:t>
      </w:r>
    </w:p>
    <w:p w14:paraId="221EDAD4" w14:textId="585C343D"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 розподіл загально виробничих витрат проводиться згідно «методом взаємодії», який здійснюється в два етапи:</w:t>
      </w:r>
    </w:p>
    <w:p w14:paraId="14BDB2A9" w14:textId="5217065E"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а) розрахунок власних витрат адміністративно господарських підрозділів (адміністрації закладу, бухгалтерії, господарської служби (за їх наявності));</w:t>
      </w:r>
    </w:p>
    <w:p w14:paraId="38876D52" w14:textId="395DBBE0" w:rsidR="00F06B73"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б)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14:paraId="439B85E3" w14:textId="30AEAF4A" w:rsidR="00C01D68" w:rsidRPr="000F3B3A" w:rsidRDefault="00C01D68" w:rsidP="008A264D">
      <w:pPr>
        <w:pStyle w:val="ad"/>
        <w:tabs>
          <w:tab w:val="left" w:pos="851"/>
        </w:tabs>
        <w:spacing w:line="200" w:lineRule="atLeast"/>
        <w:ind w:firstLine="851"/>
        <w:contextualSpacing/>
        <w:jc w:val="both"/>
        <w:rPr>
          <w:color w:val="000000"/>
          <w:sz w:val="26"/>
          <w:szCs w:val="26"/>
        </w:rPr>
      </w:pPr>
      <w:r w:rsidRPr="000F3B3A">
        <w:rPr>
          <w:color w:val="000000"/>
          <w:sz w:val="26"/>
          <w:szCs w:val="26"/>
        </w:rPr>
        <w:t>4. Розрахунок загальної вартості соціальної послуги проводиться за формулою:</w:t>
      </w:r>
    </w:p>
    <w:p w14:paraId="406C262A" w14:textId="77777777" w:rsidR="00C01D68" w:rsidRPr="000F3B3A" w:rsidRDefault="00C01D68" w:rsidP="008A264D">
      <w:pPr>
        <w:pStyle w:val="ad"/>
        <w:tabs>
          <w:tab w:val="left" w:pos="851"/>
        </w:tabs>
        <w:spacing w:line="200" w:lineRule="atLeast"/>
        <w:ind w:firstLine="851"/>
        <w:jc w:val="both"/>
        <w:rPr>
          <w:color w:val="000000"/>
          <w:sz w:val="26"/>
          <w:szCs w:val="26"/>
        </w:rPr>
      </w:pPr>
      <w:r w:rsidRPr="000F3B3A">
        <w:rPr>
          <w:color w:val="000000"/>
          <w:sz w:val="26"/>
          <w:szCs w:val="26"/>
        </w:rPr>
        <w:t xml:space="preserve">                                  </w:t>
      </w:r>
      <w:r w:rsidRPr="000F3B3A">
        <w:rPr>
          <w:b/>
          <w:bCs/>
          <w:color w:val="000000"/>
          <w:sz w:val="26"/>
          <w:szCs w:val="26"/>
        </w:rPr>
        <w:t>ВСП = ВЧ х ВОГ х КО</w:t>
      </w:r>
      <w:r w:rsidRPr="000F3B3A">
        <w:rPr>
          <w:color w:val="000000"/>
          <w:sz w:val="26"/>
          <w:szCs w:val="26"/>
        </w:rPr>
        <w:t>, де:</w:t>
      </w:r>
    </w:p>
    <w:p w14:paraId="1000E4CA" w14:textId="77777777" w:rsidR="00C01D68" w:rsidRPr="000F3B3A" w:rsidRDefault="00C01D68" w:rsidP="008A264D">
      <w:pPr>
        <w:pStyle w:val="ad"/>
        <w:tabs>
          <w:tab w:val="left" w:pos="851"/>
        </w:tabs>
        <w:spacing w:line="200" w:lineRule="atLeast"/>
        <w:ind w:firstLine="851"/>
        <w:jc w:val="both"/>
        <w:rPr>
          <w:color w:val="000000"/>
          <w:sz w:val="26"/>
          <w:szCs w:val="26"/>
        </w:rPr>
      </w:pPr>
      <w:r w:rsidRPr="000F3B3A">
        <w:rPr>
          <w:b/>
          <w:bCs/>
          <w:color w:val="000000"/>
          <w:sz w:val="26"/>
          <w:szCs w:val="26"/>
        </w:rPr>
        <w:t xml:space="preserve">ВСП </w:t>
      </w:r>
      <w:r w:rsidRPr="000F3B3A">
        <w:rPr>
          <w:color w:val="000000"/>
          <w:sz w:val="26"/>
          <w:szCs w:val="26"/>
        </w:rPr>
        <w:t>– вартість соціальної послуги;</w:t>
      </w:r>
    </w:p>
    <w:p w14:paraId="0D55D075" w14:textId="77777777" w:rsidR="00C01D68" w:rsidRPr="000F3B3A" w:rsidRDefault="00C01D68" w:rsidP="008A264D">
      <w:pPr>
        <w:pStyle w:val="ad"/>
        <w:tabs>
          <w:tab w:val="left" w:pos="851"/>
        </w:tabs>
        <w:spacing w:line="200" w:lineRule="atLeast"/>
        <w:ind w:firstLine="851"/>
        <w:jc w:val="both"/>
        <w:rPr>
          <w:color w:val="000000"/>
          <w:sz w:val="26"/>
          <w:szCs w:val="26"/>
        </w:rPr>
      </w:pPr>
      <w:r w:rsidRPr="000F3B3A">
        <w:rPr>
          <w:b/>
          <w:bCs/>
          <w:color w:val="000000"/>
          <w:sz w:val="26"/>
          <w:szCs w:val="26"/>
        </w:rPr>
        <w:t>ВЧ</w:t>
      </w:r>
      <w:r w:rsidRPr="000F3B3A">
        <w:rPr>
          <w:color w:val="000000"/>
          <w:sz w:val="26"/>
          <w:szCs w:val="26"/>
        </w:rPr>
        <w:t xml:space="preserve"> – витрати часу на надання соціальної послуги (кількість людино-годин);</w:t>
      </w:r>
    </w:p>
    <w:p w14:paraId="302ADF63" w14:textId="77777777" w:rsidR="00C01D68" w:rsidRPr="000F3B3A" w:rsidRDefault="00C01D68" w:rsidP="008A264D">
      <w:pPr>
        <w:pStyle w:val="ad"/>
        <w:tabs>
          <w:tab w:val="left" w:pos="851"/>
        </w:tabs>
        <w:spacing w:line="200" w:lineRule="atLeast"/>
        <w:ind w:firstLine="851"/>
        <w:jc w:val="both"/>
        <w:rPr>
          <w:color w:val="000000"/>
          <w:sz w:val="26"/>
          <w:szCs w:val="26"/>
        </w:rPr>
      </w:pPr>
      <w:r w:rsidRPr="000F3B3A">
        <w:rPr>
          <w:b/>
          <w:bCs/>
          <w:color w:val="000000"/>
          <w:sz w:val="26"/>
          <w:szCs w:val="26"/>
        </w:rPr>
        <w:t>ВОГ</w:t>
      </w:r>
      <w:r w:rsidRPr="000F3B3A">
        <w:rPr>
          <w:color w:val="000000"/>
          <w:sz w:val="26"/>
          <w:szCs w:val="26"/>
        </w:rPr>
        <w:t xml:space="preserve"> – вартість надання соціальної послуги протягом однієї людино-години;</w:t>
      </w:r>
    </w:p>
    <w:p w14:paraId="77C8AC5B" w14:textId="77777777" w:rsidR="00C01D68" w:rsidRPr="000F3B3A" w:rsidRDefault="00C01D68" w:rsidP="008A264D">
      <w:pPr>
        <w:pStyle w:val="ad"/>
        <w:tabs>
          <w:tab w:val="left" w:pos="851"/>
        </w:tabs>
        <w:spacing w:line="200" w:lineRule="atLeast"/>
        <w:ind w:firstLine="851"/>
        <w:jc w:val="both"/>
        <w:rPr>
          <w:color w:val="000000"/>
          <w:sz w:val="26"/>
          <w:szCs w:val="26"/>
        </w:rPr>
      </w:pPr>
      <w:r w:rsidRPr="000F3B3A">
        <w:rPr>
          <w:b/>
          <w:bCs/>
          <w:color w:val="000000"/>
          <w:sz w:val="26"/>
          <w:szCs w:val="26"/>
        </w:rPr>
        <w:t>КО</w:t>
      </w:r>
      <w:r w:rsidRPr="000F3B3A">
        <w:rPr>
          <w:color w:val="000000"/>
          <w:sz w:val="26"/>
          <w:szCs w:val="26"/>
        </w:rPr>
        <w:t xml:space="preserve"> – кількість отримувачів соціальної послуги;</w:t>
      </w:r>
    </w:p>
    <w:p w14:paraId="688925A1" w14:textId="70846B63" w:rsidR="00C01D68" w:rsidRPr="000F3B3A" w:rsidRDefault="008A264D" w:rsidP="008A264D">
      <w:pPr>
        <w:pStyle w:val="ad"/>
        <w:tabs>
          <w:tab w:val="left" w:pos="851"/>
        </w:tabs>
        <w:spacing w:line="200" w:lineRule="atLeast"/>
        <w:ind w:firstLine="851"/>
        <w:jc w:val="both"/>
        <w:rPr>
          <w:color w:val="000000"/>
          <w:sz w:val="26"/>
          <w:szCs w:val="26"/>
        </w:rPr>
      </w:pPr>
      <w:r>
        <w:rPr>
          <w:color w:val="000000"/>
          <w:sz w:val="26"/>
          <w:szCs w:val="26"/>
        </w:rPr>
        <w:t> </w:t>
      </w:r>
      <w:r w:rsidR="00C01D68" w:rsidRPr="000F3B3A">
        <w:rPr>
          <w:color w:val="000000"/>
          <w:sz w:val="26"/>
          <w:szCs w:val="26"/>
        </w:rPr>
        <w:t xml:space="preserve">5. Зміна тарифів на платні соціальні послуги  розробляється </w:t>
      </w:r>
      <w:r w:rsidR="007B6531" w:rsidRPr="000F3B3A">
        <w:rPr>
          <w:color w:val="000000"/>
          <w:sz w:val="26"/>
          <w:szCs w:val="26"/>
        </w:rPr>
        <w:t>ЦНСП</w:t>
      </w:r>
      <w:r w:rsidR="00C01D68" w:rsidRPr="000F3B3A">
        <w:rPr>
          <w:color w:val="000000"/>
          <w:sz w:val="26"/>
          <w:szCs w:val="26"/>
        </w:rPr>
        <w:t xml:space="preserve"> і затверджується рішенням </w:t>
      </w:r>
      <w:r w:rsidR="007B6531" w:rsidRPr="000F3B3A">
        <w:rPr>
          <w:color w:val="000000"/>
          <w:sz w:val="26"/>
          <w:szCs w:val="26"/>
        </w:rPr>
        <w:t>Східницької селищної</w:t>
      </w:r>
      <w:r w:rsidR="00C01D68" w:rsidRPr="000F3B3A">
        <w:rPr>
          <w:color w:val="000000"/>
          <w:sz w:val="26"/>
          <w:szCs w:val="26"/>
        </w:rPr>
        <w:t xml:space="preserve"> ради  один раз на рік.</w:t>
      </w:r>
    </w:p>
    <w:p w14:paraId="52453C29" w14:textId="611A3C20" w:rsidR="00B00074" w:rsidRPr="000F3B3A" w:rsidRDefault="00C01D68" w:rsidP="000F3B3A">
      <w:pPr>
        <w:pStyle w:val="ad"/>
        <w:spacing w:line="200" w:lineRule="atLeast"/>
        <w:rPr>
          <w:b/>
          <w:color w:val="000000"/>
          <w:sz w:val="26"/>
          <w:szCs w:val="26"/>
          <w:lang w:val="x-none"/>
        </w:rPr>
      </w:pPr>
      <w:r w:rsidRPr="000F3B3A">
        <w:rPr>
          <w:color w:val="000000"/>
          <w:sz w:val="26"/>
          <w:szCs w:val="26"/>
        </w:rPr>
        <w:t> </w:t>
      </w:r>
    </w:p>
    <w:p w14:paraId="64F0B82F" w14:textId="43D4B58A" w:rsidR="00C01D68" w:rsidRPr="000F3B3A" w:rsidRDefault="00C01D68" w:rsidP="00F06B73">
      <w:pPr>
        <w:pStyle w:val="ad"/>
        <w:spacing w:line="200" w:lineRule="atLeast"/>
        <w:jc w:val="center"/>
        <w:rPr>
          <w:b/>
          <w:color w:val="000000"/>
          <w:sz w:val="26"/>
          <w:szCs w:val="26"/>
        </w:rPr>
      </w:pPr>
      <w:r w:rsidRPr="000F3B3A">
        <w:rPr>
          <w:b/>
          <w:color w:val="000000"/>
          <w:sz w:val="26"/>
          <w:szCs w:val="26"/>
          <w:lang w:val="x-none"/>
        </w:rPr>
        <w:t>V</w:t>
      </w:r>
      <w:r w:rsidR="00F06B73" w:rsidRPr="000F3B3A">
        <w:rPr>
          <w:b/>
          <w:color w:val="000000"/>
          <w:sz w:val="26"/>
          <w:szCs w:val="26"/>
        </w:rPr>
        <w:t>І</w:t>
      </w:r>
      <w:r w:rsidRPr="000F3B3A">
        <w:rPr>
          <w:b/>
          <w:color w:val="000000"/>
          <w:sz w:val="26"/>
          <w:szCs w:val="26"/>
        </w:rPr>
        <w:t>. Планування та використання доходів від надання платних послуг</w:t>
      </w:r>
    </w:p>
    <w:p w14:paraId="3E043A90" w14:textId="77777777" w:rsidR="00F06B73" w:rsidRPr="000F3B3A" w:rsidRDefault="00F06B73" w:rsidP="00F06B73">
      <w:pPr>
        <w:pStyle w:val="ad"/>
        <w:spacing w:line="200" w:lineRule="atLeast"/>
        <w:rPr>
          <w:color w:val="000000"/>
          <w:sz w:val="26"/>
          <w:szCs w:val="26"/>
        </w:rPr>
      </w:pPr>
    </w:p>
    <w:p w14:paraId="5C43E0D1" w14:textId="56FA6FE1" w:rsidR="00F06B73" w:rsidRPr="000F3B3A" w:rsidRDefault="00C01D68" w:rsidP="008A264D">
      <w:pPr>
        <w:pStyle w:val="ad"/>
        <w:spacing w:line="200" w:lineRule="atLeast"/>
        <w:ind w:firstLine="851"/>
        <w:jc w:val="both"/>
        <w:rPr>
          <w:color w:val="000000"/>
          <w:sz w:val="26"/>
          <w:szCs w:val="26"/>
        </w:rPr>
      </w:pPr>
      <w:r w:rsidRPr="000F3B3A">
        <w:rPr>
          <w:color w:val="000000"/>
          <w:sz w:val="26"/>
          <w:szCs w:val="26"/>
        </w:rPr>
        <w:t>1. Кошти, що надходять від надання платних соціальних послуг, використовуються відповідно до чинного законодавства.</w:t>
      </w:r>
    </w:p>
    <w:p w14:paraId="13007087" w14:textId="317134E3" w:rsidR="00F06B73" w:rsidRPr="000F3B3A" w:rsidRDefault="00C01D68" w:rsidP="008A264D">
      <w:pPr>
        <w:pStyle w:val="ad"/>
        <w:spacing w:line="200" w:lineRule="atLeast"/>
        <w:ind w:firstLine="851"/>
        <w:jc w:val="both"/>
        <w:rPr>
          <w:color w:val="000000"/>
          <w:sz w:val="26"/>
          <w:szCs w:val="26"/>
        </w:rPr>
      </w:pPr>
      <w:r w:rsidRPr="000F3B3A">
        <w:rPr>
          <w:color w:val="000000"/>
          <w:sz w:val="26"/>
          <w:szCs w:val="26"/>
        </w:rPr>
        <w:t>2. Кошти отримані від надання платних соціальних послуг спрямовуються в першу чергу на відшкодування витрат, пов’язаних з наданням цих послуг.</w:t>
      </w:r>
    </w:p>
    <w:p w14:paraId="50E90A53" w14:textId="4AEA20FD" w:rsidR="00C01D68" w:rsidRPr="000F3B3A" w:rsidRDefault="00C01D68" w:rsidP="008A264D">
      <w:pPr>
        <w:pStyle w:val="ad"/>
        <w:spacing w:line="200" w:lineRule="atLeast"/>
        <w:ind w:firstLine="851"/>
        <w:jc w:val="both"/>
        <w:rPr>
          <w:color w:val="000000"/>
          <w:sz w:val="26"/>
          <w:szCs w:val="26"/>
        </w:rPr>
      </w:pPr>
      <w:r w:rsidRPr="000F3B3A">
        <w:rPr>
          <w:color w:val="000000"/>
          <w:sz w:val="26"/>
          <w:szCs w:val="26"/>
        </w:rPr>
        <w:t>3.</w:t>
      </w:r>
      <w:r w:rsidR="00F06B73" w:rsidRPr="000F3B3A">
        <w:rPr>
          <w:color w:val="000000"/>
          <w:sz w:val="26"/>
          <w:szCs w:val="26"/>
        </w:rPr>
        <w:t xml:space="preserve"> </w:t>
      </w:r>
      <w:r w:rsidRPr="000F3B3A">
        <w:rPr>
          <w:color w:val="000000"/>
          <w:sz w:val="26"/>
          <w:szCs w:val="26"/>
        </w:rPr>
        <w:t xml:space="preserve">Кошти отримані від платних соціальних послуг можуть також спрямовуватись на розвиток структурних підрозділів </w:t>
      </w:r>
      <w:r w:rsidR="00F06B73" w:rsidRPr="000F3B3A">
        <w:rPr>
          <w:color w:val="000000"/>
          <w:sz w:val="26"/>
          <w:szCs w:val="26"/>
        </w:rPr>
        <w:t>ЦНСП</w:t>
      </w:r>
      <w:r w:rsidRPr="000F3B3A">
        <w:rPr>
          <w:color w:val="000000"/>
          <w:sz w:val="26"/>
          <w:szCs w:val="26"/>
        </w:rPr>
        <w:t xml:space="preserve">  та видатків не забезпечених за загальним фондом установи.</w:t>
      </w:r>
    </w:p>
    <w:p w14:paraId="1D369E77" w14:textId="77777777" w:rsidR="000F3B3A" w:rsidRDefault="00C01D68" w:rsidP="000F3B3A">
      <w:pPr>
        <w:pStyle w:val="ad"/>
        <w:spacing w:line="200" w:lineRule="atLeast"/>
        <w:jc w:val="both"/>
        <w:rPr>
          <w:color w:val="000000"/>
          <w:sz w:val="26"/>
          <w:szCs w:val="26"/>
        </w:rPr>
      </w:pPr>
      <w:r w:rsidRPr="000F3B3A">
        <w:rPr>
          <w:color w:val="000000"/>
          <w:sz w:val="26"/>
          <w:szCs w:val="26"/>
        </w:rPr>
        <w:t xml:space="preserve">      </w:t>
      </w:r>
    </w:p>
    <w:p w14:paraId="4008D302" w14:textId="2F9FB6DA" w:rsidR="00C01D68" w:rsidRPr="000F3B3A" w:rsidRDefault="00C01D68" w:rsidP="000F3B3A">
      <w:pPr>
        <w:pStyle w:val="ad"/>
        <w:spacing w:line="200" w:lineRule="atLeast"/>
        <w:jc w:val="both"/>
        <w:rPr>
          <w:color w:val="000000"/>
          <w:sz w:val="26"/>
          <w:szCs w:val="26"/>
        </w:rPr>
      </w:pPr>
      <w:r w:rsidRPr="000F3B3A">
        <w:rPr>
          <w:color w:val="000000"/>
          <w:sz w:val="26"/>
          <w:szCs w:val="26"/>
        </w:rPr>
        <w:t>    </w:t>
      </w:r>
      <w:r w:rsidRPr="000F3B3A">
        <w:rPr>
          <w:b/>
          <w:bCs/>
          <w:color w:val="000000"/>
          <w:sz w:val="26"/>
          <w:szCs w:val="26"/>
        </w:rPr>
        <w:t xml:space="preserve">                   </w:t>
      </w:r>
    </w:p>
    <w:p w14:paraId="103D6ABE" w14:textId="005AE900" w:rsidR="0034455E" w:rsidRPr="000F3B3A" w:rsidRDefault="0035303E" w:rsidP="00F65212">
      <w:pPr>
        <w:tabs>
          <w:tab w:val="left" w:pos="851"/>
          <w:tab w:val="left" w:pos="993"/>
        </w:tabs>
        <w:spacing w:after="0" w:line="259" w:lineRule="auto"/>
        <w:rPr>
          <w:rFonts w:ascii="Times New Roman" w:hAnsi="Times New Roman" w:cs="Times New Roman"/>
          <w:b/>
          <w:bCs/>
          <w:sz w:val="26"/>
          <w:szCs w:val="26"/>
        </w:rPr>
      </w:pPr>
      <w:r w:rsidRPr="000F3B3A">
        <w:rPr>
          <w:rFonts w:ascii="Times New Roman" w:hAnsi="Times New Roman" w:cs="Times New Roman"/>
          <w:b/>
          <w:bCs/>
          <w:sz w:val="26"/>
          <w:szCs w:val="26"/>
        </w:rPr>
        <w:t>Секретар селищної ради                                                                     Юрій ЖУРАВЧАК</w:t>
      </w:r>
    </w:p>
    <w:sectPr w:rsidR="0034455E" w:rsidRPr="000F3B3A" w:rsidSect="000F3B3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suff w:val="nothing"/>
      <w:lvlText w:val=""/>
      <w:lvlJc w:val="left"/>
      <w:pPr>
        <w:tabs>
          <w:tab w:val="num" w:pos="-720"/>
        </w:tabs>
        <w:ind w:left="-495" w:firstLine="0"/>
      </w:pPr>
      <w:rPr>
        <w:rFonts w:ascii="Symbol" w:hAnsi="Symbol" w:cs="Times New Roman"/>
      </w:rPr>
    </w:lvl>
    <w:lvl w:ilvl="1">
      <w:start w:val="1"/>
      <w:numFmt w:val="bullet"/>
      <w:lvlText w:val=""/>
      <w:lvlJc w:val="left"/>
      <w:pPr>
        <w:tabs>
          <w:tab w:val="num" w:pos="694"/>
        </w:tabs>
        <w:ind w:left="694" w:hanging="283"/>
      </w:pPr>
      <w:rPr>
        <w:rFonts w:ascii="Symbol" w:hAnsi="Symbol" w:cs="Times New Roman"/>
      </w:rPr>
    </w:lvl>
    <w:lvl w:ilvl="2">
      <w:start w:val="1"/>
      <w:numFmt w:val="bullet"/>
      <w:lvlText w:val=""/>
      <w:lvlJc w:val="left"/>
      <w:pPr>
        <w:tabs>
          <w:tab w:val="num" w:pos="1401"/>
        </w:tabs>
        <w:ind w:left="1401" w:hanging="283"/>
      </w:pPr>
      <w:rPr>
        <w:rFonts w:ascii="Symbol" w:hAnsi="Symbol" w:cs="Times New Roman"/>
      </w:rPr>
    </w:lvl>
    <w:lvl w:ilvl="3">
      <w:start w:val="1"/>
      <w:numFmt w:val="bullet"/>
      <w:lvlText w:val=""/>
      <w:lvlJc w:val="left"/>
      <w:pPr>
        <w:tabs>
          <w:tab w:val="num" w:pos="2108"/>
        </w:tabs>
        <w:ind w:left="2108" w:hanging="283"/>
      </w:pPr>
      <w:rPr>
        <w:rFonts w:ascii="Symbol" w:hAnsi="Symbol" w:cs="Times New Roman"/>
      </w:rPr>
    </w:lvl>
    <w:lvl w:ilvl="4">
      <w:start w:val="1"/>
      <w:numFmt w:val="bullet"/>
      <w:lvlText w:val=""/>
      <w:lvlJc w:val="left"/>
      <w:pPr>
        <w:tabs>
          <w:tab w:val="num" w:pos="2815"/>
        </w:tabs>
        <w:ind w:left="2815" w:hanging="283"/>
      </w:pPr>
      <w:rPr>
        <w:rFonts w:ascii="Symbol" w:hAnsi="Symbol" w:cs="Times New Roman"/>
      </w:rPr>
    </w:lvl>
    <w:lvl w:ilvl="5">
      <w:start w:val="1"/>
      <w:numFmt w:val="bullet"/>
      <w:lvlText w:val=""/>
      <w:lvlJc w:val="left"/>
      <w:pPr>
        <w:tabs>
          <w:tab w:val="num" w:pos="3522"/>
        </w:tabs>
        <w:ind w:left="3522" w:hanging="283"/>
      </w:pPr>
      <w:rPr>
        <w:rFonts w:ascii="Symbol" w:hAnsi="Symbol" w:cs="Times New Roman"/>
      </w:rPr>
    </w:lvl>
    <w:lvl w:ilvl="6">
      <w:start w:val="1"/>
      <w:numFmt w:val="bullet"/>
      <w:lvlText w:val=""/>
      <w:lvlJc w:val="left"/>
      <w:pPr>
        <w:tabs>
          <w:tab w:val="num" w:pos="4229"/>
        </w:tabs>
        <w:ind w:left="4229" w:hanging="283"/>
      </w:pPr>
      <w:rPr>
        <w:rFonts w:ascii="Symbol" w:hAnsi="Symbol" w:cs="Times New Roman"/>
      </w:rPr>
    </w:lvl>
    <w:lvl w:ilvl="7">
      <w:start w:val="1"/>
      <w:numFmt w:val="bullet"/>
      <w:lvlText w:val=""/>
      <w:lvlJc w:val="left"/>
      <w:pPr>
        <w:tabs>
          <w:tab w:val="num" w:pos="4936"/>
        </w:tabs>
        <w:ind w:left="4936" w:hanging="283"/>
      </w:pPr>
      <w:rPr>
        <w:rFonts w:ascii="Symbol" w:hAnsi="Symbol" w:cs="Times New Roman"/>
      </w:rPr>
    </w:lvl>
    <w:lvl w:ilvl="8">
      <w:start w:val="1"/>
      <w:numFmt w:val="bullet"/>
      <w:lvlText w:val=""/>
      <w:lvlJc w:val="left"/>
      <w:pPr>
        <w:tabs>
          <w:tab w:val="num" w:pos="5643"/>
        </w:tabs>
        <w:ind w:left="5643" w:hanging="283"/>
      </w:pPr>
      <w:rPr>
        <w:rFonts w:ascii="Symbol" w:hAnsi="Symbol" w:cs="Times New Roman"/>
      </w:r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225"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2" w15:restartNumberingAfterBreak="0">
    <w:nsid w:val="081C4DA3"/>
    <w:multiLevelType w:val="hybridMultilevel"/>
    <w:tmpl w:val="CC3A7370"/>
    <w:lvl w:ilvl="0" w:tplc="22E061F8">
      <w:start w:val="2"/>
      <w:numFmt w:val="bullet"/>
      <w:lvlText w:val="-"/>
      <w:lvlJc w:val="left"/>
      <w:pPr>
        <w:ind w:left="585" w:hanging="360"/>
      </w:pPr>
      <w:rPr>
        <w:rFonts w:ascii="Times New Roman" w:eastAsia="Times New Roman"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3" w15:restartNumberingAfterBreak="0">
    <w:nsid w:val="25C76B25"/>
    <w:multiLevelType w:val="hybridMultilevel"/>
    <w:tmpl w:val="417E0C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B66A81"/>
    <w:multiLevelType w:val="hybridMultilevel"/>
    <w:tmpl w:val="0E7C1356"/>
    <w:lvl w:ilvl="0" w:tplc="AA1C893A">
      <w:start w:val="1"/>
      <w:numFmt w:val="decimal"/>
      <w:lvlText w:val="%1."/>
      <w:lvlJc w:val="left"/>
      <w:pPr>
        <w:ind w:left="798" w:hanging="372"/>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53176352"/>
    <w:multiLevelType w:val="multilevel"/>
    <w:tmpl w:val="A1D01DB0"/>
    <w:lvl w:ilvl="0">
      <w:start w:val="1"/>
      <w:numFmt w:val="decimal"/>
      <w:lvlText w:val="%1."/>
      <w:lvlJc w:val="left"/>
      <w:pPr>
        <w:ind w:left="720" w:hanging="360"/>
      </w:pPr>
      <w:rPr>
        <w:rFonts w:hint="default"/>
      </w:rPr>
    </w:lvl>
    <w:lvl w:ilvl="1">
      <w:start w:val="1"/>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56A1A01"/>
    <w:multiLevelType w:val="multilevel"/>
    <w:tmpl w:val="B6B6F9A6"/>
    <w:lvl w:ilvl="0">
      <w:start w:val="3"/>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7" w15:restartNumberingAfterBreak="0">
    <w:nsid w:val="62D41B61"/>
    <w:multiLevelType w:val="hybridMultilevel"/>
    <w:tmpl w:val="FCFE2D3E"/>
    <w:lvl w:ilvl="0" w:tplc="0422000F">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3"/>
  </w:num>
  <w:num w:numId="2">
    <w:abstractNumId w:val="0"/>
  </w:num>
  <w:num w:numId="3">
    <w:abstractNumId w:val="6"/>
  </w:num>
  <w:num w:numId="4">
    <w:abstractNumId w:val="1"/>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5E"/>
    <w:rsid w:val="00057B68"/>
    <w:rsid w:val="00077E33"/>
    <w:rsid w:val="000B3ED5"/>
    <w:rsid w:val="000F3B3A"/>
    <w:rsid w:val="002579AC"/>
    <w:rsid w:val="002F35F6"/>
    <w:rsid w:val="0034455E"/>
    <w:rsid w:val="0035303E"/>
    <w:rsid w:val="003B4DB7"/>
    <w:rsid w:val="004D4AE2"/>
    <w:rsid w:val="005919B5"/>
    <w:rsid w:val="005B0B8C"/>
    <w:rsid w:val="0062766A"/>
    <w:rsid w:val="006B0FAC"/>
    <w:rsid w:val="007B6531"/>
    <w:rsid w:val="00845AF1"/>
    <w:rsid w:val="00881A1C"/>
    <w:rsid w:val="008A264D"/>
    <w:rsid w:val="00946953"/>
    <w:rsid w:val="00A03DE5"/>
    <w:rsid w:val="00AD7F61"/>
    <w:rsid w:val="00B00074"/>
    <w:rsid w:val="00B5777F"/>
    <w:rsid w:val="00C01D68"/>
    <w:rsid w:val="00F06B73"/>
    <w:rsid w:val="00F652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BCEB"/>
  <w15:chartTrackingRefBased/>
  <w15:docId w15:val="{B43BA9F1-E721-4613-8187-CAFE853A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4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445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445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445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445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45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45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45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5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445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445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445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445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445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455E"/>
    <w:rPr>
      <w:rFonts w:eastAsiaTheme="majorEastAsia" w:cstheme="majorBidi"/>
      <w:color w:val="595959" w:themeColor="text1" w:themeTint="A6"/>
    </w:rPr>
  </w:style>
  <w:style w:type="character" w:customStyle="1" w:styleId="80">
    <w:name w:val="Заголовок 8 Знак"/>
    <w:basedOn w:val="a0"/>
    <w:link w:val="8"/>
    <w:uiPriority w:val="9"/>
    <w:semiHidden/>
    <w:rsid w:val="003445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455E"/>
    <w:rPr>
      <w:rFonts w:eastAsiaTheme="majorEastAsia" w:cstheme="majorBidi"/>
      <w:color w:val="272727" w:themeColor="text1" w:themeTint="D8"/>
    </w:rPr>
  </w:style>
  <w:style w:type="paragraph" w:styleId="a3">
    <w:name w:val="Title"/>
    <w:basedOn w:val="a"/>
    <w:next w:val="a"/>
    <w:link w:val="a4"/>
    <w:uiPriority w:val="10"/>
    <w:qFormat/>
    <w:rsid w:val="00344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4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5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45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455E"/>
    <w:pPr>
      <w:spacing w:before="160"/>
      <w:jc w:val="center"/>
    </w:pPr>
    <w:rPr>
      <w:i/>
      <w:iCs/>
      <w:color w:val="404040" w:themeColor="text1" w:themeTint="BF"/>
    </w:rPr>
  </w:style>
  <w:style w:type="character" w:customStyle="1" w:styleId="22">
    <w:name w:val="Цитата 2 Знак"/>
    <w:basedOn w:val="a0"/>
    <w:link w:val="21"/>
    <w:uiPriority w:val="29"/>
    <w:rsid w:val="0034455E"/>
    <w:rPr>
      <w:i/>
      <w:iCs/>
      <w:color w:val="404040" w:themeColor="text1" w:themeTint="BF"/>
    </w:rPr>
  </w:style>
  <w:style w:type="paragraph" w:styleId="a7">
    <w:name w:val="List Paragraph"/>
    <w:basedOn w:val="a"/>
    <w:uiPriority w:val="34"/>
    <w:qFormat/>
    <w:rsid w:val="0034455E"/>
    <w:pPr>
      <w:ind w:left="720"/>
      <w:contextualSpacing/>
    </w:pPr>
  </w:style>
  <w:style w:type="character" w:styleId="a8">
    <w:name w:val="Intense Emphasis"/>
    <w:basedOn w:val="a0"/>
    <w:uiPriority w:val="21"/>
    <w:qFormat/>
    <w:rsid w:val="0034455E"/>
    <w:rPr>
      <w:i/>
      <w:iCs/>
      <w:color w:val="0F4761" w:themeColor="accent1" w:themeShade="BF"/>
    </w:rPr>
  </w:style>
  <w:style w:type="paragraph" w:styleId="a9">
    <w:name w:val="Intense Quote"/>
    <w:basedOn w:val="a"/>
    <w:next w:val="a"/>
    <w:link w:val="aa"/>
    <w:uiPriority w:val="30"/>
    <w:qFormat/>
    <w:rsid w:val="0034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4455E"/>
    <w:rPr>
      <w:i/>
      <w:iCs/>
      <w:color w:val="0F4761" w:themeColor="accent1" w:themeShade="BF"/>
    </w:rPr>
  </w:style>
  <w:style w:type="character" w:styleId="ab">
    <w:name w:val="Intense Reference"/>
    <w:basedOn w:val="a0"/>
    <w:uiPriority w:val="32"/>
    <w:qFormat/>
    <w:rsid w:val="0034455E"/>
    <w:rPr>
      <w:b/>
      <w:bCs/>
      <w:smallCaps/>
      <w:color w:val="0F4761" w:themeColor="accent1" w:themeShade="BF"/>
      <w:spacing w:val="5"/>
    </w:rPr>
  </w:style>
  <w:style w:type="paragraph" w:styleId="ac">
    <w:name w:val="Normal (Web)"/>
    <w:basedOn w:val="a"/>
    <w:uiPriority w:val="99"/>
    <w:unhideWhenUsed/>
    <w:rsid w:val="005B0B8C"/>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styleId="ad">
    <w:name w:val="Body Text"/>
    <w:basedOn w:val="a"/>
    <w:link w:val="ae"/>
    <w:rsid w:val="00946953"/>
    <w:pPr>
      <w:suppressAutoHyphens/>
      <w:spacing w:after="0" w:line="240" w:lineRule="auto"/>
    </w:pPr>
    <w:rPr>
      <w:rFonts w:ascii="Times New Roman" w:eastAsia="Times New Roman" w:hAnsi="Times New Roman" w:cs="Times New Roman"/>
      <w:kern w:val="0"/>
      <w:sz w:val="36"/>
      <w:lang w:eastAsia="zh-CN"/>
      <w14:ligatures w14:val="none"/>
    </w:rPr>
  </w:style>
  <w:style w:type="character" w:customStyle="1" w:styleId="ae">
    <w:name w:val="Основной текст Знак"/>
    <w:basedOn w:val="a0"/>
    <w:link w:val="ad"/>
    <w:rsid w:val="00946953"/>
    <w:rPr>
      <w:rFonts w:ascii="Times New Roman" w:eastAsia="Times New Roman" w:hAnsi="Times New Roman" w:cs="Times New Roman"/>
      <w:kern w:val="0"/>
      <w:sz w:val="36"/>
      <w:lang w:eastAsia="zh-CN"/>
      <w14:ligatures w14:val="none"/>
    </w:rPr>
  </w:style>
  <w:style w:type="table" w:styleId="af">
    <w:name w:val="Table Grid"/>
    <w:basedOn w:val="a1"/>
    <w:uiPriority w:val="39"/>
    <w:rsid w:val="00257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A264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A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87005">
      <w:bodyDiv w:val="1"/>
      <w:marLeft w:val="0"/>
      <w:marRight w:val="0"/>
      <w:marTop w:val="0"/>
      <w:marBottom w:val="0"/>
      <w:divBdr>
        <w:top w:val="none" w:sz="0" w:space="0" w:color="auto"/>
        <w:left w:val="none" w:sz="0" w:space="0" w:color="auto"/>
        <w:bottom w:val="none" w:sz="0" w:space="0" w:color="auto"/>
        <w:right w:val="none" w:sz="0" w:space="0" w:color="auto"/>
      </w:divBdr>
    </w:div>
    <w:div w:id="12406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418</TotalTime>
  <Pages>5</Pages>
  <Words>7978</Words>
  <Characters>4549</Characters>
  <Application>Microsoft Office Word</Application>
  <DocSecurity>0</DocSecurity>
  <Lines>37</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Ігнацевич</dc:creator>
  <cp:keywords/>
  <dc:description/>
  <cp:lastModifiedBy>ПК</cp:lastModifiedBy>
  <cp:revision>22</cp:revision>
  <cp:lastPrinted>2025-02-11T11:04:00Z</cp:lastPrinted>
  <dcterms:created xsi:type="dcterms:W3CDTF">2024-03-15T14:42:00Z</dcterms:created>
  <dcterms:modified xsi:type="dcterms:W3CDTF">2025-02-11T11:05:00Z</dcterms:modified>
</cp:coreProperties>
</file>